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845" w:rsidP="00A8117F" w:rsidRDefault="00AA4845" w14:paraId="7B4FC289" w14:textId="61C01584">
      <w:pPr>
        <w:spacing w:after="0" w:line="240" w:lineRule="exact"/>
        <w:ind w:left="1440" w:hanging="1440"/>
        <w:rPr>
          <w:b/>
          <w:bCs/>
          <w:szCs w:val="18"/>
          <w:lang w:val="nl-NL"/>
        </w:rPr>
      </w:pPr>
      <w:r w:rsidRPr="00A8117F">
        <w:rPr>
          <w:lang w:val="nl-NL"/>
        </w:rPr>
        <w:t>36 639</w:t>
      </w:r>
      <w:r>
        <w:rPr>
          <w:b/>
          <w:bCs/>
          <w:lang w:val="nl-NL"/>
        </w:rPr>
        <w:t xml:space="preserve"> </w:t>
      </w:r>
      <w:r>
        <w:rPr>
          <w:b/>
          <w:bCs/>
          <w:lang w:val="nl-NL"/>
        </w:rPr>
        <w:tab/>
      </w:r>
      <w:r w:rsidRPr="00B77C91" w:rsidR="001D6758">
        <w:rPr>
          <w:b/>
          <w:bCs/>
          <w:lang w:val="nl-NL"/>
        </w:rPr>
        <w:t xml:space="preserve">Wijziging van diverse wetten in verband met het invoeren van het </w:t>
      </w:r>
      <w:proofErr w:type="spellStart"/>
      <w:r w:rsidRPr="00B77C91" w:rsidR="001D6758">
        <w:rPr>
          <w:b/>
          <w:bCs/>
          <w:lang w:val="nl-NL"/>
        </w:rPr>
        <w:t>burgerservicenummer</w:t>
      </w:r>
      <w:proofErr w:type="spellEnd"/>
      <w:r w:rsidRPr="00B77C91" w:rsidR="001D6758">
        <w:rPr>
          <w:b/>
          <w:bCs/>
          <w:lang w:val="nl-NL"/>
        </w:rPr>
        <w:t xml:space="preserve"> en de voorzieningen van de digitale overheid in de openbare lichamen Bonaire, Sint Eustatius en Saba (Wet invoering BSN en voorzieningen digitale overheid BES)</w:t>
      </w:r>
      <w:r w:rsidR="001C37C3">
        <w:rPr>
          <w:szCs w:val="18"/>
          <w:lang w:val="nl-NL"/>
        </w:rPr>
        <w:br/>
      </w:r>
    </w:p>
    <w:p w:rsidR="00AA4845" w:rsidP="00A8117F" w:rsidRDefault="001D6758" w14:paraId="1D53A4A1" w14:textId="77777777">
      <w:pPr>
        <w:spacing w:after="0" w:line="240" w:lineRule="exact"/>
        <w:ind w:left="1440"/>
        <w:rPr>
          <w:b/>
          <w:bCs/>
          <w:szCs w:val="18"/>
          <w:lang w:val="nl-NL"/>
        </w:rPr>
      </w:pPr>
      <w:r w:rsidRPr="00B77C91">
        <w:rPr>
          <w:b/>
          <w:bCs/>
          <w:szCs w:val="18"/>
          <w:lang w:val="nl-NL"/>
        </w:rPr>
        <w:t>NOTA NAAR AANLEIDING VAN HET VERSLAG</w:t>
      </w:r>
    </w:p>
    <w:p w:rsidR="00AA4845" w:rsidP="000B6AD3" w:rsidRDefault="00AA4845" w14:paraId="5D9A2299" w14:textId="77777777">
      <w:pPr>
        <w:spacing w:after="0" w:line="240" w:lineRule="exact"/>
        <w:rPr>
          <w:szCs w:val="18"/>
          <w:lang w:val="nl-NL"/>
        </w:rPr>
      </w:pPr>
    </w:p>
    <w:p w:rsidRPr="00706F1F" w:rsidR="000441DB" w:rsidP="00A8117F" w:rsidRDefault="00AA4845" w14:paraId="13949E71" w14:textId="5C2858EB">
      <w:pPr>
        <w:spacing w:after="0" w:line="240" w:lineRule="exact"/>
        <w:ind w:left="720" w:firstLine="720"/>
        <w:rPr>
          <w:szCs w:val="18"/>
          <w:lang w:val="nl-NL"/>
        </w:rPr>
      </w:pPr>
      <w:r w:rsidRPr="00A8117F">
        <w:rPr>
          <w:b/>
          <w:bCs/>
          <w:szCs w:val="18"/>
          <w:lang w:val="nl-NL"/>
        </w:rPr>
        <w:t>1. Inleiding</w:t>
      </w:r>
      <w:r w:rsidRPr="00AA4845" w:rsidR="001D6758">
        <w:rPr>
          <w:b/>
          <w:bCs/>
          <w:szCs w:val="18"/>
          <w:lang w:val="nl-NL"/>
        </w:rPr>
        <w:br/>
      </w:r>
    </w:p>
    <w:p w:rsidRPr="00682459" w:rsidR="00D77435" w:rsidP="00A8117F" w:rsidRDefault="00D77435" w14:paraId="708401B3" w14:textId="0AB6C9DB">
      <w:pPr>
        <w:spacing w:after="0" w:line="240" w:lineRule="exact"/>
        <w:ind w:left="1440"/>
        <w:rPr>
          <w:lang w:val="nl-NL"/>
        </w:rPr>
      </w:pPr>
      <w:r w:rsidRPr="00706F1F">
        <w:rPr>
          <w:lang w:val="nl-NL"/>
        </w:rPr>
        <w:t xml:space="preserve">Met belangstelling heb ik kennisgenomen van het verslag dat de vaste commissie voor Digitale </w:t>
      </w:r>
      <w:r w:rsidR="00D83991">
        <w:rPr>
          <w:lang w:val="nl-NL"/>
        </w:rPr>
        <w:t xml:space="preserve">Zaken </w:t>
      </w:r>
      <w:r w:rsidR="00682459">
        <w:rPr>
          <w:lang w:val="nl-NL"/>
        </w:rPr>
        <w:t xml:space="preserve">van de Tweede Kamer der Staten-Generaal </w:t>
      </w:r>
      <w:r w:rsidRPr="00706F1F">
        <w:rPr>
          <w:lang w:val="nl-NL"/>
        </w:rPr>
        <w:t xml:space="preserve">over het wetsvoorstel </w:t>
      </w:r>
      <w:r w:rsidR="003B23FC">
        <w:rPr>
          <w:lang w:val="nl-NL"/>
        </w:rPr>
        <w:t>I</w:t>
      </w:r>
      <w:r w:rsidRPr="00706F1F">
        <w:rPr>
          <w:lang w:val="nl-NL"/>
        </w:rPr>
        <w:t xml:space="preserve">nvoering BSN en voorzieningen digitale overheid BES heeft uitgebracht. Ik ben de leden van de fracties erkentelijk voor de voortvarendheid waarmee de Kamer na indiening van het wetsvoorstel het verslag heeft uitgebracht. De regering heeft, in het belang van de voortgang van dit wetsvoorstel, het verslag zo zorgvuldig mogelijk beantwoord. De regering streeft ernaar om het wetsvoorstel in 2025 gedeeltelijk in werking te laten treden, zodat de inwoners van Bonaire, Sint Eustatius en Saba nog dit jaar komen te beschikken over een BSN. Ik dank de leden van de VVD-, NSC-, en ChristenUnie-fractie voor de steun voor het voorstel. De antwoorden op de vragen zijn in de volgorde van </w:t>
      </w:r>
      <w:r w:rsidR="00187C2D">
        <w:rPr>
          <w:lang w:val="nl-NL"/>
        </w:rPr>
        <w:t>het</w:t>
      </w:r>
      <w:r w:rsidRPr="00706F1F" w:rsidR="00187C2D">
        <w:rPr>
          <w:lang w:val="nl-NL"/>
        </w:rPr>
        <w:t xml:space="preserve"> </w:t>
      </w:r>
      <w:r w:rsidRPr="00706F1F">
        <w:rPr>
          <w:lang w:val="nl-NL"/>
        </w:rPr>
        <w:t>verslag beantwoord</w:t>
      </w:r>
      <w:r w:rsidR="006B7158">
        <w:rPr>
          <w:lang w:val="nl-NL"/>
        </w:rPr>
        <w:t xml:space="preserve">. </w:t>
      </w:r>
      <w:r w:rsidRPr="00B77C91" w:rsidR="00682459">
        <w:rPr>
          <w:rStyle w:val="cf01"/>
          <w:rFonts w:ascii="Verdana" w:hAnsi="Verdana"/>
          <w:lang w:val="nl-NL"/>
        </w:rPr>
        <w:t>Deze nota naar aanleiding van het verslag bied ik u gelijktijdig aan met een nota van wijziging op dit wetsvoorstel.</w:t>
      </w:r>
    </w:p>
    <w:p w:rsidRPr="00706F1F" w:rsidR="00D77435" w:rsidP="00A8117F" w:rsidRDefault="00D77435" w14:paraId="6A3EC760" w14:textId="77777777">
      <w:pPr>
        <w:spacing w:after="0" w:line="240" w:lineRule="exact"/>
        <w:ind w:left="720"/>
        <w:rPr>
          <w:i/>
          <w:iCs/>
          <w:szCs w:val="18"/>
          <w:lang w:val="nl-NL"/>
        </w:rPr>
      </w:pPr>
    </w:p>
    <w:p w:rsidRPr="00706F1F" w:rsidR="00D77435" w:rsidP="00A8117F" w:rsidRDefault="00D77435" w14:paraId="37C098E3" w14:textId="7BE4DA0E">
      <w:pPr>
        <w:spacing w:after="0" w:line="240" w:lineRule="exact"/>
        <w:ind w:left="1440"/>
        <w:rPr>
          <w:b/>
          <w:bCs/>
          <w:i/>
          <w:iCs/>
          <w:szCs w:val="18"/>
          <w:lang w:val="nl-NL"/>
        </w:rPr>
      </w:pPr>
      <w:r w:rsidRPr="00706F1F">
        <w:rPr>
          <w:i/>
          <w:iCs/>
          <w:szCs w:val="18"/>
          <w:lang w:val="nl-NL"/>
        </w:rPr>
        <w:t xml:space="preserve">De leden van de ChristenUnie-fractie vragen de regering allereerst hoe zij tot haar schatting is gekomen dat 80% van de inwoners van Caribisch Nederland nu niet over een BSN en </w:t>
      </w:r>
      <w:proofErr w:type="spellStart"/>
      <w:r w:rsidRPr="00706F1F">
        <w:rPr>
          <w:i/>
          <w:iCs/>
          <w:szCs w:val="18"/>
          <w:lang w:val="nl-NL"/>
        </w:rPr>
        <w:t>DigiD</w:t>
      </w:r>
      <w:proofErr w:type="spellEnd"/>
      <w:r w:rsidRPr="00706F1F">
        <w:rPr>
          <w:i/>
          <w:iCs/>
          <w:szCs w:val="18"/>
          <w:lang w:val="nl-NL"/>
        </w:rPr>
        <w:t xml:space="preserve"> beschikt. </w:t>
      </w:r>
    </w:p>
    <w:p w:rsidRPr="00706F1F" w:rsidR="00D77435" w:rsidP="00A8117F" w:rsidRDefault="00D77435" w14:paraId="0673F3E6" w14:textId="77777777">
      <w:pPr>
        <w:spacing w:after="0" w:line="240" w:lineRule="exact"/>
        <w:ind w:left="1440"/>
        <w:rPr>
          <w:b/>
          <w:bCs/>
          <w:i/>
          <w:iCs/>
          <w:szCs w:val="18"/>
          <w:lang w:val="nl-NL"/>
        </w:rPr>
      </w:pPr>
    </w:p>
    <w:p w:rsidRPr="00706F1F" w:rsidR="00D97642" w:rsidP="00A8117F" w:rsidRDefault="00EF22EE" w14:paraId="4278851D" w14:textId="70279216">
      <w:pPr>
        <w:spacing w:after="0" w:line="240" w:lineRule="exact"/>
        <w:ind w:left="1440"/>
        <w:rPr>
          <w:szCs w:val="18"/>
          <w:lang w:val="nl-NL"/>
        </w:rPr>
      </w:pPr>
      <w:r w:rsidRPr="00706F1F">
        <w:rPr>
          <w:szCs w:val="18"/>
          <w:lang w:val="nl-NL"/>
        </w:rPr>
        <w:t>Personen die</w:t>
      </w:r>
      <w:r w:rsidR="00FA4E09">
        <w:rPr>
          <w:szCs w:val="18"/>
          <w:lang w:val="nl-NL"/>
        </w:rPr>
        <w:t xml:space="preserve"> nu al</w:t>
      </w:r>
      <w:r w:rsidRPr="00706F1F">
        <w:rPr>
          <w:szCs w:val="18"/>
          <w:lang w:val="nl-NL"/>
        </w:rPr>
        <w:t xml:space="preserve"> over een </w:t>
      </w:r>
      <w:proofErr w:type="spellStart"/>
      <w:r w:rsidR="00231D74">
        <w:rPr>
          <w:szCs w:val="18"/>
          <w:lang w:val="nl-NL"/>
        </w:rPr>
        <w:t>burgerservicenummer</w:t>
      </w:r>
      <w:proofErr w:type="spellEnd"/>
      <w:r w:rsidR="00231D74">
        <w:rPr>
          <w:szCs w:val="18"/>
          <w:lang w:val="nl-NL"/>
        </w:rPr>
        <w:t xml:space="preserve"> (hierna: </w:t>
      </w:r>
      <w:r w:rsidRPr="00706F1F">
        <w:rPr>
          <w:szCs w:val="18"/>
          <w:lang w:val="nl-NL"/>
        </w:rPr>
        <w:t>BSN</w:t>
      </w:r>
      <w:r w:rsidR="00231D74">
        <w:rPr>
          <w:szCs w:val="18"/>
          <w:lang w:val="nl-NL"/>
        </w:rPr>
        <w:t xml:space="preserve">) </w:t>
      </w:r>
      <w:r w:rsidRPr="00706F1F">
        <w:rPr>
          <w:szCs w:val="18"/>
          <w:lang w:val="nl-NL"/>
        </w:rPr>
        <w:t>beschikken</w:t>
      </w:r>
      <w:r w:rsidR="00030A24">
        <w:rPr>
          <w:szCs w:val="18"/>
          <w:lang w:val="nl-NL"/>
        </w:rPr>
        <w:t>,</w:t>
      </w:r>
      <w:r w:rsidRPr="00706F1F">
        <w:rPr>
          <w:szCs w:val="18"/>
          <w:lang w:val="nl-NL"/>
        </w:rPr>
        <w:t xml:space="preserve"> zijn per definitie ingeschreven in de </w:t>
      </w:r>
      <w:r w:rsidR="0001585A">
        <w:rPr>
          <w:szCs w:val="18"/>
          <w:lang w:val="nl-NL"/>
        </w:rPr>
        <w:t>B</w:t>
      </w:r>
      <w:r w:rsidRPr="00706F1F" w:rsidR="0001585A">
        <w:rPr>
          <w:szCs w:val="18"/>
          <w:lang w:val="nl-NL"/>
        </w:rPr>
        <w:t xml:space="preserve">asisregistratie </w:t>
      </w:r>
      <w:r w:rsidRPr="00706F1F">
        <w:rPr>
          <w:szCs w:val="18"/>
          <w:lang w:val="nl-NL"/>
        </w:rPr>
        <w:t>personen (hierna: BRP).</w:t>
      </w:r>
      <w:r w:rsidR="003B23FC">
        <w:rPr>
          <w:rStyle w:val="Voetnootmarkering"/>
          <w:szCs w:val="18"/>
          <w:lang w:val="nl-NL"/>
        </w:rPr>
        <w:footnoteReference w:id="1"/>
      </w:r>
      <w:r w:rsidRPr="00706F1F">
        <w:rPr>
          <w:szCs w:val="18"/>
          <w:lang w:val="nl-NL"/>
        </w:rPr>
        <w:t xml:space="preserve"> In het geval van inwoners van Caribisch Nederland gaat het om inschrijving als niet-ingezetene in de BRP.</w:t>
      </w:r>
      <w:r w:rsidRPr="00706F1F" w:rsidR="008D3CA6">
        <w:rPr>
          <w:rStyle w:val="Voetnootmarkering"/>
          <w:szCs w:val="18"/>
          <w:lang w:val="nl-NL"/>
        </w:rPr>
        <w:footnoteReference w:id="2"/>
      </w:r>
      <w:r w:rsidRPr="00706F1F">
        <w:rPr>
          <w:szCs w:val="18"/>
          <w:lang w:val="nl-NL"/>
        </w:rPr>
        <w:t xml:space="preserve"> </w:t>
      </w:r>
      <w:r w:rsidRPr="00706F1F" w:rsidR="008D3CA6">
        <w:rPr>
          <w:szCs w:val="18"/>
          <w:lang w:val="nl-NL"/>
        </w:rPr>
        <w:t xml:space="preserve">In de BRP is behalve het BSN </w:t>
      </w:r>
      <w:r w:rsidR="00030A24">
        <w:rPr>
          <w:szCs w:val="18"/>
          <w:lang w:val="nl-NL"/>
        </w:rPr>
        <w:t xml:space="preserve">ook </w:t>
      </w:r>
      <w:r w:rsidRPr="00706F1F" w:rsidR="008D3CA6">
        <w:rPr>
          <w:szCs w:val="18"/>
          <w:lang w:val="nl-NL"/>
        </w:rPr>
        <w:t xml:space="preserve">het A-nummer als persoonsnummer opgenomen. Het A-nummer wordt </w:t>
      </w:r>
      <w:r w:rsidR="00030A24">
        <w:rPr>
          <w:szCs w:val="18"/>
          <w:lang w:val="nl-NL"/>
        </w:rPr>
        <w:t xml:space="preserve">tevens </w:t>
      </w:r>
      <w:r w:rsidRPr="00706F1F" w:rsidR="008D3CA6">
        <w:rPr>
          <w:szCs w:val="18"/>
          <w:lang w:val="nl-NL"/>
        </w:rPr>
        <w:t xml:space="preserve">gehanteerd in de basisadministraties van Bonaire, Sint Eustatius en Saba. </w:t>
      </w:r>
      <w:r w:rsidRPr="00706F1F">
        <w:rPr>
          <w:szCs w:val="18"/>
          <w:lang w:val="nl-NL"/>
        </w:rPr>
        <w:t xml:space="preserve">Bij de voorbereiding van dit wetsvoorstel heeft het Centraal Bureau voor de Statistiek (CBS) op verzoek van het </w:t>
      </w:r>
      <w:r w:rsidR="00A408FA">
        <w:rPr>
          <w:szCs w:val="18"/>
          <w:lang w:val="nl-NL"/>
        </w:rPr>
        <w:t>M</w:t>
      </w:r>
      <w:r w:rsidRPr="00706F1F">
        <w:rPr>
          <w:szCs w:val="18"/>
          <w:lang w:val="nl-NL"/>
        </w:rPr>
        <w:t xml:space="preserve">inisterie van Binnenlandse Zaken en Koninkrijksrelaties (BZK) een bestandsvergelijking uitgevoerd tussen de basisadministraties persoonsgegevens BES </w:t>
      </w:r>
      <w:r w:rsidR="00F73BA6">
        <w:rPr>
          <w:szCs w:val="18"/>
          <w:lang w:val="nl-NL"/>
        </w:rPr>
        <w:t xml:space="preserve">(hierna: </w:t>
      </w:r>
      <w:proofErr w:type="spellStart"/>
      <w:r w:rsidR="00F73BA6">
        <w:rPr>
          <w:szCs w:val="18"/>
          <w:lang w:val="nl-NL"/>
        </w:rPr>
        <w:t>Bap</w:t>
      </w:r>
      <w:proofErr w:type="spellEnd"/>
      <w:r w:rsidR="00F73BA6">
        <w:rPr>
          <w:szCs w:val="18"/>
          <w:lang w:val="nl-NL"/>
        </w:rPr>
        <w:t xml:space="preserve"> BES) </w:t>
      </w:r>
      <w:r w:rsidRPr="00706F1F">
        <w:rPr>
          <w:szCs w:val="18"/>
          <w:lang w:val="nl-NL"/>
        </w:rPr>
        <w:t xml:space="preserve">en de </w:t>
      </w:r>
      <w:r w:rsidRPr="00706F1F" w:rsidR="008D3CA6">
        <w:rPr>
          <w:szCs w:val="18"/>
          <w:lang w:val="nl-NL"/>
        </w:rPr>
        <w:t xml:space="preserve">BRP. Hierbij is gezocht naar A-nummers die in beide registraties voorkomen. Dit heeft geleid tot de schatting dat op dit moment </w:t>
      </w:r>
      <w:r w:rsidR="001C223D">
        <w:rPr>
          <w:szCs w:val="18"/>
          <w:lang w:val="nl-NL"/>
        </w:rPr>
        <w:t xml:space="preserve">minimaal </w:t>
      </w:r>
      <w:r w:rsidRPr="00706F1F" w:rsidR="008D3CA6">
        <w:rPr>
          <w:szCs w:val="18"/>
          <w:lang w:val="nl-NL"/>
        </w:rPr>
        <w:t xml:space="preserve">20 procent van de inwoners van Caribisch Nederland tevens als niet-ingezetene in de BRP is ingeschreven en aldus over een BSN beschikt. Omdat het niet mogelijk is om een </w:t>
      </w:r>
      <w:proofErr w:type="spellStart"/>
      <w:r w:rsidRPr="00706F1F" w:rsidR="008D3CA6">
        <w:rPr>
          <w:szCs w:val="18"/>
          <w:lang w:val="nl-NL"/>
        </w:rPr>
        <w:t>DigiD</w:t>
      </w:r>
      <w:proofErr w:type="spellEnd"/>
      <w:r w:rsidRPr="00706F1F" w:rsidR="008D3CA6">
        <w:rPr>
          <w:szCs w:val="18"/>
          <w:lang w:val="nl-NL"/>
        </w:rPr>
        <w:t xml:space="preserve"> te krijgen zonder BSN, zal </w:t>
      </w:r>
      <w:r w:rsidR="001C223D">
        <w:rPr>
          <w:szCs w:val="18"/>
          <w:lang w:val="nl-NL"/>
        </w:rPr>
        <w:t>naar schatting 80 procent</w:t>
      </w:r>
      <w:r w:rsidRPr="00706F1F" w:rsidR="008D3CA6">
        <w:rPr>
          <w:szCs w:val="18"/>
          <w:lang w:val="nl-NL"/>
        </w:rPr>
        <w:t xml:space="preserve"> van de inwoners </w:t>
      </w:r>
      <w:r w:rsidR="001C223D">
        <w:rPr>
          <w:szCs w:val="18"/>
          <w:lang w:val="nl-NL"/>
        </w:rPr>
        <w:t xml:space="preserve">nu niet </w:t>
      </w:r>
      <w:r w:rsidRPr="00706F1F" w:rsidR="008D3CA6">
        <w:rPr>
          <w:szCs w:val="18"/>
          <w:lang w:val="nl-NL"/>
        </w:rPr>
        <w:t xml:space="preserve">over een </w:t>
      </w:r>
      <w:proofErr w:type="spellStart"/>
      <w:r w:rsidRPr="00706F1F" w:rsidR="008D3CA6">
        <w:rPr>
          <w:szCs w:val="18"/>
          <w:lang w:val="nl-NL"/>
        </w:rPr>
        <w:t>DigiD</w:t>
      </w:r>
      <w:proofErr w:type="spellEnd"/>
      <w:r w:rsidRPr="00706F1F" w:rsidR="008D3CA6">
        <w:rPr>
          <w:szCs w:val="18"/>
          <w:lang w:val="nl-NL"/>
        </w:rPr>
        <w:t xml:space="preserve"> </w:t>
      </w:r>
      <w:r w:rsidR="001C223D">
        <w:rPr>
          <w:szCs w:val="18"/>
          <w:lang w:val="nl-NL"/>
        </w:rPr>
        <w:t xml:space="preserve">kunnen </w:t>
      </w:r>
      <w:r w:rsidRPr="00706F1F" w:rsidR="008D3CA6">
        <w:rPr>
          <w:szCs w:val="18"/>
          <w:lang w:val="nl-NL"/>
        </w:rPr>
        <w:t>beschikken.</w:t>
      </w:r>
      <w:r w:rsidR="00682459">
        <w:rPr>
          <w:szCs w:val="18"/>
          <w:lang w:val="nl-NL"/>
        </w:rPr>
        <w:t xml:space="preserve"> </w:t>
      </w:r>
      <w:r w:rsidRPr="00706F1F" w:rsidR="008D3CA6">
        <w:rPr>
          <w:szCs w:val="18"/>
          <w:lang w:val="nl-NL"/>
        </w:rPr>
        <w:t xml:space="preserve"> </w:t>
      </w:r>
    </w:p>
    <w:p w:rsidRPr="00706F1F" w:rsidR="000B6AD3" w:rsidP="00A8117F" w:rsidRDefault="000B6AD3" w14:paraId="032C3E22" w14:textId="77777777">
      <w:pPr>
        <w:spacing w:after="0" w:line="240" w:lineRule="exact"/>
        <w:ind w:left="1440"/>
        <w:rPr>
          <w:szCs w:val="18"/>
          <w:lang w:val="nl-NL"/>
        </w:rPr>
      </w:pPr>
    </w:p>
    <w:p w:rsidR="000B6AD3" w:rsidP="00A8117F" w:rsidRDefault="000B6AD3" w14:paraId="53584E28" w14:textId="3CE8E3B7">
      <w:pPr>
        <w:spacing w:after="0" w:line="240" w:lineRule="exact"/>
        <w:ind w:left="1440"/>
        <w:rPr>
          <w:b/>
          <w:bCs/>
          <w:szCs w:val="18"/>
          <w:lang w:val="nl-NL"/>
        </w:rPr>
      </w:pPr>
      <w:r w:rsidRPr="00706F1F">
        <w:rPr>
          <w:b/>
          <w:bCs/>
          <w:szCs w:val="18"/>
          <w:lang w:val="nl-NL"/>
        </w:rPr>
        <w:t>2</w:t>
      </w:r>
      <w:r w:rsidR="00356EB5">
        <w:rPr>
          <w:b/>
          <w:bCs/>
          <w:szCs w:val="18"/>
          <w:lang w:val="nl-NL"/>
        </w:rPr>
        <w:t>.</w:t>
      </w:r>
      <w:r w:rsidRPr="00706F1F">
        <w:rPr>
          <w:b/>
          <w:bCs/>
          <w:szCs w:val="18"/>
          <w:lang w:val="nl-NL"/>
        </w:rPr>
        <w:t xml:space="preserve"> Inhoud</w:t>
      </w:r>
    </w:p>
    <w:p w:rsidRPr="00706F1F" w:rsidR="00356EB5" w:rsidP="00A8117F" w:rsidRDefault="00356EB5" w14:paraId="41A3D191" w14:textId="77777777">
      <w:pPr>
        <w:spacing w:after="0" w:line="240" w:lineRule="exact"/>
        <w:ind w:left="1440"/>
        <w:rPr>
          <w:b/>
          <w:bCs/>
          <w:szCs w:val="18"/>
          <w:lang w:val="nl-NL"/>
        </w:rPr>
      </w:pPr>
    </w:p>
    <w:p w:rsidR="000B6AD3" w:rsidP="00A8117F" w:rsidRDefault="000B6AD3" w14:paraId="7DBB2A06" w14:textId="4B6EA3CD">
      <w:pPr>
        <w:spacing w:after="0" w:line="240" w:lineRule="exact"/>
        <w:ind w:left="1440"/>
        <w:rPr>
          <w:i/>
          <w:iCs/>
          <w:szCs w:val="18"/>
          <w:lang w:val="nl-NL"/>
        </w:rPr>
      </w:pPr>
      <w:r w:rsidRPr="009B7759">
        <w:rPr>
          <w:i/>
          <w:iCs/>
          <w:szCs w:val="18"/>
          <w:lang w:val="nl-NL"/>
        </w:rPr>
        <w:t>2.1 Aanleiding en uitgangspunten</w:t>
      </w:r>
    </w:p>
    <w:p w:rsidRPr="009B7759" w:rsidR="00356EB5" w:rsidP="00A8117F" w:rsidRDefault="00356EB5" w14:paraId="6FF33A19" w14:textId="77777777">
      <w:pPr>
        <w:spacing w:after="0" w:line="240" w:lineRule="exact"/>
        <w:ind w:left="1440"/>
        <w:rPr>
          <w:i/>
          <w:iCs/>
          <w:szCs w:val="18"/>
          <w:lang w:val="nl-NL"/>
        </w:rPr>
      </w:pPr>
    </w:p>
    <w:p w:rsidRPr="00706F1F" w:rsidR="000B6AD3" w:rsidP="00A8117F" w:rsidRDefault="000B6AD3" w14:paraId="104822B1" w14:textId="254ED3C9">
      <w:pPr>
        <w:spacing w:after="0" w:line="240" w:lineRule="exact"/>
        <w:ind w:left="1440"/>
        <w:rPr>
          <w:b/>
          <w:bCs/>
          <w:i/>
          <w:iCs/>
          <w:szCs w:val="18"/>
          <w:lang w:val="nl-NL"/>
        </w:rPr>
      </w:pPr>
      <w:r w:rsidRPr="00706F1F">
        <w:rPr>
          <w:i/>
          <w:iCs/>
          <w:szCs w:val="18"/>
          <w:lang w:val="nl-NL"/>
        </w:rPr>
        <w:t xml:space="preserve">De leden van de ChristenUnie-fractie vragen de regering welke lessen de regering heeft getrokken uit de invoering van het BSN en de voorzieningen voor een digitale overheid in Europees Nederland. Op welke manier neemt de regering deze mee bij de invoering van het BSN in Caribisch Nederland? </w:t>
      </w:r>
    </w:p>
    <w:p w:rsidRPr="00706F1F" w:rsidR="000B6AD3" w:rsidP="00A8117F" w:rsidRDefault="000B6AD3" w14:paraId="3A67932E" w14:textId="77777777">
      <w:pPr>
        <w:spacing w:after="0" w:line="240" w:lineRule="exact"/>
        <w:ind w:left="1440"/>
        <w:rPr>
          <w:szCs w:val="18"/>
          <w:lang w:val="nl-NL"/>
        </w:rPr>
      </w:pPr>
    </w:p>
    <w:p w:rsidRPr="00D66D6A" w:rsidR="00045707" w:rsidP="00A8117F" w:rsidRDefault="00045707" w14:paraId="62BF7ACF" w14:textId="0548A919">
      <w:pPr>
        <w:spacing w:after="0" w:line="240" w:lineRule="exact"/>
        <w:ind w:left="1440"/>
        <w:rPr>
          <w:szCs w:val="18"/>
          <w:lang w:val="nl-NL"/>
        </w:rPr>
      </w:pPr>
      <w:r w:rsidRPr="00D66D6A">
        <w:rPr>
          <w:szCs w:val="18"/>
          <w:lang w:val="nl-NL"/>
        </w:rPr>
        <w:lastRenderedPageBreak/>
        <w:t xml:space="preserve">Eind 2002 kwam het kabinet in Europees Nederland met een aanpak voor de inrichting van een persoonsnummer voor klantcontacten tussen burger en overheid – het </w:t>
      </w:r>
      <w:r w:rsidR="00231D74">
        <w:rPr>
          <w:szCs w:val="18"/>
          <w:lang w:val="nl-NL"/>
        </w:rPr>
        <w:t>BSN</w:t>
      </w:r>
      <w:r w:rsidRPr="00D66D6A">
        <w:rPr>
          <w:szCs w:val="18"/>
          <w:lang w:val="nl-NL"/>
        </w:rPr>
        <w:t>.</w:t>
      </w:r>
      <w:r w:rsidRPr="00D66D6A" w:rsidR="00BA1FD8">
        <w:rPr>
          <w:rStyle w:val="Voetnootmarkering"/>
          <w:szCs w:val="18"/>
          <w:lang w:val="nl-NL"/>
        </w:rPr>
        <w:footnoteReference w:id="3"/>
      </w:r>
      <w:r w:rsidR="00BA1FD8">
        <w:rPr>
          <w:szCs w:val="18"/>
          <w:lang w:val="nl-NL"/>
        </w:rPr>
        <w:t xml:space="preserve"> </w:t>
      </w:r>
      <w:r w:rsidRPr="00D66D6A">
        <w:rPr>
          <w:szCs w:val="18"/>
          <w:lang w:val="nl-NL"/>
        </w:rPr>
        <w:t xml:space="preserve">Deze aanpak was voorgesteld in het advies “Persoonsnummerbeleid in het kader van identiteitsmanagement” door een interdepartementale commissie onder leiding van de heer drs. E. van Thijn. Als basis voor het BSN werd het bestaande </w:t>
      </w:r>
      <w:proofErr w:type="spellStart"/>
      <w:r w:rsidRPr="00D66D6A">
        <w:rPr>
          <w:szCs w:val="18"/>
          <w:lang w:val="nl-NL"/>
        </w:rPr>
        <w:t>sofi-nummer</w:t>
      </w:r>
      <w:proofErr w:type="spellEnd"/>
      <w:r w:rsidRPr="00D66D6A">
        <w:rPr>
          <w:szCs w:val="18"/>
          <w:lang w:val="nl-NL"/>
        </w:rPr>
        <w:t xml:space="preserve"> gebruikt. Uiteindelijk is het </w:t>
      </w:r>
      <w:r w:rsidR="00231D74">
        <w:rPr>
          <w:szCs w:val="18"/>
          <w:lang w:val="nl-NL"/>
        </w:rPr>
        <w:t>BSN</w:t>
      </w:r>
      <w:r w:rsidRPr="00D66D6A">
        <w:rPr>
          <w:szCs w:val="18"/>
          <w:lang w:val="nl-NL"/>
        </w:rPr>
        <w:t xml:space="preserve"> </w:t>
      </w:r>
      <w:r w:rsidR="00BA1FD8">
        <w:rPr>
          <w:szCs w:val="18"/>
          <w:lang w:val="nl-NL"/>
        </w:rPr>
        <w:t xml:space="preserve">met de Wet algemene bepalingen </w:t>
      </w:r>
      <w:proofErr w:type="spellStart"/>
      <w:r w:rsidR="00BA1FD8">
        <w:rPr>
          <w:szCs w:val="18"/>
          <w:lang w:val="nl-NL"/>
        </w:rPr>
        <w:t>burgerservicenummer</w:t>
      </w:r>
      <w:proofErr w:type="spellEnd"/>
      <w:r w:rsidR="00187C2D">
        <w:rPr>
          <w:szCs w:val="18"/>
          <w:lang w:val="nl-NL"/>
        </w:rPr>
        <w:t xml:space="preserve"> (</w:t>
      </w:r>
      <w:proofErr w:type="spellStart"/>
      <w:r w:rsidR="00187C2D">
        <w:rPr>
          <w:szCs w:val="18"/>
          <w:lang w:val="nl-NL"/>
        </w:rPr>
        <w:t>Wabb</w:t>
      </w:r>
      <w:proofErr w:type="spellEnd"/>
      <w:r w:rsidR="00187C2D">
        <w:rPr>
          <w:szCs w:val="18"/>
          <w:lang w:val="nl-NL"/>
        </w:rPr>
        <w:t>)</w:t>
      </w:r>
      <w:r w:rsidR="00BA1FD8">
        <w:rPr>
          <w:szCs w:val="18"/>
          <w:lang w:val="nl-NL"/>
        </w:rPr>
        <w:t xml:space="preserve"> </w:t>
      </w:r>
      <w:r w:rsidRPr="00D66D6A">
        <w:rPr>
          <w:szCs w:val="18"/>
          <w:lang w:val="nl-NL"/>
        </w:rPr>
        <w:t>in november 2007 ingevoerd.</w:t>
      </w:r>
      <w:r w:rsidR="00CF5E6B">
        <w:rPr>
          <w:szCs w:val="18"/>
          <w:lang w:val="nl-NL"/>
        </w:rPr>
        <w:t xml:space="preserve"> </w:t>
      </w:r>
      <w:r w:rsidRPr="00D66D6A">
        <w:rPr>
          <w:szCs w:val="18"/>
          <w:lang w:val="nl-NL"/>
        </w:rPr>
        <w:t>In Europees Nederland zijn</w:t>
      </w:r>
      <w:r w:rsidR="00426712">
        <w:rPr>
          <w:szCs w:val="18"/>
          <w:lang w:val="nl-NL"/>
        </w:rPr>
        <w:t xml:space="preserve"> </w:t>
      </w:r>
      <w:r w:rsidR="00BA1FD8">
        <w:rPr>
          <w:szCs w:val="18"/>
          <w:lang w:val="nl-NL"/>
        </w:rPr>
        <w:t>ruim 17</w:t>
      </w:r>
      <w:r w:rsidRPr="00D66D6A">
        <w:rPr>
          <w:szCs w:val="18"/>
          <w:lang w:val="nl-NL"/>
        </w:rPr>
        <w:t xml:space="preserve"> jaar geleden </w:t>
      </w:r>
      <w:r w:rsidR="00CF5E6B">
        <w:rPr>
          <w:szCs w:val="18"/>
          <w:lang w:val="nl-NL"/>
        </w:rPr>
        <w:t xml:space="preserve">aldus </w:t>
      </w:r>
      <w:r w:rsidRPr="00D66D6A">
        <w:rPr>
          <w:szCs w:val="18"/>
          <w:lang w:val="nl-NL"/>
        </w:rPr>
        <w:t>regels</w:t>
      </w:r>
      <w:r w:rsidR="00426712">
        <w:rPr>
          <w:szCs w:val="18"/>
          <w:lang w:val="nl-NL"/>
        </w:rPr>
        <w:t xml:space="preserve"> </w:t>
      </w:r>
      <w:r w:rsidRPr="00D66D6A">
        <w:rPr>
          <w:szCs w:val="18"/>
          <w:lang w:val="nl-NL"/>
        </w:rPr>
        <w:t xml:space="preserve">gesteld aan het breder gebruik van een bestaand nummer dat bovendien al brede toepassing kende. De situatie in Bonaire, Sint Eustatius en Saba, waar </w:t>
      </w:r>
      <w:r w:rsidR="009B2B38">
        <w:rPr>
          <w:szCs w:val="18"/>
          <w:lang w:val="nl-NL"/>
        </w:rPr>
        <w:t xml:space="preserve">met dit wetsvoorstel </w:t>
      </w:r>
      <w:r w:rsidRPr="00D66D6A">
        <w:rPr>
          <w:szCs w:val="18"/>
          <w:lang w:val="nl-NL"/>
        </w:rPr>
        <w:t>een voor de overheid op de eilanden ‘nieuw’ nummer wordt ingevoerd, is dus</w:t>
      </w:r>
      <w:r w:rsidRPr="00D66D6A" w:rsidR="00426712">
        <w:rPr>
          <w:szCs w:val="18"/>
          <w:lang w:val="nl-NL"/>
        </w:rPr>
        <w:t xml:space="preserve"> </w:t>
      </w:r>
      <w:r w:rsidRPr="00D66D6A">
        <w:rPr>
          <w:szCs w:val="18"/>
          <w:lang w:val="nl-NL"/>
        </w:rPr>
        <w:t>maar gedeeltelijk vergelijkbaar met de invoering destijds.</w:t>
      </w:r>
    </w:p>
    <w:p w:rsidR="004A2F63" w:rsidP="00A8117F" w:rsidRDefault="00045707" w14:paraId="00FC262D" w14:textId="12FF67E8">
      <w:pPr>
        <w:spacing w:after="0" w:line="240" w:lineRule="exact"/>
        <w:ind w:left="1440"/>
        <w:rPr>
          <w:szCs w:val="18"/>
          <w:lang w:val="nl-NL"/>
        </w:rPr>
      </w:pPr>
      <w:r w:rsidRPr="00D66D6A">
        <w:rPr>
          <w:szCs w:val="18"/>
          <w:lang w:val="nl-NL"/>
        </w:rPr>
        <w:t>In 2020 en 2021 is door de Auditdienst Rijk (ADR) een onderzoek gedaan naar de werking van het stelsel.</w:t>
      </w:r>
      <w:r w:rsidRPr="00D66D6A">
        <w:rPr>
          <w:rStyle w:val="Voetnootmarkering"/>
          <w:szCs w:val="18"/>
          <w:lang w:val="nl-NL"/>
        </w:rPr>
        <w:footnoteReference w:id="4"/>
      </w:r>
      <w:r w:rsidRPr="00D66D6A">
        <w:rPr>
          <w:szCs w:val="18"/>
          <w:lang w:val="nl-NL"/>
        </w:rPr>
        <w:t xml:space="preserve"> De conclusie luidde dat een breed scala aan stakeholders tevreden is met het BSN.</w:t>
      </w:r>
      <w:r w:rsidR="004A2F63">
        <w:rPr>
          <w:szCs w:val="18"/>
          <w:lang w:val="nl-NL"/>
        </w:rPr>
        <w:t xml:space="preserve"> Daarnaast signaleerde de ADR een punt van zorg over mogelijk misbruik van </w:t>
      </w:r>
      <w:proofErr w:type="spellStart"/>
      <w:r w:rsidR="004A2F63">
        <w:rPr>
          <w:szCs w:val="18"/>
          <w:lang w:val="nl-NL"/>
        </w:rPr>
        <w:t>BSN’s</w:t>
      </w:r>
      <w:proofErr w:type="spellEnd"/>
      <w:r w:rsidR="004A2F63">
        <w:rPr>
          <w:szCs w:val="18"/>
          <w:lang w:val="nl-NL"/>
        </w:rPr>
        <w:t xml:space="preserve">. </w:t>
      </w:r>
      <w:r w:rsidRPr="004A2F63" w:rsidR="004A2F63">
        <w:rPr>
          <w:szCs w:val="18"/>
          <w:lang w:val="nl-NL"/>
        </w:rPr>
        <w:t xml:space="preserve">Hoewel een BSN op zichzelf een niet bruikbaar, inhoudsloos nummer is dat geen rechten op dienstverlening of voorzieningen geeft en altijd verwijst naar een controleerbare identiteit, </w:t>
      </w:r>
      <w:r w:rsidR="004A2F63">
        <w:rPr>
          <w:szCs w:val="18"/>
          <w:lang w:val="nl-NL"/>
        </w:rPr>
        <w:t>wees de ADR op</w:t>
      </w:r>
      <w:r w:rsidRPr="004A2F63" w:rsidR="004A2F63">
        <w:rPr>
          <w:szCs w:val="18"/>
          <w:lang w:val="nl-NL"/>
        </w:rPr>
        <w:t xml:space="preserve"> signalen van misbruik van overheidsvoorzieningen of diensten van bedrijven, waarbij </w:t>
      </w:r>
      <w:r w:rsidR="00103AC5">
        <w:rPr>
          <w:szCs w:val="18"/>
          <w:lang w:val="nl-NL"/>
        </w:rPr>
        <w:t xml:space="preserve">het </w:t>
      </w:r>
      <w:r w:rsidRPr="004A2F63" w:rsidR="004A2F63">
        <w:rPr>
          <w:szCs w:val="18"/>
          <w:lang w:val="nl-NL"/>
        </w:rPr>
        <w:t>BSN</w:t>
      </w:r>
      <w:r w:rsidR="00103AC5">
        <w:rPr>
          <w:szCs w:val="18"/>
          <w:lang w:val="nl-NL"/>
        </w:rPr>
        <w:t>, veelal als onderdeel van een set van meerdere persoonsgegevens,</w:t>
      </w:r>
      <w:r w:rsidRPr="004A2F63" w:rsidR="004A2F63">
        <w:rPr>
          <w:szCs w:val="18"/>
          <w:lang w:val="nl-NL"/>
        </w:rPr>
        <w:t xml:space="preserve"> zou zijn gebruikt</w:t>
      </w:r>
      <w:r w:rsidR="00103AC5">
        <w:rPr>
          <w:szCs w:val="18"/>
          <w:lang w:val="nl-NL"/>
        </w:rPr>
        <w:t xml:space="preserve"> bij met name identiteitsfraude</w:t>
      </w:r>
      <w:r w:rsidRPr="004A2F63" w:rsidR="004A2F63">
        <w:rPr>
          <w:szCs w:val="18"/>
          <w:lang w:val="nl-NL"/>
        </w:rPr>
        <w:t>.</w:t>
      </w:r>
      <w:r w:rsidR="004A2F63">
        <w:rPr>
          <w:szCs w:val="18"/>
          <w:lang w:val="nl-NL"/>
        </w:rPr>
        <w:t xml:space="preserve"> </w:t>
      </w:r>
      <w:r w:rsidRPr="00B77C91" w:rsidR="004A2F63">
        <w:rPr>
          <w:rFonts w:cs="Times New Roman"/>
          <w:szCs w:val="18"/>
          <w:lang w:val="nl-NL"/>
        </w:rPr>
        <w:t>In de brief van de Staatssecretaris van BZK van 21 december 2020 is in reactie op het onderzoek van de ADR ingegaan op de maatregelen om misbruik van het BSN te voorkomen.</w:t>
      </w:r>
      <w:r w:rsidRPr="00B77C91" w:rsidR="004A2F63">
        <w:rPr>
          <w:rStyle w:val="Voetnootmarkering"/>
          <w:rFonts w:cs="Times New Roman"/>
          <w:szCs w:val="18"/>
        </w:rPr>
        <w:footnoteReference w:id="5"/>
      </w:r>
      <w:r w:rsidRPr="00B77C91" w:rsidR="004A2F63">
        <w:rPr>
          <w:sz w:val="12"/>
          <w:szCs w:val="12"/>
          <w:lang w:val="nl-NL"/>
        </w:rPr>
        <w:t xml:space="preserve"> </w:t>
      </w:r>
      <w:r w:rsidR="004B59BE">
        <w:rPr>
          <w:szCs w:val="18"/>
          <w:lang w:val="nl-NL"/>
        </w:rPr>
        <w:t>Aan dit risico zal aandacht besteed worden in</w:t>
      </w:r>
      <w:r w:rsidRPr="00D66D6A">
        <w:rPr>
          <w:szCs w:val="18"/>
          <w:lang w:val="nl-NL"/>
        </w:rPr>
        <w:t xml:space="preserve"> de publiekscampagne</w:t>
      </w:r>
      <w:r w:rsidR="004B59BE">
        <w:rPr>
          <w:szCs w:val="18"/>
          <w:lang w:val="nl-NL"/>
        </w:rPr>
        <w:t xml:space="preserve"> over de invoering van het BSN in Caribisch Nederland</w:t>
      </w:r>
      <w:r w:rsidRPr="00D66D6A">
        <w:rPr>
          <w:szCs w:val="18"/>
          <w:lang w:val="nl-NL"/>
        </w:rPr>
        <w:t>.</w:t>
      </w:r>
      <w:r w:rsidR="00410154">
        <w:rPr>
          <w:szCs w:val="18"/>
          <w:lang w:val="nl-NL"/>
        </w:rPr>
        <w:t xml:space="preserve"> Dit sluit aan bij een van de aanbevelingen van de ADR om meer te doen aan </w:t>
      </w:r>
      <w:r w:rsidRPr="00410154" w:rsidR="00410154">
        <w:rPr>
          <w:szCs w:val="18"/>
          <w:lang w:val="nl-NL"/>
        </w:rPr>
        <w:t xml:space="preserve">voorlichting over risico’s die de burger loopt bij verstrekking van het BSN en </w:t>
      </w:r>
      <w:r w:rsidR="00410154">
        <w:rPr>
          <w:szCs w:val="18"/>
          <w:lang w:val="nl-NL"/>
        </w:rPr>
        <w:t>om meer</w:t>
      </w:r>
      <w:r w:rsidRPr="00410154" w:rsidR="00410154">
        <w:rPr>
          <w:szCs w:val="18"/>
          <w:lang w:val="nl-NL"/>
        </w:rPr>
        <w:t xml:space="preserve"> duidelijkheid </w:t>
      </w:r>
      <w:r w:rsidR="00DB54DB">
        <w:rPr>
          <w:szCs w:val="18"/>
          <w:lang w:val="nl-NL"/>
        </w:rPr>
        <w:t xml:space="preserve">te geven </w:t>
      </w:r>
      <w:r w:rsidRPr="00410154" w:rsidR="00410154">
        <w:rPr>
          <w:szCs w:val="18"/>
          <w:lang w:val="nl-NL"/>
        </w:rPr>
        <w:t>over uitwisseling van het BSN tussen organisaties.</w:t>
      </w:r>
      <w:r w:rsidRPr="00C07AAF" w:rsidR="00C07AAF">
        <w:rPr>
          <w:szCs w:val="18"/>
          <w:lang w:val="nl-NL"/>
        </w:rPr>
        <w:t xml:space="preserve"> </w:t>
      </w:r>
      <w:r w:rsidR="00C07AAF">
        <w:rPr>
          <w:szCs w:val="18"/>
          <w:lang w:val="nl-NL"/>
        </w:rPr>
        <w:t xml:space="preserve">In de memorie van toelichting, paragraaf 2.4, is meer uitgebreid stilgestaan bij de neveneffecten van het BSN en de maatregelen die worden getroffen voor een zorgvuldige invoering van het BSN in Caribisch Nederland. </w:t>
      </w:r>
    </w:p>
    <w:p w:rsidR="00030A24" w:rsidP="00A8117F" w:rsidRDefault="00030A24" w14:paraId="55E809C3" w14:textId="77777777">
      <w:pPr>
        <w:spacing w:after="0" w:line="240" w:lineRule="exact"/>
        <w:ind w:left="1440"/>
        <w:rPr>
          <w:szCs w:val="18"/>
          <w:lang w:val="nl-NL"/>
        </w:rPr>
      </w:pPr>
    </w:p>
    <w:p w:rsidR="00C07AAF" w:rsidP="00A8117F" w:rsidRDefault="00C07AAF" w14:paraId="2653D708" w14:textId="19A5E503">
      <w:pPr>
        <w:spacing w:after="0" w:line="240" w:lineRule="exact"/>
        <w:ind w:left="1440"/>
        <w:rPr>
          <w:szCs w:val="18"/>
          <w:lang w:val="nl-NL"/>
        </w:rPr>
      </w:pPr>
      <w:r>
        <w:rPr>
          <w:szCs w:val="18"/>
          <w:lang w:val="nl-NL"/>
        </w:rPr>
        <w:t>Waar het de voorzieningen van de digitale overheid betreft, geldt dat</w:t>
      </w:r>
      <w:r w:rsidR="00187C2D">
        <w:rPr>
          <w:szCs w:val="18"/>
          <w:lang w:val="nl-NL"/>
        </w:rPr>
        <w:t xml:space="preserve"> het eerste deel van</w:t>
      </w:r>
      <w:r>
        <w:rPr>
          <w:szCs w:val="18"/>
          <w:lang w:val="nl-NL"/>
        </w:rPr>
        <w:t xml:space="preserve"> de Wet digitale overheid in Europees Nederland </w:t>
      </w:r>
      <w:r w:rsidR="00187C2D">
        <w:rPr>
          <w:szCs w:val="18"/>
          <w:lang w:val="nl-NL"/>
        </w:rPr>
        <w:t xml:space="preserve">vrij recent, op 1 juli 2023, in werking is getreden en de komende periode gefaseerd verder in werking zal treden. </w:t>
      </w:r>
      <w:r>
        <w:rPr>
          <w:szCs w:val="18"/>
          <w:lang w:val="nl-NL"/>
        </w:rPr>
        <w:t>Het is dus niet mogelijk om in den brede lessen te trekken uit de werking van die wet. Wel is in Europees Nederland ruime ervaring</w:t>
      </w:r>
      <w:r w:rsidR="00187C2D">
        <w:rPr>
          <w:szCs w:val="18"/>
          <w:lang w:val="nl-NL"/>
        </w:rPr>
        <w:t xml:space="preserve"> opgedaan</w:t>
      </w:r>
      <w:r>
        <w:rPr>
          <w:szCs w:val="18"/>
          <w:lang w:val="nl-NL"/>
        </w:rPr>
        <w:t xml:space="preserve"> met het inlogmiddel </w:t>
      </w:r>
      <w:proofErr w:type="spellStart"/>
      <w:r>
        <w:rPr>
          <w:szCs w:val="18"/>
          <w:lang w:val="nl-NL"/>
        </w:rPr>
        <w:t>DigiD</w:t>
      </w:r>
      <w:proofErr w:type="spellEnd"/>
      <w:r>
        <w:rPr>
          <w:szCs w:val="18"/>
          <w:lang w:val="nl-NL"/>
        </w:rPr>
        <w:t xml:space="preserve"> en voorzieningen zoals MijnOverheid. Jaarlijks ontvangt uw Kamer de Monitor Digitale Overheid, een rapportage </w:t>
      </w:r>
      <w:r w:rsidR="00BD525E">
        <w:rPr>
          <w:szCs w:val="18"/>
          <w:lang w:val="nl-NL"/>
        </w:rPr>
        <w:t>voor kwantitatief inzicht in het gebruik van de voorzieningen van de digitale overheid.</w:t>
      </w:r>
      <w:r w:rsidR="00BD525E">
        <w:rPr>
          <w:rStyle w:val="Voetnootmarkering"/>
          <w:szCs w:val="18"/>
          <w:lang w:val="nl-NL"/>
        </w:rPr>
        <w:footnoteReference w:id="6"/>
      </w:r>
      <w:r w:rsidR="00BD525E">
        <w:rPr>
          <w:szCs w:val="18"/>
          <w:lang w:val="nl-NL"/>
        </w:rPr>
        <w:t xml:space="preserve"> </w:t>
      </w:r>
      <w:r w:rsidR="00D572BA">
        <w:rPr>
          <w:szCs w:val="18"/>
          <w:lang w:val="nl-NL"/>
        </w:rPr>
        <w:t>Als het gaat om</w:t>
      </w:r>
      <w:r w:rsidR="00BD525E">
        <w:rPr>
          <w:szCs w:val="18"/>
          <w:lang w:val="nl-NL"/>
        </w:rPr>
        <w:t xml:space="preserve"> de toegankelijkheid van websites en apps </w:t>
      </w:r>
      <w:r w:rsidR="00601BB8">
        <w:rPr>
          <w:szCs w:val="18"/>
          <w:lang w:val="nl-NL"/>
        </w:rPr>
        <w:t xml:space="preserve">in Europees Nederland, </w:t>
      </w:r>
      <w:r w:rsidR="00BD525E">
        <w:rPr>
          <w:szCs w:val="18"/>
          <w:lang w:val="nl-NL"/>
        </w:rPr>
        <w:t>wordt uw Kamer daarover geïnformeerd via de Jaarmonitor digitale toegankelijkheid.</w:t>
      </w:r>
      <w:r w:rsidR="00BD525E">
        <w:rPr>
          <w:rStyle w:val="Voetnootmarkering"/>
          <w:szCs w:val="18"/>
          <w:lang w:val="nl-NL"/>
        </w:rPr>
        <w:footnoteReference w:id="7"/>
      </w:r>
      <w:r w:rsidR="00BD525E">
        <w:rPr>
          <w:szCs w:val="18"/>
          <w:lang w:val="nl-NL"/>
        </w:rPr>
        <w:t xml:space="preserve"> </w:t>
      </w:r>
      <w:r w:rsidR="005C7591">
        <w:rPr>
          <w:szCs w:val="18"/>
          <w:lang w:val="nl-NL"/>
        </w:rPr>
        <w:t xml:space="preserve">Voor de invoering van deze voorzieningen in Caribisch Nederland geldt dat Bonaire reeds beschikt over een loket waar </w:t>
      </w:r>
      <w:proofErr w:type="spellStart"/>
      <w:r w:rsidR="005C7591">
        <w:rPr>
          <w:szCs w:val="18"/>
          <w:lang w:val="nl-NL"/>
        </w:rPr>
        <w:t>DigiD’s</w:t>
      </w:r>
      <w:proofErr w:type="spellEnd"/>
      <w:r w:rsidR="005C7591">
        <w:rPr>
          <w:szCs w:val="18"/>
          <w:lang w:val="nl-NL"/>
        </w:rPr>
        <w:t xml:space="preserve"> worden uitgegeven en</w:t>
      </w:r>
      <w:r w:rsidR="00103AC5">
        <w:rPr>
          <w:szCs w:val="18"/>
          <w:lang w:val="nl-NL"/>
        </w:rPr>
        <w:t xml:space="preserve"> </w:t>
      </w:r>
      <w:r w:rsidRPr="00E52A4D" w:rsidR="00103AC5">
        <w:rPr>
          <w:szCs w:val="18"/>
          <w:lang w:val="nl-NL"/>
        </w:rPr>
        <w:t>dat</w:t>
      </w:r>
      <w:r w:rsidR="005C7591">
        <w:rPr>
          <w:szCs w:val="18"/>
          <w:lang w:val="nl-NL"/>
        </w:rPr>
        <w:t xml:space="preserve"> een deel van de inwoners</w:t>
      </w:r>
      <w:r w:rsidR="00601BB8">
        <w:rPr>
          <w:szCs w:val="18"/>
          <w:lang w:val="nl-NL"/>
        </w:rPr>
        <w:t xml:space="preserve"> van Caribisch Nederland</w:t>
      </w:r>
      <w:r w:rsidR="005C7591">
        <w:rPr>
          <w:szCs w:val="18"/>
          <w:lang w:val="nl-NL"/>
        </w:rPr>
        <w:t>, voor contact met de Europees Nederlandse overheid</w:t>
      </w:r>
      <w:r w:rsidR="00DE769E">
        <w:rPr>
          <w:szCs w:val="18"/>
          <w:lang w:val="nl-NL"/>
        </w:rPr>
        <w:t>,</w:t>
      </w:r>
      <w:r w:rsidR="005C7591">
        <w:rPr>
          <w:szCs w:val="18"/>
          <w:lang w:val="nl-NL"/>
        </w:rPr>
        <w:t xml:space="preserve"> ook al beschikt over een BSN en </w:t>
      </w:r>
      <w:proofErr w:type="spellStart"/>
      <w:r w:rsidR="005C7591">
        <w:rPr>
          <w:szCs w:val="18"/>
          <w:lang w:val="nl-NL"/>
        </w:rPr>
        <w:t>DigiD</w:t>
      </w:r>
      <w:proofErr w:type="spellEnd"/>
      <w:r w:rsidR="005C7591">
        <w:rPr>
          <w:szCs w:val="18"/>
          <w:lang w:val="nl-NL"/>
        </w:rPr>
        <w:t xml:space="preserve">. Het gebruik van </w:t>
      </w:r>
      <w:proofErr w:type="spellStart"/>
      <w:r w:rsidR="005C7591">
        <w:rPr>
          <w:szCs w:val="18"/>
          <w:lang w:val="nl-NL"/>
        </w:rPr>
        <w:t>DigiD</w:t>
      </w:r>
      <w:proofErr w:type="spellEnd"/>
      <w:r w:rsidR="005C7591">
        <w:rPr>
          <w:szCs w:val="18"/>
          <w:lang w:val="nl-NL"/>
        </w:rPr>
        <w:t xml:space="preserve"> bij (</w:t>
      </w:r>
      <w:proofErr w:type="spellStart"/>
      <w:r w:rsidR="005C7591">
        <w:rPr>
          <w:szCs w:val="18"/>
          <w:lang w:val="nl-NL"/>
        </w:rPr>
        <w:t>overheids</w:t>
      </w:r>
      <w:proofErr w:type="spellEnd"/>
      <w:r w:rsidR="005C7591">
        <w:rPr>
          <w:szCs w:val="18"/>
          <w:lang w:val="nl-NL"/>
        </w:rPr>
        <w:t>)organisaties in Caribisch Nederland is wel volledig nieuw en zal moeten voldoen aan de</w:t>
      </w:r>
      <w:r w:rsidR="00D572BA">
        <w:rPr>
          <w:szCs w:val="18"/>
          <w:lang w:val="nl-NL"/>
        </w:rPr>
        <w:t xml:space="preserve">zelfde technische en organisatorische vereisten zoals die gelden voor overheden in Europees Nederland. </w:t>
      </w:r>
      <w:r w:rsidRPr="00D572BA" w:rsidR="00D572BA">
        <w:rPr>
          <w:szCs w:val="18"/>
          <w:lang w:val="nl-NL"/>
        </w:rPr>
        <w:t xml:space="preserve">Dienstverleners in Caribisch Nederland die de overstap naar </w:t>
      </w:r>
      <w:proofErr w:type="spellStart"/>
      <w:r w:rsidRPr="00D572BA" w:rsidR="00D572BA">
        <w:rPr>
          <w:szCs w:val="18"/>
          <w:lang w:val="nl-NL"/>
        </w:rPr>
        <w:t>DigiD</w:t>
      </w:r>
      <w:proofErr w:type="spellEnd"/>
      <w:r w:rsidRPr="00D572BA" w:rsidR="00D572BA">
        <w:rPr>
          <w:szCs w:val="18"/>
          <w:lang w:val="nl-NL"/>
        </w:rPr>
        <w:t xml:space="preserve"> willen maken, worden daarin begeleid door het Ministerie van BZK, met als eerste stap een zogenaamd pre-check </w:t>
      </w:r>
      <w:r w:rsidRPr="001E5D83" w:rsidR="001E5D83">
        <w:rPr>
          <w:szCs w:val="18"/>
          <w:lang w:val="nl-NL"/>
        </w:rPr>
        <w:t xml:space="preserve">om in kaart te brengen welke aanpassingen in systemen en processen nodig zijn om te gaan voldoen aan de voor </w:t>
      </w:r>
      <w:proofErr w:type="spellStart"/>
      <w:r w:rsidRPr="001E5D83" w:rsidR="001E5D83">
        <w:rPr>
          <w:szCs w:val="18"/>
          <w:lang w:val="nl-NL"/>
        </w:rPr>
        <w:t>DigiD</w:t>
      </w:r>
      <w:proofErr w:type="spellEnd"/>
      <w:r w:rsidRPr="001E5D83" w:rsidR="001E5D83">
        <w:rPr>
          <w:szCs w:val="18"/>
          <w:lang w:val="nl-NL"/>
        </w:rPr>
        <w:t xml:space="preserve"> geldende aansluitvoorwaarden</w:t>
      </w:r>
      <w:r w:rsidRPr="00D572BA" w:rsidR="00D572BA">
        <w:rPr>
          <w:szCs w:val="18"/>
          <w:lang w:val="nl-NL"/>
        </w:rPr>
        <w:t>.</w:t>
      </w:r>
      <w:r w:rsidR="00FA666C">
        <w:rPr>
          <w:szCs w:val="18"/>
          <w:lang w:val="nl-NL"/>
        </w:rPr>
        <w:t xml:space="preserve"> Door de ervaring die al is opgedaan </w:t>
      </w:r>
      <w:r w:rsidR="00FA666C">
        <w:rPr>
          <w:szCs w:val="18"/>
          <w:lang w:val="nl-NL"/>
        </w:rPr>
        <w:lastRenderedPageBreak/>
        <w:t>met de invoering van het stelsel in Europees Nederland, is nu duidelijker wat daarvoor nodig is.</w:t>
      </w:r>
    </w:p>
    <w:p w:rsidRPr="00706F1F" w:rsidR="00045707" w:rsidP="00A8117F" w:rsidRDefault="00045707" w14:paraId="18783869" w14:textId="77777777">
      <w:pPr>
        <w:spacing w:after="0" w:line="240" w:lineRule="exact"/>
        <w:ind w:left="1440"/>
        <w:rPr>
          <w:szCs w:val="18"/>
          <w:lang w:val="nl-NL"/>
        </w:rPr>
      </w:pPr>
    </w:p>
    <w:p w:rsidR="000B6AD3" w:rsidP="00A8117F" w:rsidRDefault="000B6AD3" w14:paraId="52CC38EC" w14:textId="6034699C">
      <w:pPr>
        <w:spacing w:after="0" w:line="240" w:lineRule="exact"/>
        <w:ind w:left="1440"/>
        <w:rPr>
          <w:i/>
          <w:iCs/>
          <w:szCs w:val="18"/>
          <w:lang w:val="nl-NL"/>
        </w:rPr>
      </w:pPr>
      <w:r w:rsidRPr="00706F1F">
        <w:rPr>
          <w:i/>
          <w:iCs/>
          <w:szCs w:val="18"/>
          <w:lang w:val="nl-NL"/>
        </w:rPr>
        <w:t>2.2 Noodzaak wetgeving</w:t>
      </w:r>
    </w:p>
    <w:p w:rsidRPr="00706F1F" w:rsidR="00322699" w:rsidP="00A8117F" w:rsidRDefault="00322699" w14:paraId="0200F46E" w14:textId="77777777">
      <w:pPr>
        <w:spacing w:after="0" w:line="240" w:lineRule="exact"/>
        <w:ind w:left="1440"/>
        <w:rPr>
          <w:i/>
          <w:iCs/>
          <w:szCs w:val="18"/>
          <w:lang w:val="nl-NL"/>
        </w:rPr>
      </w:pPr>
    </w:p>
    <w:p w:rsidRPr="00706F1F" w:rsidR="000B6AD3" w:rsidP="00A8117F" w:rsidRDefault="000B6AD3" w14:paraId="7FB08BE6" w14:textId="22C69BBF">
      <w:pPr>
        <w:spacing w:after="0" w:line="240" w:lineRule="exact"/>
        <w:ind w:left="1440"/>
        <w:rPr>
          <w:i/>
          <w:iCs/>
          <w:szCs w:val="18"/>
          <w:lang w:val="nl-NL"/>
        </w:rPr>
      </w:pPr>
      <w:r w:rsidRPr="00706F1F">
        <w:rPr>
          <w:i/>
          <w:iCs/>
          <w:szCs w:val="18"/>
          <w:lang w:val="nl-NL"/>
        </w:rPr>
        <w:t xml:space="preserve">De leden van de VVD-fractie lezen dat de Wet </w:t>
      </w:r>
      <w:proofErr w:type="spellStart"/>
      <w:r w:rsidRPr="00706F1F">
        <w:rPr>
          <w:i/>
          <w:iCs/>
          <w:szCs w:val="18"/>
          <w:lang w:val="nl-NL"/>
        </w:rPr>
        <w:t>bap</w:t>
      </w:r>
      <w:proofErr w:type="spellEnd"/>
      <w:r w:rsidRPr="00706F1F">
        <w:rPr>
          <w:i/>
          <w:iCs/>
          <w:szCs w:val="18"/>
          <w:lang w:val="nl-NL"/>
        </w:rPr>
        <w:t xml:space="preserve"> BES wordt aangepast voor de BES-eilanden om het BSN op te kunnen nemen in de eigen bevolkingsadministratie. Hoe regelt deze wet dat de eigen bevolkingsadministratie dan nog aansluiting vindt met de digitale overheidsdiensten van Europees Nederland? </w:t>
      </w:r>
    </w:p>
    <w:p w:rsidRPr="00706F1F" w:rsidR="000B6AD3" w:rsidP="00A8117F" w:rsidRDefault="000B6AD3" w14:paraId="32F3F26A" w14:textId="77777777">
      <w:pPr>
        <w:spacing w:after="0" w:line="240" w:lineRule="exact"/>
        <w:ind w:left="1440"/>
        <w:rPr>
          <w:szCs w:val="18"/>
          <w:lang w:val="nl-NL"/>
        </w:rPr>
      </w:pPr>
    </w:p>
    <w:p w:rsidRPr="00706F1F" w:rsidR="00706F1F" w:rsidP="00A8117F" w:rsidRDefault="00706F1F" w14:paraId="6E20E78F" w14:textId="361326BD">
      <w:pPr>
        <w:spacing w:after="0" w:line="240" w:lineRule="exact"/>
        <w:ind w:left="1440"/>
        <w:rPr>
          <w:szCs w:val="18"/>
          <w:lang w:val="nl-NL"/>
        </w:rPr>
      </w:pPr>
      <w:r w:rsidRPr="00706F1F">
        <w:rPr>
          <w:szCs w:val="18"/>
          <w:lang w:val="nl-NL"/>
        </w:rPr>
        <w:t>Het wetsvoorstel voorziet</w:t>
      </w:r>
      <w:r w:rsidR="00EE7285">
        <w:rPr>
          <w:szCs w:val="18"/>
          <w:lang w:val="nl-NL"/>
        </w:rPr>
        <w:t xml:space="preserve"> </w:t>
      </w:r>
      <w:r w:rsidRPr="00706F1F">
        <w:rPr>
          <w:szCs w:val="18"/>
          <w:lang w:val="nl-NL"/>
        </w:rPr>
        <w:t>niet</w:t>
      </w:r>
      <w:r w:rsidR="00FA4E09">
        <w:rPr>
          <w:szCs w:val="18"/>
          <w:lang w:val="nl-NL"/>
        </w:rPr>
        <w:t xml:space="preserve"> direct</w:t>
      </w:r>
      <w:r w:rsidRPr="00706F1F">
        <w:rPr>
          <w:szCs w:val="18"/>
          <w:lang w:val="nl-NL"/>
        </w:rPr>
        <w:t xml:space="preserve"> in een aansluiting van de bevolkingsadministraties BES op digitale overheidsdiensten van Europees Nederland. </w:t>
      </w:r>
      <w:r w:rsidR="00F73BA6">
        <w:rPr>
          <w:szCs w:val="18"/>
          <w:lang w:val="nl-NL"/>
        </w:rPr>
        <w:t>Er vindt wel een koppeling plaats</w:t>
      </w:r>
      <w:r w:rsidRPr="00F73BA6" w:rsidR="00F73BA6">
        <w:rPr>
          <w:szCs w:val="18"/>
          <w:lang w:val="nl-NL"/>
        </w:rPr>
        <w:t xml:space="preserve"> </w:t>
      </w:r>
      <w:r w:rsidR="00F73BA6">
        <w:rPr>
          <w:szCs w:val="18"/>
          <w:lang w:val="nl-NL"/>
        </w:rPr>
        <w:t>tussen de eigen bevolkingsadministraties en de BRP.</w:t>
      </w:r>
      <w:r w:rsidR="00410154">
        <w:rPr>
          <w:rStyle w:val="Voetnootmarkering"/>
          <w:szCs w:val="18"/>
          <w:lang w:val="nl-NL"/>
        </w:rPr>
        <w:footnoteReference w:id="8"/>
      </w:r>
      <w:r w:rsidR="00F73BA6">
        <w:rPr>
          <w:szCs w:val="18"/>
          <w:lang w:val="nl-NL"/>
        </w:rPr>
        <w:t xml:space="preserve"> Zo wordt ervoor gezorgd dat </w:t>
      </w:r>
      <w:r w:rsidR="0000648A">
        <w:rPr>
          <w:szCs w:val="18"/>
          <w:lang w:val="nl-NL"/>
        </w:rPr>
        <w:t xml:space="preserve">alle </w:t>
      </w:r>
      <w:r w:rsidR="00F73BA6">
        <w:rPr>
          <w:szCs w:val="18"/>
          <w:lang w:val="nl-NL"/>
        </w:rPr>
        <w:t>i</w:t>
      </w:r>
      <w:r w:rsidRPr="00706F1F">
        <w:rPr>
          <w:szCs w:val="18"/>
          <w:lang w:val="nl-NL"/>
        </w:rPr>
        <w:t xml:space="preserve">nwoners van Caribisch Nederland </w:t>
      </w:r>
      <w:r w:rsidR="00574241">
        <w:rPr>
          <w:szCs w:val="18"/>
          <w:lang w:val="nl-NL"/>
        </w:rPr>
        <w:t>over een BSN beschikken</w:t>
      </w:r>
      <w:r w:rsidR="00D572BA">
        <w:rPr>
          <w:szCs w:val="18"/>
          <w:lang w:val="nl-NL"/>
        </w:rPr>
        <w:t xml:space="preserve"> </w:t>
      </w:r>
      <w:r w:rsidR="00231D74">
        <w:rPr>
          <w:szCs w:val="18"/>
          <w:lang w:val="nl-NL"/>
        </w:rPr>
        <w:t>en</w:t>
      </w:r>
      <w:r w:rsidR="00044DAC">
        <w:rPr>
          <w:szCs w:val="18"/>
          <w:lang w:val="nl-NL"/>
        </w:rPr>
        <w:t xml:space="preserve"> dat alle inwoners van Caribisch Nederland</w:t>
      </w:r>
      <w:r w:rsidR="00231D74">
        <w:rPr>
          <w:szCs w:val="18"/>
          <w:lang w:val="nl-NL"/>
        </w:rPr>
        <w:t xml:space="preserve"> </w:t>
      </w:r>
      <w:r w:rsidR="00776CA5">
        <w:rPr>
          <w:szCs w:val="18"/>
          <w:lang w:val="nl-NL"/>
        </w:rPr>
        <w:t>door middel van het BSN</w:t>
      </w:r>
      <w:r w:rsidR="00231D74">
        <w:rPr>
          <w:szCs w:val="18"/>
          <w:lang w:val="nl-NL"/>
        </w:rPr>
        <w:t xml:space="preserve"> toegang kunnen krijgen tot </w:t>
      </w:r>
      <w:proofErr w:type="spellStart"/>
      <w:r w:rsidR="00231D74">
        <w:rPr>
          <w:szCs w:val="18"/>
          <w:lang w:val="nl-NL"/>
        </w:rPr>
        <w:t>DigiD</w:t>
      </w:r>
      <w:proofErr w:type="spellEnd"/>
      <w:r w:rsidR="00F73BA6">
        <w:rPr>
          <w:szCs w:val="18"/>
          <w:lang w:val="nl-NL"/>
        </w:rPr>
        <w:t xml:space="preserve">. </w:t>
      </w:r>
      <w:r w:rsidR="001C223D">
        <w:rPr>
          <w:szCs w:val="18"/>
          <w:lang w:val="nl-NL"/>
        </w:rPr>
        <w:t xml:space="preserve">Dit inlogmiddel </w:t>
      </w:r>
      <w:r w:rsidR="00D572BA">
        <w:rPr>
          <w:szCs w:val="18"/>
          <w:lang w:val="nl-NL"/>
        </w:rPr>
        <w:t>kan gebruikt worden in het contact met de Europees Nederlandse overheid</w:t>
      </w:r>
      <w:r w:rsidR="001C223D">
        <w:rPr>
          <w:szCs w:val="18"/>
          <w:lang w:val="nl-NL"/>
        </w:rPr>
        <w:t xml:space="preserve"> en</w:t>
      </w:r>
      <w:r w:rsidR="00F73BA6">
        <w:rPr>
          <w:szCs w:val="18"/>
          <w:lang w:val="nl-NL"/>
        </w:rPr>
        <w:t xml:space="preserve"> komt</w:t>
      </w:r>
      <w:r w:rsidR="00E03DD9">
        <w:rPr>
          <w:szCs w:val="18"/>
          <w:lang w:val="nl-NL"/>
        </w:rPr>
        <w:t xml:space="preserve"> met dit wetsvoorstel </w:t>
      </w:r>
      <w:r w:rsidRPr="00E03DD9" w:rsidR="00E03DD9">
        <w:rPr>
          <w:szCs w:val="18"/>
          <w:lang w:val="nl-NL"/>
        </w:rPr>
        <w:t xml:space="preserve">ook beschikbaar voor dienstverleners in </w:t>
      </w:r>
      <w:r w:rsidR="00E03DD9">
        <w:rPr>
          <w:szCs w:val="18"/>
          <w:lang w:val="nl-NL"/>
        </w:rPr>
        <w:t xml:space="preserve">Caribisch Nederland. </w:t>
      </w:r>
    </w:p>
    <w:p w:rsidRPr="00706F1F" w:rsidR="000B6AD3" w:rsidP="00A8117F" w:rsidRDefault="000B6AD3" w14:paraId="5D5B6768" w14:textId="77777777">
      <w:pPr>
        <w:spacing w:after="0" w:line="240" w:lineRule="exact"/>
        <w:ind w:left="1440"/>
        <w:rPr>
          <w:szCs w:val="18"/>
          <w:lang w:val="nl-NL"/>
        </w:rPr>
      </w:pPr>
    </w:p>
    <w:p w:rsidR="000B6AD3" w:rsidP="00A8117F" w:rsidRDefault="000B6AD3" w14:paraId="169ADB86" w14:textId="43046F8C">
      <w:pPr>
        <w:spacing w:after="0" w:line="240" w:lineRule="exact"/>
        <w:ind w:left="1440"/>
        <w:rPr>
          <w:i/>
          <w:iCs/>
          <w:szCs w:val="18"/>
          <w:lang w:val="nl-NL"/>
        </w:rPr>
      </w:pPr>
      <w:r w:rsidRPr="00706F1F">
        <w:rPr>
          <w:i/>
          <w:iCs/>
          <w:szCs w:val="18"/>
          <w:lang w:val="nl-NL"/>
        </w:rPr>
        <w:t>2.3 Alternatieven</w:t>
      </w:r>
    </w:p>
    <w:p w:rsidRPr="00706F1F" w:rsidR="00100C8F" w:rsidP="00A8117F" w:rsidRDefault="00100C8F" w14:paraId="2A1DEE4D" w14:textId="77777777">
      <w:pPr>
        <w:spacing w:after="0" w:line="240" w:lineRule="exact"/>
        <w:ind w:left="1440"/>
        <w:rPr>
          <w:i/>
          <w:iCs/>
          <w:szCs w:val="18"/>
          <w:lang w:val="nl-NL"/>
        </w:rPr>
      </w:pPr>
    </w:p>
    <w:p w:rsidRPr="00706F1F" w:rsidR="000B6AD3" w:rsidP="00A8117F" w:rsidRDefault="000B6AD3" w14:paraId="4DE455E2" w14:textId="0CC8E0AD">
      <w:pPr>
        <w:spacing w:after="0" w:line="240" w:lineRule="exact"/>
        <w:ind w:left="1440"/>
        <w:rPr>
          <w:i/>
          <w:iCs/>
          <w:szCs w:val="18"/>
          <w:lang w:val="nl-NL"/>
        </w:rPr>
      </w:pPr>
      <w:r w:rsidRPr="00706F1F">
        <w:rPr>
          <w:i/>
          <w:iCs/>
          <w:szCs w:val="18"/>
          <w:lang w:val="nl-NL"/>
        </w:rPr>
        <w:t>In het onderhavige wetsvoorstel is er geen sprake van een volledige vervanging van de Basisadministratie persoonsgegevens BES (</w:t>
      </w:r>
      <w:proofErr w:type="spellStart"/>
      <w:r w:rsidRPr="00706F1F">
        <w:rPr>
          <w:i/>
          <w:iCs/>
          <w:szCs w:val="18"/>
          <w:lang w:val="nl-NL"/>
        </w:rPr>
        <w:t>Bap</w:t>
      </w:r>
      <w:proofErr w:type="spellEnd"/>
      <w:r w:rsidRPr="00706F1F">
        <w:rPr>
          <w:i/>
          <w:iCs/>
          <w:szCs w:val="18"/>
          <w:lang w:val="nl-NL"/>
        </w:rPr>
        <w:t xml:space="preserve"> BES) door de BRP. Dat zou voor dit moment een te complexe operatie zijn, zo begrijpen </w:t>
      </w:r>
      <w:r w:rsidRPr="00E52A4D">
        <w:rPr>
          <w:i/>
          <w:iCs/>
          <w:szCs w:val="18"/>
          <w:lang w:val="nl-NL"/>
        </w:rPr>
        <w:t>de</w:t>
      </w:r>
      <w:r w:rsidRPr="00706F1F">
        <w:rPr>
          <w:i/>
          <w:iCs/>
          <w:szCs w:val="18"/>
          <w:lang w:val="nl-NL"/>
        </w:rPr>
        <w:t xml:space="preserve"> leden</w:t>
      </w:r>
      <w:r w:rsidR="00187C2D">
        <w:rPr>
          <w:i/>
          <w:iCs/>
          <w:szCs w:val="18"/>
          <w:lang w:val="nl-NL"/>
        </w:rPr>
        <w:t xml:space="preserve"> van de VVD-fractie</w:t>
      </w:r>
      <w:r w:rsidRPr="00706F1F">
        <w:rPr>
          <w:i/>
          <w:iCs/>
          <w:szCs w:val="18"/>
          <w:lang w:val="nl-NL"/>
        </w:rPr>
        <w:t>. Er ontstaat dus een dubbele registratie. Hoe is in deze situatie de bescherming van de persoonsgegevens gegarandeerd</w:t>
      </w:r>
      <w:r w:rsidR="004E7E01">
        <w:rPr>
          <w:i/>
          <w:iCs/>
          <w:szCs w:val="18"/>
          <w:lang w:val="nl-NL"/>
        </w:rPr>
        <w:t>, zo vragen de</w:t>
      </w:r>
      <w:r w:rsidR="00187C2D">
        <w:rPr>
          <w:i/>
          <w:iCs/>
          <w:szCs w:val="18"/>
          <w:lang w:val="nl-NL"/>
        </w:rPr>
        <w:t>ze</w:t>
      </w:r>
      <w:r w:rsidR="004E7E01">
        <w:rPr>
          <w:i/>
          <w:iCs/>
          <w:szCs w:val="18"/>
          <w:lang w:val="nl-NL"/>
        </w:rPr>
        <w:t xml:space="preserve"> leden</w:t>
      </w:r>
      <w:r w:rsidRPr="00706F1F">
        <w:rPr>
          <w:i/>
          <w:iCs/>
          <w:szCs w:val="18"/>
          <w:lang w:val="nl-NL"/>
        </w:rPr>
        <w:t>?</w:t>
      </w:r>
      <w:r w:rsidRPr="000979AA" w:rsidR="000979AA">
        <w:rPr>
          <w:i/>
          <w:iCs/>
          <w:szCs w:val="18"/>
          <w:lang w:val="nl-NL"/>
        </w:rPr>
        <w:t xml:space="preserve"> </w:t>
      </w:r>
      <w:r w:rsidRPr="005739F5" w:rsidR="000979AA">
        <w:rPr>
          <w:i/>
          <w:iCs/>
          <w:szCs w:val="18"/>
          <w:lang w:val="nl-NL"/>
        </w:rPr>
        <w:t xml:space="preserve">Wat als blijkt dat er verschillen tussen de twee registraties zijn? </w:t>
      </w:r>
    </w:p>
    <w:p w:rsidRPr="00706F1F" w:rsidR="000B6AD3" w:rsidP="00A8117F" w:rsidRDefault="000B6AD3" w14:paraId="4BBF8D67" w14:textId="77777777">
      <w:pPr>
        <w:spacing w:after="0" w:line="240" w:lineRule="exact"/>
        <w:ind w:left="1440"/>
        <w:rPr>
          <w:szCs w:val="18"/>
          <w:lang w:val="nl-NL"/>
        </w:rPr>
      </w:pPr>
    </w:p>
    <w:p w:rsidRPr="00706F1F" w:rsidR="00706F1F" w:rsidP="00A8117F" w:rsidRDefault="00706F1F" w14:paraId="6375FA49" w14:textId="103ACEC5">
      <w:pPr>
        <w:spacing w:after="0" w:line="240" w:lineRule="exact"/>
        <w:ind w:left="1440"/>
        <w:rPr>
          <w:szCs w:val="18"/>
          <w:lang w:val="nl-NL"/>
        </w:rPr>
      </w:pPr>
      <w:r>
        <w:rPr>
          <w:szCs w:val="18"/>
          <w:lang w:val="nl-NL"/>
        </w:rPr>
        <w:t>De leden van de VVD-fractie constateren terecht dat het wetsvoorstel voorziet in een</w:t>
      </w:r>
      <w:r w:rsidR="000979AA">
        <w:rPr>
          <w:szCs w:val="18"/>
          <w:lang w:val="nl-NL"/>
        </w:rPr>
        <w:t xml:space="preserve"> gedeeltelijk </w:t>
      </w:r>
      <w:r>
        <w:rPr>
          <w:szCs w:val="18"/>
          <w:lang w:val="nl-NL"/>
        </w:rPr>
        <w:t xml:space="preserve">dubbele registratie. </w:t>
      </w:r>
      <w:r w:rsidR="000979AA">
        <w:rPr>
          <w:lang w:val="nl-NL"/>
        </w:rPr>
        <w:t xml:space="preserve">In de BRP zullen alleen de gegevens uit de </w:t>
      </w:r>
      <w:proofErr w:type="spellStart"/>
      <w:r w:rsidR="000979AA">
        <w:rPr>
          <w:lang w:val="nl-NL"/>
        </w:rPr>
        <w:t>Bap</w:t>
      </w:r>
      <w:proofErr w:type="spellEnd"/>
      <w:r w:rsidR="000979AA">
        <w:rPr>
          <w:lang w:val="nl-NL"/>
        </w:rPr>
        <w:t xml:space="preserve"> BES worden opgenomen die nodig zijn voor het functioneren van het BSN-stelsel en </w:t>
      </w:r>
      <w:proofErr w:type="spellStart"/>
      <w:r w:rsidR="000979AA">
        <w:rPr>
          <w:lang w:val="nl-NL"/>
        </w:rPr>
        <w:t>DigiD</w:t>
      </w:r>
      <w:proofErr w:type="spellEnd"/>
      <w:r w:rsidR="000979AA">
        <w:rPr>
          <w:lang w:val="nl-NL"/>
        </w:rPr>
        <w:t>. Het woonadres wordt opgenomen ten behoeve van de dienstverlening van Europees Nederlandse</w:t>
      </w:r>
      <w:r w:rsidR="004B59BE">
        <w:rPr>
          <w:lang w:val="nl-NL"/>
        </w:rPr>
        <w:t xml:space="preserve"> </w:t>
      </w:r>
      <w:r w:rsidR="000979AA">
        <w:rPr>
          <w:lang w:val="nl-NL"/>
        </w:rPr>
        <w:t xml:space="preserve">instanties aan </w:t>
      </w:r>
      <w:r w:rsidR="00472EB8">
        <w:rPr>
          <w:lang w:val="nl-NL"/>
        </w:rPr>
        <w:t xml:space="preserve">inwoners </w:t>
      </w:r>
      <w:r w:rsidR="000979AA">
        <w:rPr>
          <w:lang w:val="nl-NL"/>
        </w:rPr>
        <w:t xml:space="preserve">van Caribisch Nederland. </w:t>
      </w:r>
      <w:r>
        <w:rPr>
          <w:szCs w:val="18"/>
          <w:lang w:val="nl-NL"/>
        </w:rPr>
        <w:t xml:space="preserve">In de memorie van toelichting </w:t>
      </w:r>
      <w:r w:rsidR="0039752E">
        <w:rPr>
          <w:szCs w:val="18"/>
          <w:lang w:val="nl-NL"/>
        </w:rPr>
        <w:t xml:space="preserve">is nader ingegaan op de noodzaak </w:t>
      </w:r>
      <w:r w:rsidR="000979AA">
        <w:rPr>
          <w:szCs w:val="18"/>
          <w:lang w:val="nl-NL"/>
        </w:rPr>
        <w:t xml:space="preserve">van deze dubbele registratie </w:t>
      </w:r>
      <w:r w:rsidR="0039752E">
        <w:rPr>
          <w:szCs w:val="18"/>
          <w:lang w:val="nl-NL"/>
        </w:rPr>
        <w:t>en de verhouding tot het beginsel van dataminimalisatie.</w:t>
      </w:r>
      <w:r w:rsidR="0039752E">
        <w:rPr>
          <w:rStyle w:val="Voetnootmarkering"/>
          <w:szCs w:val="18"/>
          <w:lang w:val="nl-NL"/>
        </w:rPr>
        <w:footnoteReference w:id="9"/>
      </w:r>
      <w:r w:rsidR="0039752E">
        <w:rPr>
          <w:szCs w:val="18"/>
          <w:lang w:val="nl-NL"/>
        </w:rPr>
        <w:t xml:space="preserve"> </w:t>
      </w:r>
      <w:r w:rsidR="00060B0B">
        <w:rPr>
          <w:szCs w:val="18"/>
          <w:lang w:val="nl-NL"/>
        </w:rPr>
        <w:t>Verder</w:t>
      </w:r>
      <w:r w:rsidR="00C73202">
        <w:rPr>
          <w:szCs w:val="18"/>
          <w:lang w:val="nl-NL"/>
        </w:rPr>
        <w:t xml:space="preserve"> </w:t>
      </w:r>
      <w:r>
        <w:rPr>
          <w:szCs w:val="18"/>
          <w:lang w:val="nl-NL"/>
        </w:rPr>
        <w:t xml:space="preserve">geldt dat </w:t>
      </w:r>
      <w:r w:rsidR="0039752E">
        <w:rPr>
          <w:szCs w:val="18"/>
          <w:lang w:val="nl-NL"/>
        </w:rPr>
        <w:t xml:space="preserve">de bescherming van persoonsgegevens voor beide registraties </w:t>
      </w:r>
      <w:r w:rsidR="006B7158">
        <w:rPr>
          <w:szCs w:val="18"/>
          <w:lang w:val="nl-NL"/>
        </w:rPr>
        <w:t>wettelijk geregeld</w:t>
      </w:r>
      <w:r w:rsidR="0039752E">
        <w:rPr>
          <w:szCs w:val="18"/>
          <w:lang w:val="nl-NL"/>
        </w:rPr>
        <w:t xml:space="preserve"> is. Voor de BRP zijn de regels voor privacybescherming, zoals het inzagerecht, neergelegd in de Wet BRP, met de Autoriteit Persoonsgegevens als toezichthouder. Voor de </w:t>
      </w:r>
      <w:proofErr w:type="spellStart"/>
      <w:r w:rsidR="0039752E">
        <w:rPr>
          <w:szCs w:val="18"/>
          <w:lang w:val="nl-NL"/>
        </w:rPr>
        <w:t>Bap</w:t>
      </w:r>
      <w:proofErr w:type="spellEnd"/>
      <w:r w:rsidR="0039752E">
        <w:rPr>
          <w:szCs w:val="18"/>
          <w:lang w:val="nl-NL"/>
        </w:rPr>
        <w:t xml:space="preserve"> BES zijn deze regels neergelegd in de Wet </w:t>
      </w:r>
      <w:proofErr w:type="spellStart"/>
      <w:r w:rsidR="00BF6470">
        <w:rPr>
          <w:szCs w:val="18"/>
          <w:lang w:val="nl-NL"/>
        </w:rPr>
        <w:t>bap</w:t>
      </w:r>
      <w:proofErr w:type="spellEnd"/>
      <w:r w:rsidR="00BF6470">
        <w:rPr>
          <w:szCs w:val="18"/>
          <w:lang w:val="nl-NL"/>
        </w:rPr>
        <w:t xml:space="preserve"> BES, met de Commissie toezicht bescherming persoonsgegevens BES</w:t>
      </w:r>
      <w:r w:rsidR="00AE7FB7">
        <w:rPr>
          <w:szCs w:val="18"/>
          <w:lang w:val="nl-NL"/>
        </w:rPr>
        <w:t xml:space="preserve"> </w:t>
      </w:r>
      <w:r w:rsidR="00BF6470">
        <w:rPr>
          <w:szCs w:val="18"/>
          <w:lang w:val="nl-NL"/>
        </w:rPr>
        <w:t xml:space="preserve">als toezichthouder. </w:t>
      </w:r>
      <w:r w:rsidR="00060B0B">
        <w:rPr>
          <w:szCs w:val="18"/>
          <w:lang w:val="nl-NL"/>
        </w:rPr>
        <w:t>Daarnaast</w:t>
      </w:r>
      <w:r w:rsidR="00DE769E">
        <w:rPr>
          <w:szCs w:val="18"/>
          <w:lang w:val="nl-NL"/>
        </w:rPr>
        <w:t xml:space="preserve"> geldt dat de persoonsgegevens in beide registraties ook in technische zin beveiligd zijn en regels over die beveil</w:t>
      </w:r>
      <w:r w:rsidR="00196B27">
        <w:rPr>
          <w:szCs w:val="18"/>
          <w:lang w:val="nl-NL"/>
        </w:rPr>
        <w:t>i</w:t>
      </w:r>
      <w:r w:rsidR="00DE769E">
        <w:rPr>
          <w:szCs w:val="18"/>
          <w:lang w:val="nl-NL"/>
        </w:rPr>
        <w:t>ging ook in de regelgeving zijn vastgelegd.</w:t>
      </w:r>
    </w:p>
    <w:p w:rsidRPr="00706F1F" w:rsidR="000B6AD3" w:rsidP="00A8117F" w:rsidRDefault="000B6AD3" w14:paraId="3DA0DBEF" w14:textId="77777777">
      <w:pPr>
        <w:spacing w:after="0" w:line="240" w:lineRule="exact"/>
        <w:ind w:left="1440"/>
        <w:rPr>
          <w:szCs w:val="18"/>
          <w:lang w:val="nl-NL"/>
        </w:rPr>
      </w:pPr>
    </w:p>
    <w:p w:rsidR="000B6AD3" w:rsidP="00A8117F" w:rsidRDefault="000979AA" w14:paraId="34862FFF" w14:textId="4AA0347B">
      <w:pPr>
        <w:spacing w:after="0" w:line="240" w:lineRule="exact"/>
        <w:ind w:left="1440"/>
        <w:rPr>
          <w:lang w:val="nl-NL"/>
        </w:rPr>
      </w:pPr>
      <w:r>
        <w:rPr>
          <w:lang w:val="nl-NL"/>
        </w:rPr>
        <w:t xml:space="preserve">Het is belangrijk dat er geen verschillen </w:t>
      </w:r>
      <w:r w:rsidR="00CF5E6B">
        <w:rPr>
          <w:lang w:val="nl-NL"/>
        </w:rPr>
        <w:t>ontstaan</w:t>
      </w:r>
      <w:r>
        <w:rPr>
          <w:lang w:val="nl-NL"/>
        </w:rPr>
        <w:t xml:space="preserve"> tussen de gegevens die dubbel geregistreerd worden. </w:t>
      </w:r>
      <w:r w:rsidR="00F41CCE">
        <w:rPr>
          <w:lang w:val="nl-NL"/>
        </w:rPr>
        <w:t xml:space="preserve">Er wordt daarom voorzien in een </w:t>
      </w:r>
      <w:r w:rsidR="00483829">
        <w:rPr>
          <w:lang w:val="nl-NL"/>
        </w:rPr>
        <w:t>werkwijze</w:t>
      </w:r>
      <w:r w:rsidR="00F41CCE">
        <w:rPr>
          <w:lang w:val="nl-NL"/>
        </w:rPr>
        <w:t xml:space="preserve"> waarbij wijzigingen in de </w:t>
      </w:r>
      <w:proofErr w:type="spellStart"/>
      <w:r w:rsidR="00F41CCE">
        <w:rPr>
          <w:lang w:val="nl-NL"/>
        </w:rPr>
        <w:t>Bap</w:t>
      </w:r>
      <w:proofErr w:type="spellEnd"/>
      <w:r w:rsidR="00F41CCE">
        <w:rPr>
          <w:lang w:val="nl-NL"/>
        </w:rPr>
        <w:t xml:space="preserve"> BES automatisch worden </w:t>
      </w:r>
      <w:r w:rsidR="00CF5E6B">
        <w:rPr>
          <w:lang w:val="nl-NL"/>
        </w:rPr>
        <w:t>doorgevoerd</w:t>
      </w:r>
      <w:r w:rsidR="00F41CCE">
        <w:rPr>
          <w:lang w:val="nl-NL"/>
        </w:rPr>
        <w:t xml:space="preserve"> in de BRP</w:t>
      </w:r>
      <w:r w:rsidR="00060B0B">
        <w:rPr>
          <w:lang w:val="nl-NL"/>
        </w:rPr>
        <w:t>.</w:t>
      </w:r>
      <w:r w:rsidR="00916103">
        <w:rPr>
          <w:lang w:val="nl-NL"/>
        </w:rPr>
        <w:t xml:space="preserve"> Daarbij wordt gebruikgemaakt van een nieuwe technische koppeling tussen </w:t>
      </w:r>
      <w:r w:rsidRPr="008D14F4" w:rsidR="008D14F4">
        <w:rPr>
          <w:lang w:val="nl-NL"/>
        </w:rPr>
        <w:t xml:space="preserve">de verstrekkingenvoorziening van de </w:t>
      </w:r>
      <w:proofErr w:type="spellStart"/>
      <w:r w:rsidRPr="008D14F4" w:rsidR="008D14F4">
        <w:rPr>
          <w:lang w:val="nl-NL"/>
        </w:rPr>
        <w:t>Bap</w:t>
      </w:r>
      <w:proofErr w:type="spellEnd"/>
      <w:r w:rsidRPr="008D14F4" w:rsidR="008D14F4">
        <w:rPr>
          <w:lang w:val="nl-NL"/>
        </w:rPr>
        <w:t xml:space="preserve"> BES</w:t>
      </w:r>
      <w:r w:rsidR="00916103">
        <w:rPr>
          <w:lang w:val="nl-NL"/>
        </w:rPr>
        <w:t>,</w:t>
      </w:r>
      <w:r w:rsidR="000128BC">
        <w:rPr>
          <w:rStyle w:val="Voetnootmarkering"/>
          <w:lang w:val="nl-NL"/>
        </w:rPr>
        <w:footnoteReference w:id="10"/>
      </w:r>
      <w:r w:rsidR="00916103">
        <w:rPr>
          <w:lang w:val="nl-NL"/>
        </w:rPr>
        <w:t xml:space="preserve"> waar</w:t>
      </w:r>
      <w:r w:rsidR="008D14F4">
        <w:rPr>
          <w:lang w:val="nl-NL"/>
        </w:rPr>
        <w:t xml:space="preserve"> </w:t>
      </w:r>
      <w:r w:rsidR="00916103">
        <w:rPr>
          <w:lang w:val="nl-NL"/>
        </w:rPr>
        <w:t xml:space="preserve">de Minister van BZK de verantwoordelijkheid </w:t>
      </w:r>
      <w:r w:rsidR="008D14F4">
        <w:rPr>
          <w:lang w:val="nl-NL"/>
        </w:rPr>
        <w:t xml:space="preserve">voor </w:t>
      </w:r>
      <w:r w:rsidR="00916103">
        <w:rPr>
          <w:lang w:val="nl-NL"/>
        </w:rPr>
        <w:t xml:space="preserve">draagt, en </w:t>
      </w:r>
      <w:r w:rsidR="008A227D">
        <w:rPr>
          <w:lang w:val="nl-NL"/>
        </w:rPr>
        <w:t>de</w:t>
      </w:r>
      <w:r w:rsidR="00916103">
        <w:rPr>
          <w:lang w:val="nl-NL"/>
        </w:rPr>
        <w:t xml:space="preserve"> centrale BRP-</w:t>
      </w:r>
      <w:r w:rsidR="008A227D">
        <w:rPr>
          <w:lang w:val="nl-NL"/>
        </w:rPr>
        <w:t>verstrekkingen</w:t>
      </w:r>
      <w:r w:rsidR="00916103">
        <w:rPr>
          <w:lang w:val="nl-NL"/>
        </w:rPr>
        <w:t>voorziening.</w:t>
      </w:r>
      <w:r w:rsidR="008D14F4">
        <w:rPr>
          <w:rStyle w:val="Voetnootmarkering"/>
          <w:lang w:val="nl-NL"/>
        </w:rPr>
        <w:footnoteReference w:id="11"/>
      </w:r>
      <w:r w:rsidR="00916103">
        <w:rPr>
          <w:lang w:val="nl-NL"/>
        </w:rPr>
        <w:t xml:space="preserve"> </w:t>
      </w:r>
      <w:r w:rsidR="005F62EF">
        <w:rPr>
          <w:lang w:val="nl-NL"/>
        </w:rPr>
        <w:t xml:space="preserve"> </w:t>
      </w:r>
      <w:r w:rsidR="00742E24">
        <w:rPr>
          <w:lang w:val="nl-NL"/>
        </w:rPr>
        <w:t>Deze koppeling is geregeld in het voorgestelde artikel 2.85</w:t>
      </w:r>
      <w:r w:rsidR="00060B0B">
        <w:rPr>
          <w:lang w:val="nl-NL"/>
        </w:rPr>
        <w:t>, tweede lid,</w:t>
      </w:r>
      <w:r w:rsidR="00742E24">
        <w:rPr>
          <w:lang w:val="nl-NL"/>
        </w:rPr>
        <w:t xml:space="preserve"> Wet BRP. </w:t>
      </w:r>
      <w:r w:rsidR="00916103">
        <w:rPr>
          <w:lang w:val="nl-NL"/>
        </w:rPr>
        <w:t xml:space="preserve">Hierdoor worden de benodigde gegevens automatisch uit de </w:t>
      </w:r>
      <w:proofErr w:type="spellStart"/>
      <w:r w:rsidR="00916103">
        <w:rPr>
          <w:lang w:val="nl-NL"/>
        </w:rPr>
        <w:t>Bap</w:t>
      </w:r>
      <w:proofErr w:type="spellEnd"/>
      <w:r w:rsidR="00916103">
        <w:rPr>
          <w:lang w:val="nl-NL"/>
        </w:rPr>
        <w:t xml:space="preserve"> BES in de BRP </w:t>
      </w:r>
      <w:r w:rsidR="00916103">
        <w:rPr>
          <w:lang w:val="nl-NL"/>
        </w:rPr>
        <w:lastRenderedPageBreak/>
        <w:t>gekopieerd. Indien een ingezetene van een openbaar lichaam al ingeschreven is geweest in de BRP</w:t>
      </w:r>
      <w:r w:rsidRPr="00E52A4D" w:rsidR="000B4F92">
        <w:rPr>
          <w:lang w:val="nl-NL"/>
        </w:rPr>
        <w:t>,</w:t>
      </w:r>
      <w:r w:rsidR="00916103">
        <w:rPr>
          <w:lang w:val="nl-NL"/>
        </w:rPr>
        <w:t xml:space="preserve"> worden de gegevens automatisch geactualiseerd.</w:t>
      </w:r>
      <w:r w:rsidR="00742E24">
        <w:rPr>
          <w:lang w:val="nl-NL"/>
        </w:rPr>
        <w:t xml:space="preserve"> </w:t>
      </w:r>
      <w:r w:rsidR="00BE250E">
        <w:rPr>
          <w:lang w:val="nl-NL"/>
        </w:rPr>
        <w:t>Voorts wordt</w:t>
      </w:r>
      <w:r w:rsidR="00444D28">
        <w:rPr>
          <w:lang w:val="nl-NL"/>
        </w:rPr>
        <w:t xml:space="preserve"> </w:t>
      </w:r>
      <w:r w:rsidR="00BE250E">
        <w:rPr>
          <w:lang w:val="nl-NL"/>
        </w:rPr>
        <w:t xml:space="preserve">wettelijk geregeld dat een ingezetene van een openbaar lichaam niet tegelijkertijd ingeschreven kan staan als ingezetene (van Europees Nederland) of niet-ingezetene in de BRP en </w:t>
      </w:r>
      <w:r w:rsidR="00060B0B">
        <w:rPr>
          <w:lang w:val="nl-NL"/>
        </w:rPr>
        <w:t>dat de</w:t>
      </w:r>
      <w:r w:rsidR="00BE250E">
        <w:rPr>
          <w:lang w:val="nl-NL"/>
        </w:rPr>
        <w:t xml:space="preserve"> Minister van BZK de enige is die</w:t>
      </w:r>
      <w:r w:rsidR="00444D28">
        <w:rPr>
          <w:lang w:val="nl-NL"/>
        </w:rPr>
        <w:t xml:space="preserve"> in de BRP</w:t>
      </w:r>
      <w:r w:rsidR="00BE250E">
        <w:rPr>
          <w:lang w:val="nl-NL"/>
        </w:rPr>
        <w:t xml:space="preserve"> ambtshalve gegevens over ingezetene</w:t>
      </w:r>
      <w:r w:rsidR="00444D28">
        <w:rPr>
          <w:lang w:val="nl-NL"/>
        </w:rPr>
        <w:t>n</w:t>
      </w:r>
      <w:r w:rsidR="00BE250E">
        <w:rPr>
          <w:lang w:val="nl-NL"/>
        </w:rPr>
        <w:t xml:space="preserve"> van een openbaar lichaam </w:t>
      </w:r>
      <w:r w:rsidR="00444D28">
        <w:rPr>
          <w:lang w:val="nl-NL"/>
        </w:rPr>
        <w:t xml:space="preserve">mag opnemen en </w:t>
      </w:r>
      <w:r w:rsidR="009935D4">
        <w:rPr>
          <w:lang w:val="nl-NL"/>
        </w:rPr>
        <w:t>wijzigen.</w:t>
      </w:r>
      <w:r w:rsidR="008A227D">
        <w:rPr>
          <w:rStyle w:val="Voetnootmarkering"/>
          <w:lang w:val="nl-NL"/>
        </w:rPr>
        <w:footnoteReference w:id="12"/>
      </w:r>
      <w:r w:rsidR="009935D4">
        <w:rPr>
          <w:lang w:val="nl-NL"/>
        </w:rPr>
        <w:t xml:space="preserve"> Het</w:t>
      </w:r>
      <w:r>
        <w:rPr>
          <w:lang w:val="nl-NL"/>
        </w:rPr>
        <w:t xml:space="preserve"> wetsvoorstel biedt </w:t>
      </w:r>
      <w:r w:rsidR="00F41CCE">
        <w:rPr>
          <w:lang w:val="nl-NL"/>
        </w:rPr>
        <w:t xml:space="preserve">in </w:t>
      </w:r>
      <w:r w:rsidR="00060B0B">
        <w:rPr>
          <w:lang w:val="nl-NL"/>
        </w:rPr>
        <w:t>aanvulling hierop</w:t>
      </w:r>
      <w:r w:rsidR="00F41CCE">
        <w:rPr>
          <w:lang w:val="nl-NL"/>
        </w:rPr>
        <w:t xml:space="preserve"> </w:t>
      </w:r>
      <w:r>
        <w:rPr>
          <w:lang w:val="nl-NL"/>
        </w:rPr>
        <w:t xml:space="preserve">verschillende </w:t>
      </w:r>
      <w:r w:rsidR="00F41CCE">
        <w:rPr>
          <w:lang w:val="nl-NL"/>
        </w:rPr>
        <w:t>kwaliteits</w:t>
      </w:r>
      <w:r>
        <w:rPr>
          <w:lang w:val="nl-NL"/>
        </w:rPr>
        <w:t>waarborgen. Z</w:t>
      </w:r>
      <w:r w:rsidR="00F41CCE">
        <w:rPr>
          <w:lang w:val="nl-NL"/>
        </w:rPr>
        <w:t>o</w:t>
      </w:r>
      <w:r>
        <w:rPr>
          <w:lang w:val="nl-NL"/>
        </w:rPr>
        <w:t xml:space="preserve"> wordt</w:t>
      </w:r>
      <w:r w:rsidR="007D01E2">
        <w:rPr>
          <w:lang w:val="nl-NL"/>
        </w:rPr>
        <w:t xml:space="preserve"> </w:t>
      </w:r>
      <w:r w:rsidR="00EF1E14">
        <w:rPr>
          <w:lang w:val="nl-NL"/>
        </w:rPr>
        <w:t>m</w:t>
      </w:r>
      <w:r w:rsidR="009F65E1">
        <w:rPr>
          <w:lang w:val="nl-NL"/>
        </w:rPr>
        <w:t xml:space="preserve">et het voorgestelde artikel 4.3a van de Wet BRP voorzien in een grondslag om de centrale </w:t>
      </w:r>
      <w:r w:rsidR="00F41CCE">
        <w:rPr>
          <w:lang w:val="nl-NL"/>
        </w:rPr>
        <w:t>verstrekkingen</w:t>
      </w:r>
      <w:r w:rsidR="009F65E1">
        <w:rPr>
          <w:lang w:val="nl-NL"/>
        </w:rPr>
        <w:t>voorziening van de BRP</w:t>
      </w:r>
      <w:r w:rsidR="00F41CCE">
        <w:rPr>
          <w:rStyle w:val="Voetnootmarkering"/>
          <w:lang w:val="nl-NL"/>
        </w:rPr>
        <w:footnoteReference w:id="13"/>
      </w:r>
      <w:r w:rsidR="009F65E1">
        <w:rPr>
          <w:lang w:val="nl-NL"/>
        </w:rPr>
        <w:t xml:space="preserve"> te vergelijken met de verstrekking</w:t>
      </w:r>
      <w:r w:rsidR="00F41CCE">
        <w:rPr>
          <w:lang w:val="nl-NL"/>
        </w:rPr>
        <w:t>en</w:t>
      </w:r>
      <w:r w:rsidR="009F65E1">
        <w:rPr>
          <w:lang w:val="nl-NL"/>
        </w:rPr>
        <w:t xml:space="preserve">voorziening van de </w:t>
      </w:r>
      <w:proofErr w:type="spellStart"/>
      <w:r w:rsidR="00F41CCE">
        <w:rPr>
          <w:lang w:val="nl-NL"/>
        </w:rPr>
        <w:t>Bap</w:t>
      </w:r>
      <w:proofErr w:type="spellEnd"/>
      <w:r w:rsidR="00F41CCE">
        <w:rPr>
          <w:lang w:val="nl-NL"/>
        </w:rPr>
        <w:t xml:space="preserve"> BES</w:t>
      </w:r>
      <w:r w:rsidR="000F42E5">
        <w:rPr>
          <w:lang w:val="nl-NL"/>
        </w:rPr>
        <w:t>.</w:t>
      </w:r>
      <w:r w:rsidR="00F41CCE">
        <w:rPr>
          <w:rStyle w:val="Voetnootmarkering"/>
          <w:lang w:val="nl-NL"/>
        </w:rPr>
        <w:footnoteReference w:id="14"/>
      </w:r>
      <w:r w:rsidR="00EF1E14">
        <w:rPr>
          <w:lang w:val="nl-NL"/>
        </w:rPr>
        <w:t xml:space="preserve"> </w:t>
      </w:r>
      <w:r w:rsidR="000F42E5">
        <w:rPr>
          <w:lang w:val="nl-NL"/>
        </w:rPr>
        <w:t xml:space="preserve">Daarnaast wordt </w:t>
      </w:r>
      <w:r w:rsidR="00EF1E14">
        <w:rPr>
          <w:lang w:val="nl-NL"/>
        </w:rPr>
        <w:t xml:space="preserve">met het voorgestelde artikel 30a, vierde lid, van de Wet </w:t>
      </w:r>
      <w:proofErr w:type="spellStart"/>
      <w:r w:rsidR="00EF1E14">
        <w:rPr>
          <w:lang w:val="nl-NL"/>
        </w:rPr>
        <w:t>bap</w:t>
      </w:r>
      <w:proofErr w:type="spellEnd"/>
      <w:r w:rsidR="00EF1E14">
        <w:rPr>
          <w:lang w:val="nl-NL"/>
        </w:rPr>
        <w:t xml:space="preserve"> BES een bevoegdheid gecreëerd om de verstrekking</w:t>
      </w:r>
      <w:r w:rsidR="00F41CCE">
        <w:rPr>
          <w:lang w:val="nl-NL"/>
        </w:rPr>
        <w:t>en</w:t>
      </w:r>
      <w:r w:rsidR="00EF1E14">
        <w:rPr>
          <w:lang w:val="nl-NL"/>
        </w:rPr>
        <w:t xml:space="preserve">voorziening </w:t>
      </w:r>
      <w:proofErr w:type="spellStart"/>
      <w:r w:rsidR="00F41CCE">
        <w:rPr>
          <w:lang w:val="nl-NL"/>
        </w:rPr>
        <w:t>Bap</w:t>
      </w:r>
      <w:proofErr w:type="spellEnd"/>
      <w:r w:rsidR="00F41CCE">
        <w:rPr>
          <w:lang w:val="nl-NL"/>
        </w:rPr>
        <w:t xml:space="preserve"> BES </w:t>
      </w:r>
      <w:r w:rsidR="00EF1E14">
        <w:rPr>
          <w:lang w:val="nl-NL"/>
        </w:rPr>
        <w:t xml:space="preserve">zelf te controleren op consistentie en integriteit. Hiermee </w:t>
      </w:r>
      <w:r w:rsidR="00F41CCE">
        <w:rPr>
          <w:lang w:val="nl-NL"/>
        </w:rPr>
        <w:t>kunnen inconsistenties</w:t>
      </w:r>
      <w:r w:rsidR="00EF1E14">
        <w:rPr>
          <w:lang w:val="nl-NL"/>
        </w:rPr>
        <w:t xml:space="preserve"> binnen of tussen de </w:t>
      </w:r>
      <w:r w:rsidR="00F41CCE">
        <w:rPr>
          <w:lang w:val="nl-NL"/>
        </w:rPr>
        <w:t>registraties worden gesignaleerd</w:t>
      </w:r>
      <w:r w:rsidR="00EF1E14">
        <w:rPr>
          <w:lang w:val="nl-NL"/>
        </w:rPr>
        <w:t xml:space="preserve">. </w:t>
      </w:r>
      <w:r w:rsidR="00F41CCE">
        <w:rPr>
          <w:lang w:val="nl-NL"/>
        </w:rPr>
        <w:t>De Rijksdienst voor Identiteitsgegevens</w:t>
      </w:r>
      <w:r w:rsidR="00F269F2">
        <w:rPr>
          <w:lang w:val="nl-NL"/>
        </w:rPr>
        <w:t xml:space="preserve"> (hierna: RvIG)</w:t>
      </w:r>
      <w:r w:rsidR="0052373C">
        <w:rPr>
          <w:lang w:val="nl-NL"/>
        </w:rPr>
        <w:t xml:space="preserve">, onderdeel van het </w:t>
      </w:r>
      <w:r w:rsidR="001C37C3">
        <w:rPr>
          <w:lang w:val="nl-NL"/>
        </w:rPr>
        <w:t>M</w:t>
      </w:r>
      <w:r w:rsidR="0052373C">
        <w:rPr>
          <w:lang w:val="nl-NL"/>
        </w:rPr>
        <w:t>inister</w:t>
      </w:r>
      <w:r w:rsidR="009802BA">
        <w:rPr>
          <w:lang w:val="nl-NL"/>
        </w:rPr>
        <w:t>ie</w:t>
      </w:r>
      <w:r w:rsidR="0052373C">
        <w:rPr>
          <w:lang w:val="nl-NL"/>
        </w:rPr>
        <w:t xml:space="preserve"> van BZK, </w:t>
      </w:r>
      <w:r w:rsidRPr="00627E4E" w:rsidR="00627E4E">
        <w:rPr>
          <w:lang w:val="nl-NL"/>
        </w:rPr>
        <w:t>zal</w:t>
      </w:r>
      <w:r w:rsidR="009914D3">
        <w:rPr>
          <w:lang w:val="nl-NL"/>
        </w:rPr>
        <w:t xml:space="preserve"> op deze wijze</w:t>
      </w:r>
      <w:r w:rsidRPr="00627E4E" w:rsidR="00627E4E">
        <w:rPr>
          <w:lang w:val="nl-NL"/>
        </w:rPr>
        <w:t xml:space="preserve"> structureel monitoren op verschillen en waar nodig de bronhouders verzoeken om oplossing daarvan.</w:t>
      </w:r>
      <w:r w:rsidR="00682459">
        <w:rPr>
          <w:lang w:val="nl-NL"/>
        </w:rPr>
        <w:t xml:space="preserve"> </w:t>
      </w:r>
    </w:p>
    <w:p w:rsidRPr="00706F1F" w:rsidR="00F41CCE" w:rsidP="00A8117F" w:rsidRDefault="00F41CCE" w14:paraId="677EAE03" w14:textId="77777777">
      <w:pPr>
        <w:spacing w:after="0" w:line="240" w:lineRule="exact"/>
        <w:ind w:left="1440"/>
        <w:rPr>
          <w:szCs w:val="18"/>
          <w:lang w:val="nl-NL"/>
        </w:rPr>
      </w:pPr>
    </w:p>
    <w:p w:rsidRPr="005739F5" w:rsidR="000B6AD3" w:rsidP="00A8117F" w:rsidRDefault="000B6AD3" w14:paraId="1AEC1205" w14:textId="2079D028">
      <w:pPr>
        <w:spacing w:after="0" w:line="240" w:lineRule="exact"/>
        <w:ind w:left="1440"/>
        <w:rPr>
          <w:i/>
          <w:iCs/>
          <w:szCs w:val="18"/>
          <w:lang w:val="nl-NL"/>
        </w:rPr>
      </w:pPr>
      <w:r w:rsidRPr="005739F5">
        <w:rPr>
          <w:i/>
          <w:iCs/>
          <w:szCs w:val="18"/>
          <w:lang w:val="nl-NL"/>
        </w:rPr>
        <w:t xml:space="preserve">Ook vragen </w:t>
      </w:r>
      <w:r w:rsidR="004E7E01">
        <w:rPr>
          <w:i/>
          <w:iCs/>
          <w:szCs w:val="18"/>
          <w:lang w:val="nl-NL"/>
        </w:rPr>
        <w:t>de leden van de VVD-fractie</w:t>
      </w:r>
      <w:r w:rsidRPr="005739F5">
        <w:rPr>
          <w:i/>
          <w:iCs/>
          <w:szCs w:val="18"/>
          <w:lang w:val="nl-NL"/>
        </w:rPr>
        <w:t xml:space="preserve"> welke ambitie er is om op termijn te komen tot één registratie en dus één BRP-stelsel. Wordt dat overwogen? Zijn daar al gedachten over? Zo ja, welke?</w:t>
      </w:r>
    </w:p>
    <w:p w:rsidR="000B6AD3" w:rsidP="00A8117F" w:rsidRDefault="000B6AD3" w14:paraId="313F5653" w14:textId="77777777">
      <w:pPr>
        <w:spacing w:after="0" w:line="240" w:lineRule="exact"/>
        <w:ind w:left="1440"/>
        <w:rPr>
          <w:szCs w:val="18"/>
          <w:lang w:val="nl-NL"/>
        </w:rPr>
      </w:pPr>
    </w:p>
    <w:p w:rsidR="005739F5" w:rsidP="00A8117F" w:rsidRDefault="005739F5" w14:paraId="595EC250" w14:textId="51A77C3C">
      <w:pPr>
        <w:spacing w:after="0" w:line="240" w:lineRule="exact"/>
        <w:ind w:left="1440"/>
        <w:rPr>
          <w:szCs w:val="18"/>
          <w:lang w:val="nl-NL"/>
        </w:rPr>
      </w:pPr>
      <w:r w:rsidRPr="005739F5">
        <w:rPr>
          <w:szCs w:val="18"/>
          <w:lang w:val="nl-NL"/>
        </w:rPr>
        <w:t xml:space="preserve">De regering is op dit moment niet voornemens om te komen tot één </w:t>
      </w:r>
      <w:r>
        <w:rPr>
          <w:szCs w:val="18"/>
          <w:lang w:val="nl-NL"/>
        </w:rPr>
        <w:t>registratie,</w:t>
      </w:r>
      <w:r w:rsidRPr="005739F5">
        <w:rPr>
          <w:szCs w:val="18"/>
          <w:lang w:val="nl-NL"/>
        </w:rPr>
        <w:t xml:space="preserve"> hoewel dit in de toekomst </w:t>
      </w:r>
      <w:r w:rsidR="00F45D65">
        <w:rPr>
          <w:szCs w:val="18"/>
          <w:lang w:val="nl-NL"/>
        </w:rPr>
        <w:t xml:space="preserve">wel </w:t>
      </w:r>
      <w:r w:rsidRPr="005739F5">
        <w:rPr>
          <w:szCs w:val="18"/>
          <w:lang w:val="nl-NL"/>
        </w:rPr>
        <w:t xml:space="preserve">denkbaar zou zijn. </w:t>
      </w:r>
      <w:r>
        <w:rPr>
          <w:szCs w:val="18"/>
          <w:lang w:val="nl-NL"/>
        </w:rPr>
        <w:t xml:space="preserve">In de memorie van toelichting is toegelicht waarom nu niet </w:t>
      </w:r>
      <w:r w:rsidR="00F45D65">
        <w:rPr>
          <w:szCs w:val="18"/>
          <w:lang w:val="nl-NL"/>
        </w:rPr>
        <w:t xml:space="preserve">gekozen is voor de vervanging van de </w:t>
      </w:r>
      <w:proofErr w:type="spellStart"/>
      <w:r w:rsidR="00F45D65">
        <w:rPr>
          <w:szCs w:val="18"/>
          <w:lang w:val="nl-NL"/>
        </w:rPr>
        <w:t>Bap</w:t>
      </w:r>
      <w:proofErr w:type="spellEnd"/>
      <w:r w:rsidR="00F45D65">
        <w:rPr>
          <w:szCs w:val="18"/>
          <w:lang w:val="nl-NL"/>
        </w:rPr>
        <w:t xml:space="preserve"> BES door de BRP</w:t>
      </w:r>
      <w:r>
        <w:rPr>
          <w:szCs w:val="18"/>
          <w:lang w:val="nl-NL"/>
        </w:rPr>
        <w:t>.</w:t>
      </w:r>
      <w:r w:rsidR="006B7158">
        <w:rPr>
          <w:rStyle w:val="Voetnootmarkering"/>
          <w:szCs w:val="18"/>
          <w:lang w:val="nl-NL"/>
        </w:rPr>
        <w:footnoteReference w:id="15"/>
      </w:r>
      <w:r>
        <w:rPr>
          <w:szCs w:val="18"/>
          <w:lang w:val="nl-NL"/>
        </w:rPr>
        <w:t xml:space="preserve"> Met dit wetsvoorstel wordt al een grote stap gezet door alle inwoners van Caribisch Nederland in te schrijven in de BRP. Het behoud van de eigen bevolkingsadministratie</w:t>
      </w:r>
      <w:r w:rsidR="006E3A8B">
        <w:rPr>
          <w:szCs w:val="18"/>
          <w:lang w:val="nl-NL"/>
        </w:rPr>
        <w:t xml:space="preserve"> (naast de BRP)</w:t>
      </w:r>
      <w:r>
        <w:rPr>
          <w:szCs w:val="18"/>
          <w:lang w:val="nl-NL"/>
        </w:rPr>
        <w:t xml:space="preserve"> maakt het </w:t>
      </w:r>
      <w:r w:rsidR="00F45D65">
        <w:rPr>
          <w:szCs w:val="18"/>
          <w:lang w:val="nl-NL"/>
        </w:rPr>
        <w:t xml:space="preserve">daarbij </w:t>
      </w:r>
      <w:r>
        <w:rPr>
          <w:szCs w:val="18"/>
          <w:lang w:val="nl-NL"/>
        </w:rPr>
        <w:t>mogelijk om het BSN</w:t>
      </w:r>
      <w:r w:rsidR="0005425A">
        <w:rPr>
          <w:szCs w:val="18"/>
          <w:lang w:val="nl-NL"/>
        </w:rPr>
        <w:t>-stelsel</w:t>
      </w:r>
      <w:r>
        <w:rPr>
          <w:szCs w:val="18"/>
          <w:lang w:val="nl-NL"/>
        </w:rPr>
        <w:t xml:space="preserve"> stapsgewijs en op een </w:t>
      </w:r>
      <w:r w:rsidR="006B7158">
        <w:rPr>
          <w:szCs w:val="18"/>
          <w:lang w:val="nl-NL"/>
        </w:rPr>
        <w:t>beheersbare</w:t>
      </w:r>
      <w:r>
        <w:rPr>
          <w:szCs w:val="18"/>
          <w:lang w:val="nl-NL"/>
        </w:rPr>
        <w:t xml:space="preserve"> wijze in te voeren. </w:t>
      </w:r>
      <w:r w:rsidR="00CF2FC6">
        <w:rPr>
          <w:szCs w:val="18"/>
          <w:lang w:val="nl-NL"/>
        </w:rPr>
        <w:t xml:space="preserve">De regering stelt voor om eerst lessen te trekken uit de invoering van het BSN, alvorens te beslissen over </w:t>
      </w:r>
      <w:r w:rsidR="000214D0">
        <w:rPr>
          <w:szCs w:val="18"/>
          <w:lang w:val="nl-NL"/>
        </w:rPr>
        <w:t xml:space="preserve">de volledige invoering van de BRP in Caribisch Nederland. </w:t>
      </w:r>
      <w:r w:rsidR="00F41CCE">
        <w:rPr>
          <w:szCs w:val="18"/>
          <w:lang w:val="nl-NL"/>
        </w:rPr>
        <w:t>Daarbij</w:t>
      </w:r>
      <w:r w:rsidR="00F45D65">
        <w:rPr>
          <w:szCs w:val="18"/>
          <w:lang w:val="nl-NL"/>
        </w:rPr>
        <w:t xml:space="preserve"> wordt</w:t>
      </w:r>
      <w:r w:rsidR="000214D0">
        <w:rPr>
          <w:szCs w:val="18"/>
          <w:lang w:val="nl-NL"/>
        </w:rPr>
        <w:t xml:space="preserve"> </w:t>
      </w:r>
      <w:r w:rsidR="00F45D65">
        <w:rPr>
          <w:szCs w:val="18"/>
          <w:lang w:val="nl-NL"/>
        </w:rPr>
        <w:t>opgemerkt dat de vervanging van de eigen bevolkingsadministratie door de BRP</w:t>
      </w:r>
      <w:r w:rsidR="006B7158">
        <w:rPr>
          <w:szCs w:val="18"/>
          <w:lang w:val="nl-NL"/>
        </w:rPr>
        <w:t xml:space="preserve"> </w:t>
      </w:r>
      <w:r w:rsidR="00F45D65">
        <w:rPr>
          <w:szCs w:val="18"/>
          <w:lang w:val="nl-NL"/>
        </w:rPr>
        <w:t>op zichzelf niet</w:t>
      </w:r>
      <w:r w:rsidR="000214D0">
        <w:rPr>
          <w:szCs w:val="18"/>
          <w:lang w:val="nl-NL"/>
        </w:rPr>
        <w:t xml:space="preserve"> zal</w:t>
      </w:r>
      <w:r w:rsidR="00F45D65">
        <w:rPr>
          <w:szCs w:val="18"/>
          <w:lang w:val="nl-NL"/>
        </w:rPr>
        <w:t xml:space="preserve"> </w:t>
      </w:r>
      <w:r w:rsidR="006B7158">
        <w:rPr>
          <w:szCs w:val="18"/>
          <w:lang w:val="nl-NL"/>
        </w:rPr>
        <w:t>zorgen voor volledige</w:t>
      </w:r>
      <w:r w:rsidR="00F45D65">
        <w:rPr>
          <w:szCs w:val="18"/>
          <w:lang w:val="nl-NL"/>
        </w:rPr>
        <w:t xml:space="preserve"> harmonisatie tussen Europees en Caribisch Nederland als het gaat om de registratie </w:t>
      </w:r>
      <w:r w:rsidR="006B7158">
        <w:rPr>
          <w:szCs w:val="18"/>
          <w:lang w:val="nl-NL"/>
        </w:rPr>
        <w:t xml:space="preserve">zelf </w:t>
      </w:r>
      <w:r w:rsidR="00F45D65">
        <w:rPr>
          <w:szCs w:val="18"/>
          <w:lang w:val="nl-NL"/>
        </w:rPr>
        <w:t xml:space="preserve">en </w:t>
      </w:r>
      <w:r w:rsidR="006B7158">
        <w:rPr>
          <w:szCs w:val="18"/>
          <w:lang w:val="nl-NL"/>
        </w:rPr>
        <w:t xml:space="preserve">in het bijzonder </w:t>
      </w:r>
      <w:r w:rsidR="00F45D65">
        <w:rPr>
          <w:szCs w:val="18"/>
          <w:lang w:val="nl-NL"/>
        </w:rPr>
        <w:t xml:space="preserve">de rechten en plichten die daaraan verbonden zijn. Zolang Caribisch Nederland een eigen rechtsstelsel heeft, met een eigen Burgerlijk Wetboek, eigen privacyregelgeving en </w:t>
      </w:r>
      <w:r w:rsidR="00915233">
        <w:rPr>
          <w:szCs w:val="18"/>
          <w:lang w:val="nl-NL"/>
        </w:rPr>
        <w:t xml:space="preserve">eigen bestuursrechtelijke rechtsbescherming, </w:t>
      </w:r>
      <w:r w:rsidR="00CF2FC6">
        <w:rPr>
          <w:szCs w:val="18"/>
          <w:lang w:val="nl-NL"/>
        </w:rPr>
        <w:t>zal er tussen Caribisch en Europees Nederland een verschil blijven in de registratie van inwoners</w:t>
      </w:r>
      <w:r w:rsidR="000214D0">
        <w:rPr>
          <w:szCs w:val="18"/>
          <w:lang w:val="nl-NL"/>
        </w:rPr>
        <w:t>. Daarvoor maakt het niet uit of de inwoners van Caribisch Nederland in één (BRP) registratie zijn opgenomen of in twee (</w:t>
      </w:r>
      <w:proofErr w:type="spellStart"/>
      <w:r w:rsidR="000214D0">
        <w:rPr>
          <w:szCs w:val="18"/>
          <w:lang w:val="nl-NL"/>
        </w:rPr>
        <w:t>Bap</w:t>
      </w:r>
      <w:proofErr w:type="spellEnd"/>
      <w:r w:rsidR="000214D0">
        <w:rPr>
          <w:szCs w:val="18"/>
          <w:lang w:val="nl-NL"/>
        </w:rPr>
        <w:t xml:space="preserve"> BES en BRP)</w:t>
      </w:r>
      <w:r w:rsidR="006B7158">
        <w:rPr>
          <w:szCs w:val="18"/>
          <w:lang w:val="nl-NL"/>
        </w:rPr>
        <w:t>, zoals in het voorliggende wetsvoorstel</w:t>
      </w:r>
      <w:r w:rsidR="000214D0">
        <w:rPr>
          <w:szCs w:val="18"/>
          <w:lang w:val="nl-NL"/>
        </w:rPr>
        <w:t xml:space="preserve">. </w:t>
      </w:r>
      <w:r w:rsidR="00915233">
        <w:rPr>
          <w:szCs w:val="18"/>
          <w:lang w:val="nl-NL"/>
        </w:rPr>
        <w:t xml:space="preserve">Tegelijkertijd zorgt </w:t>
      </w:r>
      <w:r w:rsidR="00CF2FC6">
        <w:rPr>
          <w:szCs w:val="18"/>
          <w:lang w:val="nl-NL"/>
        </w:rPr>
        <w:t xml:space="preserve">de invoering van de BRP in Caribisch Nederland er op zichzelf </w:t>
      </w:r>
      <w:r w:rsidR="000214D0">
        <w:rPr>
          <w:szCs w:val="18"/>
          <w:lang w:val="nl-NL"/>
        </w:rPr>
        <w:t xml:space="preserve">ook </w:t>
      </w:r>
      <w:r w:rsidR="00CF2FC6">
        <w:rPr>
          <w:szCs w:val="18"/>
          <w:lang w:val="nl-NL"/>
        </w:rPr>
        <w:t xml:space="preserve">niet voor dat de rechten en plichten die verbonden zijn aan het ingezetenschap van Europees Nederland, gaan gelden voor inwoners van Caribisch Nederland. </w:t>
      </w:r>
      <w:r w:rsidR="000214D0">
        <w:rPr>
          <w:szCs w:val="18"/>
          <w:lang w:val="nl-NL"/>
        </w:rPr>
        <w:t>Deze rechten en plichten vloeien voort uit tal van Europees Nederlandse wet- en regelgeving, die vooralsnog niet geldt of een eigen regeling heeft in Caribisch Nederland. Te denken valt aan regels omtrent toeslagen, zorgverzekeringen</w:t>
      </w:r>
      <w:r w:rsidR="0028549A">
        <w:rPr>
          <w:szCs w:val="18"/>
          <w:lang w:val="nl-NL"/>
        </w:rPr>
        <w:t xml:space="preserve"> en </w:t>
      </w:r>
      <w:r w:rsidR="000214D0">
        <w:rPr>
          <w:szCs w:val="18"/>
          <w:lang w:val="nl-NL"/>
        </w:rPr>
        <w:t>rijbewijzen</w:t>
      </w:r>
      <w:r w:rsidR="0028549A">
        <w:rPr>
          <w:szCs w:val="18"/>
          <w:lang w:val="nl-NL"/>
        </w:rPr>
        <w:t xml:space="preserve">. </w:t>
      </w:r>
    </w:p>
    <w:p w:rsidRPr="00706F1F" w:rsidR="005739F5" w:rsidP="00A8117F" w:rsidRDefault="005739F5" w14:paraId="026096BC" w14:textId="77777777">
      <w:pPr>
        <w:spacing w:after="0" w:line="240" w:lineRule="exact"/>
        <w:ind w:left="1440"/>
        <w:rPr>
          <w:szCs w:val="18"/>
          <w:lang w:val="nl-NL"/>
        </w:rPr>
      </w:pPr>
    </w:p>
    <w:p w:rsidRPr="005739F5" w:rsidR="000B6AD3" w:rsidP="00A8117F" w:rsidRDefault="000B6AD3" w14:paraId="65DF7FBF" w14:textId="532D4A10">
      <w:pPr>
        <w:spacing w:after="0" w:line="240" w:lineRule="exact"/>
        <w:ind w:left="1440"/>
        <w:rPr>
          <w:b/>
          <w:bCs/>
          <w:i/>
          <w:iCs/>
          <w:szCs w:val="18"/>
          <w:lang w:val="nl-NL"/>
        </w:rPr>
      </w:pPr>
      <w:r w:rsidRPr="005739F5">
        <w:rPr>
          <w:i/>
          <w:iCs/>
          <w:szCs w:val="18"/>
          <w:lang w:val="nl-NL"/>
        </w:rPr>
        <w:t xml:space="preserve">De leden van de VVD-fractie lezen dat het niet mogelijk is om met een CRIB- nummer (Centraal Registratie Informatie Belastingplichtige) een </w:t>
      </w:r>
      <w:proofErr w:type="spellStart"/>
      <w:r w:rsidRPr="005739F5">
        <w:rPr>
          <w:i/>
          <w:iCs/>
          <w:szCs w:val="18"/>
          <w:lang w:val="nl-NL"/>
        </w:rPr>
        <w:t>DigiD</w:t>
      </w:r>
      <w:proofErr w:type="spellEnd"/>
      <w:r w:rsidRPr="005739F5">
        <w:rPr>
          <w:i/>
          <w:iCs/>
          <w:szCs w:val="18"/>
          <w:lang w:val="nl-NL"/>
        </w:rPr>
        <w:t xml:space="preserve"> te krijgen. Word</w:t>
      </w:r>
      <w:r w:rsidR="00BF0047">
        <w:rPr>
          <w:i/>
          <w:iCs/>
          <w:szCs w:val="18"/>
          <w:lang w:val="nl-NL"/>
        </w:rPr>
        <w:t>en</w:t>
      </w:r>
      <w:r w:rsidRPr="005739F5">
        <w:rPr>
          <w:i/>
          <w:iCs/>
          <w:szCs w:val="18"/>
          <w:lang w:val="nl-NL"/>
        </w:rPr>
        <w:t xml:space="preserve"> bij invoering van deze wijzigingen de CRIB-nummers geharmoniseerd met de BSN-nummers? Deze leden vragen of er een mogelijkheid bestaat dat na invoering van deze wijzigingen een inwoner wel geregistreerd staat met een BSN </w:t>
      </w:r>
      <w:r w:rsidRPr="005739F5">
        <w:rPr>
          <w:i/>
          <w:iCs/>
          <w:szCs w:val="18"/>
          <w:lang w:val="nl-NL"/>
        </w:rPr>
        <w:lastRenderedPageBreak/>
        <w:t xml:space="preserve">maar niet met een CRIB-nummer. Tevens vragen zij of er ook gebruik gemaakt gaat worden van het BSN-nummer bij het innen van belastingen. </w:t>
      </w:r>
    </w:p>
    <w:p w:rsidR="000B6AD3" w:rsidP="00A8117F" w:rsidRDefault="000B6AD3" w14:paraId="4A34BB2C" w14:textId="77777777">
      <w:pPr>
        <w:spacing w:after="0" w:line="240" w:lineRule="exact"/>
        <w:ind w:left="1440"/>
        <w:rPr>
          <w:szCs w:val="18"/>
          <w:lang w:val="nl-NL"/>
        </w:rPr>
      </w:pPr>
    </w:p>
    <w:p w:rsidRPr="0042325A" w:rsidR="008703B5" w:rsidP="00A8117F" w:rsidRDefault="00B676B3" w14:paraId="05685275" w14:textId="72486FE7">
      <w:pPr>
        <w:spacing w:after="0" w:line="240" w:lineRule="exact"/>
        <w:ind w:left="1440"/>
        <w:rPr>
          <w:szCs w:val="18"/>
          <w:lang w:val="nl-NL"/>
        </w:rPr>
      </w:pPr>
      <w:r w:rsidRPr="0042325A">
        <w:rPr>
          <w:szCs w:val="18"/>
          <w:lang w:val="nl-NL"/>
        </w:rPr>
        <w:t xml:space="preserve">De CRIB-nummers worden voorlopig niet vervangen of geharmoniseerd met het BSN. Op termijn (planning 2027) zal de Belastingdienst Caribisch Nederland het BSN inzetten voor dienstverlening aan burgers, mogelijk naast het CRIB-nummer. Voor belastingplichtige ondernemingen blijft het CRIB-nummer in gebruik; het BSN vervangt dit niet. De Belastingdienst Caribisch Nederland kent aan alle ingeschreven personen een CRIB-nummer toe zodra een geboorte- of immigratiebericht </w:t>
      </w:r>
      <w:r w:rsidRPr="0042325A" w:rsidR="0042325A">
        <w:rPr>
          <w:szCs w:val="18"/>
          <w:lang w:val="nl-NL"/>
        </w:rPr>
        <w:t xml:space="preserve">vanuit de </w:t>
      </w:r>
      <w:proofErr w:type="spellStart"/>
      <w:r w:rsidRPr="0042325A" w:rsidR="0042325A">
        <w:rPr>
          <w:szCs w:val="18"/>
          <w:lang w:val="nl-NL"/>
        </w:rPr>
        <w:t>Bap</w:t>
      </w:r>
      <w:proofErr w:type="spellEnd"/>
      <w:r w:rsidRPr="0042325A" w:rsidR="0042325A">
        <w:rPr>
          <w:szCs w:val="18"/>
          <w:lang w:val="nl-NL"/>
        </w:rPr>
        <w:t xml:space="preserve"> BES</w:t>
      </w:r>
      <w:r w:rsidRPr="0042325A">
        <w:rPr>
          <w:szCs w:val="18"/>
          <w:lang w:val="nl-NL"/>
        </w:rPr>
        <w:t xml:space="preserve"> wordt ontvangen. Daarmee is verzekerd dat iedere inwoner met een BSN ook een CRIB-nummer krijgt.</w:t>
      </w:r>
    </w:p>
    <w:p w:rsidRPr="00706F1F" w:rsidR="000B6AD3" w:rsidP="00A8117F" w:rsidRDefault="000B6AD3" w14:paraId="312CFC7A" w14:textId="77777777">
      <w:pPr>
        <w:spacing w:after="0" w:line="240" w:lineRule="exact"/>
        <w:ind w:left="1440"/>
        <w:rPr>
          <w:szCs w:val="18"/>
          <w:lang w:val="nl-NL"/>
        </w:rPr>
      </w:pPr>
    </w:p>
    <w:p w:rsidRPr="006B7158" w:rsidR="000B6AD3" w:rsidP="00A8117F" w:rsidRDefault="000B6AD3" w14:paraId="25DEA372" w14:textId="0C06C656">
      <w:pPr>
        <w:spacing w:after="0" w:line="240" w:lineRule="exact"/>
        <w:ind w:left="1440"/>
        <w:rPr>
          <w:i/>
          <w:iCs/>
          <w:szCs w:val="18"/>
          <w:lang w:val="nl-NL"/>
        </w:rPr>
      </w:pPr>
      <w:r w:rsidRPr="006B7158">
        <w:rPr>
          <w:i/>
          <w:iCs/>
          <w:szCs w:val="18"/>
          <w:lang w:val="nl-NL"/>
        </w:rPr>
        <w:t xml:space="preserve">De leden van de ChristenUnie-fractie vragen de regering of er in de toekomst belangrijke voordelen misgelopen worden doordat de Basisregistratie Personen (BRP) niet volledig wordt ingevoerd in Caribisch Nederland, ter vervanging van de </w:t>
      </w:r>
      <w:proofErr w:type="spellStart"/>
      <w:r w:rsidRPr="006B7158">
        <w:rPr>
          <w:i/>
          <w:iCs/>
          <w:szCs w:val="18"/>
          <w:lang w:val="nl-NL"/>
        </w:rPr>
        <w:t>Bap</w:t>
      </w:r>
      <w:proofErr w:type="spellEnd"/>
      <w:r w:rsidRPr="006B7158">
        <w:rPr>
          <w:i/>
          <w:iCs/>
          <w:szCs w:val="18"/>
          <w:lang w:val="nl-NL"/>
        </w:rPr>
        <w:t xml:space="preserve"> BES. Zo ja, willen deze leden weten welke voordelen dit zijn. </w:t>
      </w:r>
    </w:p>
    <w:p w:rsidRPr="00706F1F" w:rsidR="000B6AD3" w:rsidP="00A8117F" w:rsidRDefault="000B6AD3" w14:paraId="69311F0F" w14:textId="77777777">
      <w:pPr>
        <w:spacing w:after="0" w:line="240" w:lineRule="exact"/>
        <w:ind w:left="1440"/>
        <w:rPr>
          <w:szCs w:val="18"/>
          <w:lang w:val="nl-NL"/>
        </w:rPr>
      </w:pPr>
      <w:r w:rsidRPr="00706F1F">
        <w:rPr>
          <w:szCs w:val="18"/>
          <w:lang w:val="nl-NL"/>
        </w:rPr>
        <w:tab/>
      </w:r>
    </w:p>
    <w:p w:rsidR="00971306" w:rsidP="00A8117F" w:rsidRDefault="002C2480" w14:paraId="2FDDF804" w14:textId="0B535DC4">
      <w:pPr>
        <w:spacing w:after="0" w:line="240" w:lineRule="exact"/>
        <w:ind w:left="1440"/>
        <w:rPr>
          <w:szCs w:val="18"/>
          <w:lang w:val="nl-NL"/>
        </w:rPr>
      </w:pPr>
      <w:r>
        <w:rPr>
          <w:szCs w:val="18"/>
          <w:lang w:val="nl-NL"/>
        </w:rPr>
        <w:t xml:space="preserve">Volledige vervanging van de </w:t>
      </w:r>
      <w:proofErr w:type="spellStart"/>
      <w:r>
        <w:rPr>
          <w:szCs w:val="18"/>
          <w:lang w:val="nl-NL"/>
        </w:rPr>
        <w:t>Bap</w:t>
      </w:r>
      <w:proofErr w:type="spellEnd"/>
      <w:r>
        <w:rPr>
          <w:szCs w:val="18"/>
          <w:lang w:val="nl-NL"/>
        </w:rPr>
        <w:t xml:space="preserve"> BES door de BRP heeft als voordeel dat de bevolkingsregistratie beter (meer volledig</w:t>
      </w:r>
      <w:r w:rsidR="00971306">
        <w:rPr>
          <w:szCs w:val="18"/>
          <w:lang w:val="nl-NL"/>
        </w:rPr>
        <w:t xml:space="preserve"> en direct</w:t>
      </w:r>
      <w:r>
        <w:rPr>
          <w:szCs w:val="18"/>
          <w:lang w:val="nl-NL"/>
        </w:rPr>
        <w:t xml:space="preserve">) aangesloten kan worden op andere </w:t>
      </w:r>
      <w:r w:rsidR="00472EB8">
        <w:rPr>
          <w:szCs w:val="18"/>
          <w:lang w:val="nl-NL"/>
        </w:rPr>
        <w:t xml:space="preserve">nog in te voeren </w:t>
      </w:r>
      <w:r>
        <w:rPr>
          <w:szCs w:val="18"/>
          <w:lang w:val="nl-NL"/>
        </w:rPr>
        <w:t xml:space="preserve">basisregistraties, zoals </w:t>
      </w:r>
      <w:r w:rsidR="00D66C37">
        <w:rPr>
          <w:szCs w:val="18"/>
          <w:lang w:val="nl-NL"/>
        </w:rPr>
        <w:t xml:space="preserve">een </w:t>
      </w:r>
      <w:r>
        <w:rPr>
          <w:szCs w:val="18"/>
          <w:lang w:val="nl-NL"/>
        </w:rPr>
        <w:t xml:space="preserve">basisregistratie </w:t>
      </w:r>
      <w:r w:rsidR="00D66C37">
        <w:rPr>
          <w:szCs w:val="18"/>
          <w:lang w:val="nl-NL"/>
        </w:rPr>
        <w:t xml:space="preserve">voor </w:t>
      </w:r>
      <w:r>
        <w:rPr>
          <w:szCs w:val="18"/>
          <w:lang w:val="nl-NL"/>
        </w:rPr>
        <w:t xml:space="preserve">adressen en gebouwen en op de voorzieningen van de digitale overheid. Daarnaast </w:t>
      </w:r>
      <w:r w:rsidR="00D66C37">
        <w:rPr>
          <w:szCs w:val="18"/>
          <w:lang w:val="nl-NL"/>
        </w:rPr>
        <w:t>zorgen</w:t>
      </w:r>
      <w:r w:rsidR="007937AB">
        <w:rPr>
          <w:szCs w:val="18"/>
          <w:lang w:val="nl-NL"/>
        </w:rPr>
        <w:t xml:space="preserve"> </w:t>
      </w:r>
      <w:r>
        <w:rPr>
          <w:szCs w:val="18"/>
          <w:lang w:val="nl-NL"/>
        </w:rPr>
        <w:t xml:space="preserve">de uitgangspunten van de BRP, zoals het verplicht gebruik van gegevens </w:t>
      </w:r>
      <w:r w:rsidR="00D66C37">
        <w:rPr>
          <w:szCs w:val="18"/>
          <w:lang w:val="nl-NL"/>
        </w:rPr>
        <w:t xml:space="preserve">en het daarmee samenhangende beginsel van </w:t>
      </w:r>
      <w:r w:rsidR="005F62EF">
        <w:rPr>
          <w:szCs w:val="18"/>
          <w:lang w:val="nl-NL"/>
        </w:rPr>
        <w:t>“</w:t>
      </w:r>
      <w:r w:rsidR="00D66C37">
        <w:rPr>
          <w:szCs w:val="18"/>
          <w:lang w:val="nl-NL"/>
        </w:rPr>
        <w:t>eenmalig uitvragen, meervoudig gebruik</w:t>
      </w:r>
      <w:r w:rsidR="005F62EF">
        <w:rPr>
          <w:szCs w:val="18"/>
          <w:lang w:val="nl-NL"/>
        </w:rPr>
        <w:t>”</w:t>
      </w:r>
      <w:r w:rsidR="00D66C37">
        <w:rPr>
          <w:szCs w:val="18"/>
          <w:lang w:val="nl-NL"/>
        </w:rPr>
        <w:t xml:space="preserve"> voor lastenverlichting voor de burger. Ook </w:t>
      </w:r>
      <w:r>
        <w:rPr>
          <w:szCs w:val="18"/>
          <w:lang w:val="nl-NL"/>
        </w:rPr>
        <w:t>het kwaliteitsinstrumentarium</w:t>
      </w:r>
      <w:r w:rsidR="00D66C37">
        <w:rPr>
          <w:szCs w:val="18"/>
          <w:lang w:val="nl-NL"/>
        </w:rPr>
        <w:t xml:space="preserve"> van de BRP</w:t>
      </w:r>
      <w:r w:rsidR="00971306">
        <w:rPr>
          <w:szCs w:val="18"/>
          <w:lang w:val="nl-NL"/>
        </w:rPr>
        <w:t xml:space="preserve">, </w:t>
      </w:r>
      <w:r>
        <w:rPr>
          <w:szCs w:val="18"/>
          <w:lang w:val="nl-NL"/>
        </w:rPr>
        <w:t xml:space="preserve">zoals het verplicht </w:t>
      </w:r>
      <w:proofErr w:type="spellStart"/>
      <w:r>
        <w:rPr>
          <w:szCs w:val="18"/>
          <w:lang w:val="nl-NL"/>
        </w:rPr>
        <w:t>terugmelden</w:t>
      </w:r>
      <w:proofErr w:type="spellEnd"/>
      <w:r>
        <w:rPr>
          <w:szCs w:val="18"/>
          <w:lang w:val="nl-NL"/>
        </w:rPr>
        <w:t xml:space="preserve"> van mogelijk onjuiste gegevens,</w:t>
      </w:r>
      <w:r w:rsidR="00971306">
        <w:rPr>
          <w:szCs w:val="18"/>
          <w:lang w:val="nl-NL"/>
        </w:rPr>
        <w:t xml:space="preserve"> draagt</w:t>
      </w:r>
      <w:r>
        <w:rPr>
          <w:szCs w:val="18"/>
          <w:lang w:val="nl-NL"/>
        </w:rPr>
        <w:t xml:space="preserve"> bij aan </w:t>
      </w:r>
      <w:r w:rsidR="007937AB">
        <w:rPr>
          <w:szCs w:val="18"/>
          <w:lang w:val="nl-NL"/>
        </w:rPr>
        <w:t xml:space="preserve">een kwalitatief hoogstaande bevolkingsregistratie. </w:t>
      </w:r>
    </w:p>
    <w:p w:rsidR="002C2480" w:rsidP="00A8117F" w:rsidRDefault="007937AB" w14:paraId="47EF026D" w14:textId="38635E16">
      <w:pPr>
        <w:spacing w:after="0" w:line="240" w:lineRule="exact"/>
        <w:ind w:left="1440"/>
        <w:rPr>
          <w:szCs w:val="18"/>
          <w:lang w:val="nl-NL"/>
        </w:rPr>
      </w:pPr>
      <w:r>
        <w:rPr>
          <w:szCs w:val="18"/>
          <w:lang w:val="nl-NL"/>
        </w:rPr>
        <w:t>Met dit wetsvoorstel word</w:t>
      </w:r>
      <w:r w:rsidR="00EB54C0">
        <w:rPr>
          <w:szCs w:val="18"/>
          <w:lang w:val="nl-NL"/>
        </w:rPr>
        <w:t>t</w:t>
      </w:r>
      <w:r w:rsidR="005F62EF">
        <w:rPr>
          <w:szCs w:val="18"/>
          <w:lang w:val="nl-NL"/>
        </w:rPr>
        <w:t xml:space="preserve"> evenwel</w:t>
      </w:r>
      <w:r>
        <w:rPr>
          <w:szCs w:val="18"/>
          <w:lang w:val="nl-NL"/>
        </w:rPr>
        <w:t xml:space="preserve"> een aantal</w:t>
      </w:r>
      <w:r w:rsidR="000116FE">
        <w:rPr>
          <w:szCs w:val="18"/>
          <w:lang w:val="nl-NL"/>
        </w:rPr>
        <w:t xml:space="preserve"> andere</w:t>
      </w:r>
      <w:r>
        <w:rPr>
          <w:szCs w:val="18"/>
          <w:lang w:val="nl-NL"/>
        </w:rPr>
        <w:t xml:space="preserve"> belangrijke voordelen al gerealiseerd door de inschrijving van alle inwoners van Caribisch Nederland in de BRP en de invoering van kwaliteitsinstrumenten zoals de zelfevaluatie. Zoals aangegeven in het antwoord </w:t>
      </w:r>
      <w:r w:rsidR="008E51B2">
        <w:rPr>
          <w:szCs w:val="18"/>
          <w:lang w:val="nl-NL"/>
        </w:rPr>
        <w:t>hiervoor</w:t>
      </w:r>
      <w:r w:rsidR="00EB54C0">
        <w:rPr>
          <w:szCs w:val="18"/>
          <w:lang w:val="nl-NL"/>
        </w:rPr>
        <w:t xml:space="preserve"> </w:t>
      </w:r>
      <w:r>
        <w:rPr>
          <w:szCs w:val="18"/>
          <w:lang w:val="nl-NL"/>
        </w:rPr>
        <w:t xml:space="preserve">op </w:t>
      </w:r>
      <w:r w:rsidR="008E51B2">
        <w:rPr>
          <w:szCs w:val="18"/>
          <w:lang w:val="nl-NL"/>
        </w:rPr>
        <w:t xml:space="preserve">de </w:t>
      </w:r>
      <w:r>
        <w:rPr>
          <w:szCs w:val="18"/>
          <w:lang w:val="nl-NL"/>
        </w:rPr>
        <w:t>vraag</w:t>
      </w:r>
      <w:r w:rsidR="00EB54C0">
        <w:rPr>
          <w:szCs w:val="18"/>
          <w:lang w:val="nl-NL"/>
        </w:rPr>
        <w:t xml:space="preserve"> van de leden van de VVD-fractie over </w:t>
      </w:r>
      <w:r w:rsidR="008E51B2">
        <w:rPr>
          <w:szCs w:val="18"/>
          <w:lang w:val="nl-NL"/>
        </w:rPr>
        <w:t>het op termijn komen tot één basisregistratie</w:t>
      </w:r>
      <w:r w:rsidR="00D66C37">
        <w:rPr>
          <w:szCs w:val="18"/>
          <w:lang w:val="nl-NL"/>
        </w:rPr>
        <w:t>,</w:t>
      </w:r>
      <w:r w:rsidR="00472EB8">
        <w:rPr>
          <w:szCs w:val="18"/>
          <w:lang w:val="nl-NL"/>
        </w:rPr>
        <w:t xml:space="preserve"> </w:t>
      </w:r>
      <w:r>
        <w:rPr>
          <w:szCs w:val="18"/>
          <w:lang w:val="nl-NL"/>
        </w:rPr>
        <w:t xml:space="preserve">wordt </w:t>
      </w:r>
      <w:r w:rsidR="00472EB8">
        <w:rPr>
          <w:szCs w:val="18"/>
          <w:lang w:val="nl-NL"/>
        </w:rPr>
        <w:t xml:space="preserve">met dit wetsvoorstel </w:t>
      </w:r>
      <w:r w:rsidR="00971306">
        <w:rPr>
          <w:szCs w:val="18"/>
          <w:lang w:val="nl-NL"/>
        </w:rPr>
        <w:t xml:space="preserve">dus </w:t>
      </w:r>
      <w:r>
        <w:rPr>
          <w:szCs w:val="18"/>
          <w:lang w:val="nl-NL"/>
        </w:rPr>
        <w:t xml:space="preserve">al een grote stap gezet. Daarbij geldt </w:t>
      </w:r>
      <w:r w:rsidR="00B07718">
        <w:rPr>
          <w:szCs w:val="18"/>
          <w:lang w:val="nl-NL"/>
        </w:rPr>
        <w:t xml:space="preserve">dat </w:t>
      </w:r>
      <w:r>
        <w:rPr>
          <w:szCs w:val="18"/>
          <w:lang w:val="nl-NL"/>
        </w:rPr>
        <w:t xml:space="preserve">het behoud van de </w:t>
      </w:r>
      <w:proofErr w:type="spellStart"/>
      <w:r>
        <w:rPr>
          <w:szCs w:val="18"/>
          <w:lang w:val="nl-NL"/>
        </w:rPr>
        <w:t>Bap</w:t>
      </w:r>
      <w:proofErr w:type="spellEnd"/>
      <w:r>
        <w:rPr>
          <w:szCs w:val="18"/>
          <w:lang w:val="nl-NL"/>
        </w:rPr>
        <w:t xml:space="preserve"> BES naast de BRP</w:t>
      </w:r>
      <w:r w:rsidR="00F4694C">
        <w:rPr>
          <w:szCs w:val="18"/>
          <w:lang w:val="nl-NL"/>
        </w:rPr>
        <w:t xml:space="preserve"> uitdrukkelijk</w:t>
      </w:r>
      <w:r>
        <w:rPr>
          <w:szCs w:val="18"/>
          <w:lang w:val="nl-NL"/>
        </w:rPr>
        <w:t xml:space="preserve"> óók voordelen oplevert, namelijk dat het BSN </w:t>
      </w:r>
      <w:r w:rsidR="00F4694C">
        <w:rPr>
          <w:szCs w:val="18"/>
          <w:lang w:val="nl-NL"/>
        </w:rPr>
        <w:t xml:space="preserve">op een verantwoorde wijze, stapsgewijs, </w:t>
      </w:r>
      <w:r>
        <w:rPr>
          <w:szCs w:val="18"/>
          <w:lang w:val="nl-NL"/>
        </w:rPr>
        <w:t>ingevoerd kan worden binnen bestaande processen en technische systemen van organisaties in Caribisch Nederland.</w:t>
      </w:r>
      <w:r w:rsidR="00682459">
        <w:rPr>
          <w:szCs w:val="18"/>
          <w:lang w:val="nl-NL"/>
        </w:rPr>
        <w:t xml:space="preserve"> </w:t>
      </w:r>
    </w:p>
    <w:p w:rsidRPr="00706F1F" w:rsidR="00350443" w:rsidP="00A8117F" w:rsidRDefault="00350443" w14:paraId="02BE625C" w14:textId="77777777">
      <w:pPr>
        <w:spacing w:after="0" w:line="240" w:lineRule="exact"/>
        <w:ind w:left="1440"/>
        <w:rPr>
          <w:szCs w:val="18"/>
          <w:lang w:val="nl-NL"/>
        </w:rPr>
      </w:pPr>
    </w:p>
    <w:p w:rsidR="000B6AD3" w:rsidP="00A8117F" w:rsidRDefault="000B6AD3" w14:paraId="32C9042A" w14:textId="0FAE3AEE">
      <w:pPr>
        <w:spacing w:after="0" w:line="240" w:lineRule="exact"/>
        <w:ind w:left="1440"/>
        <w:rPr>
          <w:i/>
          <w:iCs/>
          <w:szCs w:val="18"/>
          <w:lang w:val="nl-NL"/>
        </w:rPr>
      </w:pPr>
      <w:r w:rsidRPr="006B7158">
        <w:rPr>
          <w:i/>
          <w:iCs/>
          <w:szCs w:val="18"/>
          <w:lang w:val="nl-NL"/>
        </w:rPr>
        <w:t>2.4 Neveneffecten</w:t>
      </w:r>
    </w:p>
    <w:p w:rsidRPr="006B7158" w:rsidR="004E5145" w:rsidP="00A8117F" w:rsidRDefault="004E5145" w14:paraId="1ACC5517" w14:textId="77777777">
      <w:pPr>
        <w:spacing w:after="0" w:line="240" w:lineRule="exact"/>
        <w:ind w:left="1440"/>
        <w:rPr>
          <w:i/>
          <w:iCs/>
          <w:szCs w:val="18"/>
          <w:lang w:val="nl-NL"/>
        </w:rPr>
      </w:pPr>
    </w:p>
    <w:p w:rsidRPr="006B7158" w:rsidR="000B6AD3" w:rsidP="00A8117F" w:rsidRDefault="000B6AD3" w14:paraId="64B185C3" w14:textId="552305A3">
      <w:pPr>
        <w:spacing w:after="0" w:line="240" w:lineRule="exact"/>
        <w:ind w:left="1440"/>
        <w:rPr>
          <w:i/>
          <w:iCs/>
          <w:szCs w:val="18"/>
          <w:lang w:val="nl-NL"/>
        </w:rPr>
      </w:pPr>
      <w:r w:rsidRPr="006B7158">
        <w:rPr>
          <w:i/>
          <w:iCs/>
          <w:szCs w:val="18"/>
          <w:lang w:val="nl-NL"/>
        </w:rPr>
        <w:t xml:space="preserve">De leden van de VVD-fractie vragen hoe het zit met de waarborging van het voorkomen van identiteitsfraude. Deze leden constateren dat het BSN-nummer niet wordt opgenomen op de ID-kaart BES. Hoe kan worden aangetoond dat een BSN hoort bij een persoon zonder een vorm van identiteitskaart? </w:t>
      </w:r>
    </w:p>
    <w:p w:rsidR="00F44EE0" w:rsidP="004B5B9E" w:rsidRDefault="00F44EE0" w14:paraId="27948290" w14:textId="247DEB16">
      <w:pPr>
        <w:spacing w:after="0" w:line="240" w:lineRule="exact"/>
        <w:rPr>
          <w:szCs w:val="18"/>
          <w:lang w:val="nl-NL"/>
        </w:rPr>
      </w:pPr>
    </w:p>
    <w:p w:rsidR="00F44EE0" w:rsidP="00A8117F" w:rsidRDefault="00F01A20" w14:paraId="62E0F5AB" w14:textId="3117EF10">
      <w:pPr>
        <w:spacing w:after="0" w:line="240" w:lineRule="exact"/>
        <w:ind w:left="1440"/>
        <w:rPr>
          <w:szCs w:val="18"/>
          <w:lang w:val="nl-NL"/>
        </w:rPr>
      </w:pPr>
      <w:r>
        <w:rPr>
          <w:szCs w:val="18"/>
          <w:lang w:val="nl-NL"/>
        </w:rPr>
        <w:t>Voor alle gebruikers van het BSN (overheidsorganisaties en niet</w:t>
      </w:r>
      <w:r w:rsidR="00335EA8">
        <w:rPr>
          <w:szCs w:val="18"/>
          <w:lang w:val="nl-NL"/>
        </w:rPr>
        <w:t>-</w:t>
      </w:r>
      <w:r>
        <w:rPr>
          <w:szCs w:val="18"/>
          <w:lang w:val="nl-NL"/>
        </w:rPr>
        <w:t xml:space="preserve">overheidsorganisaties) is het verplicht om zich ervan te vergewissen dat het BSN betrekking heeft op de persoon van wie gegevens worden verwerkt. Als het nummer niet op de identiteitskaart staat, zijn er </w:t>
      </w:r>
      <w:r w:rsidR="00F44EE0">
        <w:rPr>
          <w:szCs w:val="18"/>
          <w:lang w:val="nl-NL"/>
        </w:rPr>
        <w:t>verschillende manieren om aan te tonen dat een BSN hoort bij een perso</w:t>
      </w:r>
      <w:r w:rsidR="007151D2">
        <w:rPr>
          <w:szCs w:val="18"/>
          <w:lang w:val="nl-NL"/>
        </w:rPr>
        <w:t>on</w:t>
      </w:r>
      <w:r w:rsidR="00F44EE0">
        <w:rPr>
          <w:szCs w:val="18"/>
          <w:lang w:val="nl-NL"/>
        </w:rPr>
        <w:t>.</w:t>
      </w:r>
      <w:r w:rsidRPr="00F44EE0" w:rsidR="00F44EE0">
        <w:rPr>
          <w:lang w:val="nl-NL"/>
        </w:rPr>
        <w:t xml:space="preserve"> </w:t>
      </w:r>
      <w:r w:rsidRPr="00F44EE0" w:rsidR="00F44EE0">
        <w:rPr>
          <w:szCs w:val="18"/>
          <w:lang w:val="nl-NL"/>
        </w:rPr>
        <w:t xml:space="preserve">In de online omgeving kan dat met </w:t>
      </w:r>
      <w:proofErr w:type="spellStart"/>
      <w:r w:rsidRPr="00F44EE0" w:rsidR="00F44EE0">
        <w:rPr>
          <w:szCs w:val="18"/>
          <w:lang w:val="nl-NL"/>
        </w:rPr>
        <w:t>DigiD</w:t>
      </w:r>
      <w:proofErr w:type="spellEnd"/>
      <w:r w:rsidRPr="00F44EE0" w:rsidR="00F44EE0">
        <w:rPr>
          <w:szCs w:val="18"/>
          <w:lang w:val="nl-NL"/>
        </w:rPr>
        <w:t>. Ook bij baliecontact zijn er voldoende mogelijkheden om dit aan te tonen</w:t>
      </w:r>
      <w:r w:rsidR="00F44EE0">
        <w:rPr>
          <w:szCs w:val="18"/>
          <w:lang w:val="nl-NL"/>
        </w:rPr>
        <w:t xml:space="preserve">, </w:t>
      </w:r>
      <w:r w:rsidR="00AB2F7E">
        <w:rPr>
          <w:szCs w:val="18"/>
          <w:lang w:val="nl-NL"/>
        </w:rPr>
        <w:t xml:space="preserve">bijvoorbeeld </w:t>
      </w:r>
      <w:r w:rsidR="00F44EE0">
        <w:rPr>
          <w:szCs w:val="18"/>
          <w:lang w:val="nl-NL"/>
        </w:rPr>
        <w:t xml:space="preserve">met raadpleging van de </w:t>
      </w:r>
      <w:proofErr w:type="spellStart"/>
      <w:r w:rsidR="00AB2F7E">
        <w:rPr>
          <w:szCs w:val="18"/>
          <w:lang w:val="nl-NL"/>
        </w:rPr>
        <w:t>Bap</w:t>
      </w:r>
      <w:proofErr w:type="spellEnd"/>
      <w:r w:rsidR="00AB2F7E">
        <w:rPr>
          <w:szCs w:val="18"/>
          <w:lang w:val="nl-NL"/>
        </w:rPr>
        <w:t xml:space="preserve"> BES, de BRP</w:t>
      </w:r>
      <w:r w:rsidR="00F44EE0">
        <w:rPr>
          <w:szCs w:val="18"/>
          <w:lang w:val="nl-NL"/>
        </w:rPr>
        <w:t xml:space="preserve"> of de Beheervoorziening BSN. </w:t>
      </w:r>
      <w:r w:rsidR="00AB2F7E">
        <w:rPr>
          <w:szCs w:val="18"/>
          <w:lang w:val="nl-NL"/>
        </w:rPr>
        <w:t xml:space="preserve">In deze systemen kan gecontroleerd worden of de identificerende gegevens die op de identiteitskaart staan, zoals naam en geboortedatum, overeenkomen met de gegevens die in de genoemde systemen zijn gekoppeld aan het BSN. </w:t>
      </w:r>
      <w:r w:rsidR="00F44EE0">
        <w:rPr>
          <w:szCs w:val="18"/>
          <w:lang w:val="nl-NL"/>
        </w:rPr>
        <w:t>De situatie</w:t>
      </w:r>
      <w:r w:rsidR="000A09B6">
        <w:rPr>
          <w:szCs w:val="18"/>
          <w:lang w:val="nl-NL"/>
        </w:rPr>
        <w:t xml:space="preserve"> dat iemand niet beschikt over een identiteitskaart met zijn BSN erop</w:t>
      </w:r>
      <w:r w:rsidR="00F44EE0">
        <w:rPr>
          <w:szCs w:val="18"/>
          <w:lang w:val="nl-NL"/>
        </w:rPr>
        <w:t xml:space="preserve"> is overigens niet nieuw: dit geldt</w:t>
      </w:r>
      <w:r w:rsidR="00281DBE">
        <w:rPr>
          <w:szCs w:val="18"/>
          <w:lang w:val="nl-NL"/>
        </w:rPr>
        <w:t xml:space="preserve"> ook nu al</w:t>
      </w:r>
      <w:r w:rsidR="00DF7F69">
        <w:rPr>
          <w:szCs w:val="18"/>
          <w:lang w:val="nl-NL"/>
        </w:rPr>
        <w:t xml:space="preserve"> </w:t>
      </w:r>
      <w:r w:rsidR="00F44EE0">
        <w:rPr>
          <w:szCs w:val="18"/>
          <w:lang w:val="nl-NL"/>
        </w:rPr>
        <w:t xml:space="preserve">voor personen met een BSN die </w:t>
      </w:r>
      <w:r w:rsidR="00281DBE">
        <w:rPr>
          <w:szCs w:val="18"/>
          <w:lang w:val="nl-NL"/>
        </w:rPr>
        <w:t xml:space="preserve">bijvoorbeeld </w:t>
      </w:r>
      <w:r w:rsidR="00F44EE0">
        <w:rPr>
          <w:szCs w:val="18"/>
          <w:lang w:val="nl-NL"/>
        </w:rPr>
        <w:t xml:space="preserve">niet </w:t>
      </w:r>
      <w:r w:rsidR="001C136D">
        <w:rPr>
          <w:szCs w:val="18"/>
          <w:lang w:val="nl-NL"/>
        </w:rPr>
        <w:t xml:space="preserve">beschikken </w:t>
      </w:r>
      <w:r w:rsidR="00F44EE0">
        <w:rPr>
          <w:szCs w:val="18"/>
          <w:lang w:val="nl-NL"/>
        </w:rPr>
        <w:t xml:space="preserve">over een Nederlands </w:t>
      </w:r>
      <w:r w:rsidR="007B3029">
        <w:rPr>
          <w:szCs w:val="18"/>
          <w:lang w:val="nl-NL"/>
        </w:rPr>
        <w:t>paspoort, Nederlandse identiteitskaart of Nederlands rijbewijs.</w:t>
      </w:r>
      <w:r w:rsidR="00CC7534">
        <w:rPr>
          <w:szCs w:val="18"/>
          <w:lang w:val="nl-NL"/>
        </w:rPr>
        <w:t xml:space="preserve"> </w:t>
      </w:r>
    </w:p>
    <w:p w:rsidR="00F44EE0" w:rsidP="00A8117F" w:rsidRDefault="00F44EE0" w14:paraId="5D1CF0CE" w14:textId="77777777">
      <w:pPr>
        <w:spacing w:after="0" w:line="240" w:lineRule="exact"/>
        <w:ind w:left="1440"/>
        <w:rPr>
          <w:szCs w:val="18"/>
          <w:lang w:val="nl-NL"/>
        </w:rPr>
      </w:pPr>
    </w:p>
    <w:p w:rsidRPr="00D66D6A" w:rsidR="00045707" w:rsidP="00A8117F" w:rsidRDefault="00281DBE" w14:paraId="0E40805D" w14:textId="6997F563">
      <w:pPr>
        <w:spacing w:after="0" w:line="240" w:lineRule="exact"/>
        <w:ind w:left="1440"/>
        <w:rPr>
          <w:szCs w:val="18"/>
          <w:lang w:val="nl-NL"/>
        </w:rPr>
      </w:pPr>
      <w:r>
        <w:rPr>
          <w:szCs w:val="18"/>
          <w:lang w:val="nl-NL"/>
        </w:rPr>
        <w:lastRenderedPageBreak/>
        <w:t xml:space="preserve"> </w:t>
      </w:r>
    </w:p>
    <w:p w:rsidRPr="00706F1F" w:rsidR="00045707" w:rsidP="00A8117F" w:rsidRDefault="00045707" w14:paraId="146BFFC9" w14:textId="77777777">
      <w:pPr>
        <w:spacing w:after="0" w:line="240" w:lineRule="exact"/>
        <w:ind w:left="1440"/>
        <w:rPr>
          <w:szCs w:val="18"/>
          <w:lang w:val="nl-NL"/>
        </w:rPr>
      </w:pPr>
    </w:p>
    <w:p w:rsidRPr="006B7158" w:rsidR="000B6AD3" w:rsidP="00A8117F" w:rsidRDefault="000B6AD3" w14:paraId="73239F49" w14:textId="6C8F1D65">
      <w:pPr>
        <w:spacing w:after="0" w:line="240" w:lineRule="exact"/>
        <w:ind w:left="1440"/>
        <w:rPr>
          <w:b/>
          <w:bCs/>
          <w:i/>
          <w:iCs/>
          <w:szCs w:val="18"/>
          <w:lang w:val="nl-NL"/>
        </w:rPr>
      </w:pPr>
      <w:bookmarkStart w:name="_Hlk188270151" w:id="0"/>
      <w:r w:rsidRPr="006B7158">
        <w:rPr>
          <w:i/>
          <w:iCs/>
          <w:szCs w:val="18"/>
          <w:lang w:val="nl-NL"/>
        </w:rPr>
        <w:t>De leden van de ChristenUnie-fractie vragen de regering of de eilanden in Caribisch Nederland over voldoende capaciteit beschikken om te voorkomen dat kwaadwilligen onrechtmatig gebruik maken van het BSN en, indien dat onrechtmatig gebruik toch plaatsvindt, dit aan te pakken? Op welke manier wordt gemonitord in hoeverre een BSN gebruikt zal worden bij misbruik van overheidsvoorzieningen?</w:t>
      </w:r>
    </w:p>
    <w:bookmarkEnd w:id="0"/>
    <w:p w:rsidR="00350443" w:rsidP="00A8117F" w:rsidRDefault="00350443" w14:paraId="75243003" w14:textId="77777777">
      <w:pPr>
        <w:spacing w:after="0" w:line="240" w:lineRule="exact"/>
        <w:ind w:left="1440"/>
        <w:rPr>
          <w:b/>
          <w:bCs/>
          <w:szCs w:val="18"/>
          <w:lang w:val="nl-NL"/>
        </w:rPr>
      </w:pPr>
    </w:p>
    <w:p w:rsidR="00350443" w:rsidP="00A8117F" w:rsidRDefault="00CF5E6B" w14:paraId="165EBC9C" w14:textId="285966AF">
      <w:pPr>
        <w:spacing w:after="0" w:line="240" w:lineRule="exact"/>
        <w:ind w:left="1440"/>
        <w:rPr>
          <w:szCs w:val="18"/>
          <w:lang w:val="nl-NL"/>
        </w:rPr>
      </w:pPr>
      <w:r>
        <w:rPr>
          <w:szCs w:val="18"/>
          <w:lang w:val="nl-NL"/>
        </w:rPr>
        <w:t xml:space="preserve">De Commissie toezicht bescherming persoonsgegevens BES (hierna: </w:t>
      </w:r>
      <w:r w:rsidRPr="007A1334" w:rsidR="00350443">
        <w:rPr>
          <w:szCs w:val="18"/>
          <w:lang w:val="nl-NL"/>
        </w:rPr>
        <w:t>CBP BES</w:t>
      </w:r>
      <w:r>
        <w:rPr>
          <w:szCs w:val="18"/>
          <w:lang w:val="nl-NL"/>
        </w:rPr>
        <w:t>)</w:t>
      </w:r>
      <w:r w:rsidRPr="007A1334" w:rsidR="00350443">
        <w:rPr>
          <w:szCs w:val="18"/>
          <w:lang w:val="nl-NL"/>
        </w:rPr>
        <w:t xml:space="preserve"> ziet</w:t>
      </w:r>
      <w:r w:rsidR="00350443">
        <w:rPr>
          <w:szCs w:val="18"/>
          <w:lang w:val="nl-NL"/>
        </w:rPr>
        <w:t xml:space="preserve"> actief</w:t>
      </w:r>
      <w:r w:rsidRPr="007A1334" w:rsidR="00350443">
        <w:rPr>
          <w:szCs w:val="18"/>
          <w:lang w:val="nl-NL"/>
        </w:rPr>
        <w:t xml:space="preserve"> toe op </w:t>
      </w:r>
      <w:r w:rsidR="004E2771">
        <w:rPr>
          <w:szCs w:val="18"/>
          <w:lang w:val="nl-NL"/>
        </w:rPr>
        <w:t xml:space="preserve">de </w:t>
      </w:r>
      <w:r w:rsidRPr="007A1334" w:rsidR="00350443">
        <w:rPr>
          <w:szCs w:val="18"/>
          <w:lang w:val="nl-NL"/>
        </w:rPr>
        <w:t>naleving</w:t>
      </w:r>
      <w:r w:rsidR="00350443">
        <w:rPr>
          <w:szCs w:val="18"/>
          <w:lang w:val="nl-NL"/>
        </w:rPr>
        <w:t xml:space="preserve"> </w:t>
      </w:r>
      <w:r w:rsidR="001A2AC5">
        <w:rPr>
          <w:szCs w:val="18"/>
          <w:lang w:val="nl-NL"/>
        </w:rPr>
        <w:t>van de privacyregels</w:t>
      </w:r>
      <w:r w:rsidR="00350443">
        <w:rPr>
          <w:szCs w:val="18"/>
          <w:lang w:val="nl-NL"/>
        </w:rPr>
        <w:t xml:space="preserve"> in Bonaire, Sint Eustatius en Saba.</w:t>
      </w:r>
      <w:r w:rsidRPr="007A1334" w:rsidR="00350443">
        <w:rPr>
          <w:szCs w:val="18"/>
          <w:lang w:val="nl-NL"/>
        </w:rPr>
        <w:t xml:space="preserve"> Verwerking van het BSN moet voldoen aan de geldende wetgeving </w:t>
      </w:r>
      <w:r w:rsidR="001A2AC5">
        <w:rPr>
          <w:szCs w:val="18"/>
          <w:lang w:val="nl-NL"/>
        </w:rPr>
        <w:t>waarin</w:t>
      </w:r>
      <w:r w:rsidRPr="007A1334" w:rsidR="00350443">
        <w:rPr>
          <w:szCs w:val="18"/>
          <w:lang w:val="nl-NL"/>
        </w:rPr>
        <w:t xml:space="preserve"> grenzen </w:t>
      </w:r>
      <w:r w:rsidR="001A2AC5">
        <w:rPr>
          <w:szCs w:val="18"/>
          <w:lang w:val="nl-NL"/>
        </w:rPr>
        <w:t>zijn gesteld</w:t>
      </w:r>
      <w:r w:rsidRPr="007A1334" w:rsidR="00350443">
        <w:rPr>
          <w:szCs w:val="18"/>
          <w:lang w:val="nl-NL"/>
        </w:rPr>
        <w:t xml:space="preserve"> aan de wijze waarop gegevens aangewend kunnen worden.</w:t>
      </w:r>
      <w:r w:rsidR="00350443">
        <w:rPr>
          <w:szCs w:val="18"/>
          <w:lang w:val="nl-NL"/>
        </w:rPr>
        <w:t xml:space="preserve"> Met het </w:t>
      </w:r>
      <w:r>
        <w:rPr>
          <w:szCs w:val="18"/>
          <w:lang w:val="nl-NL"/>
        </w:rPr>
        <w:t xml:space="preserve">onderhavige </w:t>
      </w:r>
      <w:r w:rsidR="00350443">
        <w:rPr>
          <w:szCs w:val="18"/>
          <w:lang w:val="nl-NL"/>
        </w:rPr>
        <w:t>wetsvoorstel wordt</w:t>
      </w:r>
      <w:r w:rsidRPr="007A1334" w:rsidR="00350443">
        <w:rPr>
          <w:szCs w:val="18"/>
          <w:lang w:val="nl-NL"/>
        </w:rPr>
        <w:t xml:space="preserve"> </w:t>
      </w:r>
      <w:r w:rsidR="001A2AC5">
        <w:rPr>
          <w:szCs w:val="18"/>
          <w:lang w:val="nl-NL"/>
        </w:rPr>
        <w:t xml:space="preserve">de </w:t>
      </w:r>
      <w:r w:rsidRPr="007A1334" w:rsidR="00350443">
        <w:rPr>
          <w:szCs w:val="18"/>
          <w:lang w:val="nl-NL"/>
        </w:rPr>
        <w:t xml:space="preserve">CBP BES voor de openbare lichamen belast met toezicht </w:t>
      </w:r>
      <w:r w:rsidR="00350443">
        <w:rPr>
          <w:szCs w:val="18"/>
          <w:lang w:val="nl-NL"/>
        </w:rPr>
        <w:t>en handhaving met betrekking tot</w:t>
      </w:r>
      <w:r w:rsidRPr="007A1334" w:rsidR="00350443">
        <w:rPr>
          <w:szCs w:val="18"/>
          <w:lang w:val="nl-NL"/>
        </w:rPr>
        <w:t xml:space="preserve"> </w:t>
      </w:r>
      <w:r>
        <w:rPr>
          <w:szCs w:val="18"/>
          <w:lang w:val="nl-NL"/>
        </w:rPr>
        <w:t xml:space="preserve">de </w:t>
      </w:r>
      <w:r w:rsidRPr="007A1334" w:rsidR="00350443">
        <w:rPr>
          <w:szCs w:val="18"/>
          <w:lang w:val="nl-NL"/>
        </w:rPr>
        <w:t>verwerk</w:t>
      </w:r>
      <w:r>
        <w:rPr>
          <w:szCs w:val="18"/>
          <w:lang w:val="nl-NL"/>
        </w:rPr>
        <w:t>ing</w:t>
      </w:r>
      <w:r w:rsidR="00350443">
        <w:rPr>
          <w:szCs w:val="18"/>
          <w:lang w:val="nl-NL"/>
        </w:rPr>
        <w:t xml:space="preserve"> van het BSN</w:t>
      </w:r>
      <w:r w:rsidRPr="007A1334" w:rsidR="00350443">
        <w:rPr>
          <w:szCs w:val="18"/>
          <w:lang w:val="nl-NL"/>
        </w:rPr>
        <w:t xml:space="preserve"> </w:t>
      </w:r>
      <w:r w:rsidR="00350443">
        <w:rPr>
          <w:szCs w:val="18"/>
          <w:lang w:val="nl-NL"/>
        </w:rPr>
        <w:t>door</w:t>
      </w:r>
      <w:r w:rsidRPr="007A1334" w:rsidR="00350443">
        <w:rPr>
          <w:szCs w:val="18"/>
          <w:lang w:val="nl-NL"/>
        </w:rPr>
        <w:t xml:space="preserve"> </w:t>
      </w:r>
      <w:r w:rsidR="00350443">
        <w:rPr>
          <w:szCs w:val="18"/>
          <w:lang w:val="nl-NL"/>
        </w:rPr>
        <w:t>organisaties</w:t>
      </w:r>
      <w:r w:rsidRPr="007A1334" w:rsidR="00350443">
        <w:rPr>
          <w:szCs w:val="18"/>
          <w:lang w:val="nl-NL"/>
        </w:rPr>
        <w:t xml:space="preserve"> in </w:t>
      </w:r>
      <w:r w:rsidR="00350443">
        <w:rPr>
          <w:szCs w:val="18"/>
          <w:lang w:val="nl-NL"/>
        </w:rPr>
        <w:t>Bonaire, Sint Eustatius en Saba</w:t>
      </w:r>
      <w:r w:rsidRPr="007A1334" w:rsidR="00350443">
        <w:rPr>
          <w:szCs w:val="18"/>
          <w:lang w:val="nl-NL"/>
        </w:rPr>
        <w:t xml:space="preserve">. </w:t>
      </w:r>
      <w:r>
        <w:rPr>
          <w:szCs w:val="18"/>
          <w:lang w:val="nl-NL"/>
        </w:rPr>
        <w:t xml:space="preserve">De </w:t>
      </w:r>
      <w:r w:rsidRPr="007A1334" w:rsidR="00350443">
        <w:rPr>
          <w:szCs w:val="18"/>
          <w:lang w:val="nl-NL"/>
        </w:rPr>
        <w:t xml:space="preserve">CBP BES </w:t>
      </w:r>
      <w:r w:rsidR="004E1FEF">
        <w:rPr>
          <w:szCs w:val="18"/>
          <w:lang w:val="nl-NL"/>
        </w:rPr>
        <w:t>heeft</w:t>
      </w:r>
      <w:r>
        <w:rPr>
          <w:szCs w:val="18"/>
          <w:lang w:val="nl-NL"/>
        </w:rPr>
        <w:t xml:space="preserve"> </w:t>
      </w:r>
      <w:r w:rsidR="00350443">
        <w:rPr>
          <w:szCs w:val="18"/>
          <w:lang w:val="nl-NL"/>
        </w:rPr>
        <w:t xml:space="preserve">na </w:t>
      </w:r>
      <w:r w:rsidR="004E1FEF">
        <w:rPr>
          <w:szCs w:val="18"/>
          <w:lang w:val="nl-NL"/>
        </w:rPr>
        <w:t>een</w:t>
      </w:r>
      <w:r w:rsidR="00350443">
        <w:rPr>
          <w:szCs w:val="18"/>
          <w:lang w:val="nl-NL"/>
        </w:rPr>
        <w:t xml:space="preserve"> traject van voorlichting en bewustwording </w:t>
      </w:r>
      <w:r w:rsidRPr="007A1334" w:rsidR="00350443">
        <w:rPr>
          <w:szCs w:val="18"/>
          <w:lang w:val="nl-NL"/>
        </w:rPr>
        <w:t xml:space="preserve">de afgelopen jaren </w:t>
      </w:r>
      <w:r w:rsidR="00350443">
        <w:rPr>
          <w:szCs w:val="18"/>
          <w:lang w:val="nl-NL"/>
        </w:rPr>
        <w:t>de overstap gemaakt naar</w:t>
      </w:r>
      <w:r w:rsidRPr="007A1334" w:rsidR="00350443">
        <w:rPr>
          <w:szCs w:val="18"/>
          <w:lang w:val="nl-NL"/>
        </w:rPr>
        <w:t xml:space="preserve"> </w:t>
      </w:r>
      <w:r w:rsidR="001A2AC5">
        <w:rPr>
          <w:szCs w:val="18"/>
          <w:lang w:val="nl-NL"/>
        </w:rPr>
        <w:t xml:space="preserve">meer </w:t>
      </w:r>
      <w:r w:rsidRPr="007A1334" w:rsidR="00350443">
        <w:rPr>
          <w:szCs w:val="18"/>
          <w:lang w:val="nl-NL"/>
        </w:rPr>
        <w:t xml:space="preserve">toezichthoudende- en handhavingsacties. </w:t>
      </w:r>
      <w:r w:rsidR="00F43A07">
        <w:rPr>
          <w:szCs w:val="18"/>
          <w:lang w:val="nl-NL"/>
        </w:rPr>
        <w:t>De CBP BES geeft aan dat er behoefte is aan capaciteitsuitbreiding</w:t>
      </w:r>
      <w:r w:rsidR="00D67E53">
        <w:rPr>
          <w:szCs w:val="18"/>
          <w:lang w:val="nl-NL"/>
        </w:rPr>
        <w:t xml:space="preserve"> en meer specialistische kennis over de verschillende rechtsgebieden,</w:t>
      </w:r>
      <w:r w:rsidR="00F43A07">
        <w:rPr>
          <w:szCs w:val="18"/>
          <w:lang w:val="nl-NL"/>
        </w:rPr>
        <w:t xml:space="preserve"> om goed</w:t>
      </w:r>
      <w:r w:rsidRPr="00D16F93" w:rsidR="00F43A07">
        <w:rPr>
          <w:szCs w:val="18"/>
          <w:lang w:val="nl-NL"/>
        </w:rPr>
        <w:t xml:space="preserve"> uitvoering te geven aan </w:t>
      </w:r>
      <w:r w:rsidR="00F43A07">
        <w:rPr>
          <w:szCs w:val="18"/>
          <w:lang w:val="nl-NL"/>
        </w:rPr>
        <w:t>haar</w:t>
      </w:r>
      <w:r w:rsidRPr="00D16F93" w:rsidR="00F43A07">
        <w:rPr>
          <w:szCs w:val="18"/>
          <w:lang w:val="nl-NL"/>
        </w:rPr>
        <w:t xml:space="preserve"> toezicht</w:t>
      </w:r>
      <w:r w:rsidR="00B61BF0">
        <w:rPr>
          <w:szCs w:val="18"/>
          <w:lang w:val="nl-NL"/>
        </w:rPr>
        <w:t>s</w:t>
      </w:r>
      <w:r w:rsidRPr="00D16F93" w:rsidR="00F43A07">
        <w:rPr>
          <w:szCs w:val="18"/>
          <w:lang w:val="nl-NL"/>
        </w:rPr>
        <w:t>- en handhavingstaken.</w:t>
      </w:r>
      <w:r w:rsidR="00F43A07">
        <w:rPr>
          <w:szCs w:val="18"/>
          <w:lang w:val="nl-NL"/>
        </w:rPr>
        <w:t xml:space="preserve"> </w:t>
      </w:r>
      <w:r w:rsidRPr="00D16F93" w:rsidR="00350443">
        <w:rPr>
          <w:szCs w:val="18"/>
          <w:lang w:val="nl-NL"/>
        </w:rPr>
        <w:t>Hoewel capaciteit</w:t>
      </w:r>
      <w:r w:rsidR="00F43A07">
        <w:rPr>
          <w:szCs w:val="18"/>
          <w:lang w:val="nl-NL"/>
        </w:rPr>
        <w:t xml:space="preserve"> dus</w:t>
      </w:r>
      <w:r w:rsidRPr="00D16F93" w:rsidR="00350443">
        <w:rPr>
          <w:szCs w:val="18"/>
          <w:lang w:val="nl-NL"/>
        </w:rPr>
        <w:t xml:space="preserve"> een blijvende uitdaging </w:t>
      </w:r>
      <w:r w:rsidR="004E1FEF">
        <w:rPr>
          <w:szCs w:val="18"/>
          <w:lang w:val="nl-NL"/>
        </w:rPr>
        <w:t>is</w:t>
      </w:r>
      <w:r w:rsidRPr="00D16F93" w:rsidR="00350443">
        <w:rPr>
          <w:szCs w:val="18"/>
          <w:lang w:val="nl-NL"/>
        </w:rPr>
        <w:t xml:space="preserve">, </w:t>
      </w:r>
      <w:r w:rsidR="004E1FEF">
        <w:rPr>
          <w:szCs w:val="18"/>
          <w:lang w:val="nl-NL"/>
        </w:rPr>
        <w:t xml:space="preserve">zijn </w:t>
      </w:r>
      <w:r w:rsidR="00782100">
        <w:rPr>
          <w:szCs w:val="18"/>
          <w:lang w:val="nl-NL"/>
        </w:rPr>
        <w:t>er</w:t>
      </w:r>
      <w:r w:rsidR="004E1FEF">
        <w:rPr>
          <w:szCs w:val="18"/>
          <w:lang w:val="nl-NL"/>
        </w:rPr>
        <w:t xml:space="preserve"> stappen gezet</w:t>
      </w:r>
      <w:r w:rsidRPr="00D16F93" w:rsidR="00350443">
        <w:rPr>
          <w:szCs w:val="18"/>
          <w:lang w:val="nl-NL"/>
        </w:rPr>
        <w:t xml:space="preserve">. Zo is </w:t>
      </w:r>
      <w:r>
        <w:rPr>
          <w:szCs w:val="18"/>
          <w:lang w:val="nl-NL"/>
        </w:rPr>
        <w:t xml:space="preserve">de </w:t>
      </w:r>
      <w:r w:rsidRPr="00D16F93" w:rsidR="00350443">
        <w:rPr>
          <w:szCs w:val="18"/>
          <w:lang w:val="nl-NL"/>
        </w:rPr>
        <w:t xml:space="preserve">CBP BES vorig jaar versterkt met de toevoeging van een commissielid. Daarnaast is er goed contact tussen </w:t>
      </w:r>
      <w:r w:rsidR="001A2AC5">
        <w:rPr>
          <w:szCs w:val="18"/>
          <w:lang w:val="nl-NL"/>
        </w:rPr>
        <w:t xml:space="preserve">de </w:t>
      </w:r>
      <w:r w:rsidRPr="00D16F93" w:rsidR="00350443">
        <w:rPr>
          <w:szCs w:val="18"/>
          <w:lang w:val="nl-NL"/>
        </w:rPr>
        <w:t xml:space="preserve">CBP BES en de Autoriteit Persoonsgegevens (AP) </w:t>
      </w:r>
      <w:r w:rsidRPr="00D67E53" w:rsidR="00350443">
        <w:rPr>
          <w:szCs w:val="18"/>
          <w:lang w:val="nl-NL"/>
        </w:rPr>
        <w:t xml:space="preserve">en </w:t>
      </w:r>
      <w:r w:rsidRPr="000E4DE8" w:rsidR="00D67E53">
        <w:rPr>
          <w:lang w:val="nl-NL"/>
        </w:rPr>
        <w:t xml:space="preserve">zet CBP BES zich in voor samenwerking met andere instanties binnen en buiten Caribisch Nederland. </w:t>
      </w:r>
    </w:p>
    <w:p w:rsidR="001A2AC5" w:rsidP="00A8117F" w:rsidRDefault="001A2AC5" w14:paraId="78C89D4A" w14:textId="0BF64453">
      <w:pPr>
        <w:spacing w:after="0" w:line="240" w:lineRule="exact"/>
        <w:ind w:left="1440"/>
        <w:rPr>
          <w:szCs w:val="18"/>
          <w:lang w:val="nl-NL"/>
        </w:rPr>
      </w:pPr>
      <w:bookmarkStart w:name="_Hlk188270296" w:id="1"/>
      <w:r>
        <w:rPr>
          <w:szCs w:val="18"/>
          <w:lang w:val="nl-NL"/>
        </w:rPr>
        <w:t xml:space="preserve">Als </w:t>
      </w:r>
      <w:r w:rsidR="004E1FEF">
        <w:rPr>
          <w:szCs w:val="18"/>
          <w:lang w:val="nl-NL"/>
        </w:rPr>
        <w:t xml:space="preserve">er </w:t>
      </w:r>
      <w:r>
        <w:rPr>
          <w:szCs w:val="18"/>
          <w:lang w:val="nl-NL"/>
        </w:rPr>
        <w:t xml:space="preserve">mogelijk </w:t>
      </w:r>
      <w:r w:rsidR="00684F8B">
        <w:rPr>
          <w:szCs w:val="18"/>
          <w:lang w:val="nl-NL"/>
        </w:rPr>
        <w:t xml:space="preserve">sprake is van </w:t>
      </w:r>
      <w:r w:rsidR="00350443">
        <w:rPr>
          <w:szCs w:val="18"/>
          <w:lang w:val="nl-NL"/>
        </w:rPr>
        <w:t>onrechtmatig gebruik van het BSN</w:t>
      </w:r>
      <w:r>
        <w:rPr>
          <w:szCs w:val="18"/>
          <w:lang w:val="nl-NL"/>
        </w:rPr>
        <w:t xml:space="preserve"> of als er een vermoeden is van identiteitsfraude, dan heeft de burger verschillende mogelijkheden. In de eerste plaats kan h</w:t>
      </w:r>
      <w:r w:rsidR="00684F8B">
        <w:rPr>
          <w:szCs w:val="18"/>
          <w:lang w:val="nl-NL"/>
        </w:rPr>
        <w:t xml:space="preserve">ij bij de politie aangifte doen. </w:t>
      </w:r>
      <w:r w:rsidR="004E2771">
        <w:rPr>
          <w:szCs w:val="18"/>
          <w:lang w:val="nl-NL"/>
        </w:rPr>
        <w:t>H</w:t>
      </w:r>
      <w:r w:rsidRPr="00DA7996" w:rsidR="004E2771">
        <w:rPr>
          <w:szCs w:val="18"/>
          <w:lang w:val="nl-NL"/>
        </w:rPr>
        <w:t>et Korps Politie Caribisch Nederland</w:t>
      </w:r>
      <w:r w:rsidR="004E2771">
        <w:rPr>
          <w:szCs w:val="18"/>
          <w:lang w:val="nl-NL"/>
        </w:rPr>
        <w:t xml:space="preserve"> (KPCN)</w:t>
      </w:r>
      <w:r w:rsidRPr="00DA7996" w:rsidR="004E2771">
        <w:rPr>
          <w:szCs w:val="18"/>
          <w:lang w:val="nl-NL"/>
        </w:rPr>
        <w:t xml:space="preserve"> </w:t>
      </w:r>
      <w:r w:rsidR="004E2771">
        <w:rPr>
          <w:szCs w:val="18"/>
          <w:lang w:val="nl-NL"/>
        </w:rPr>
        <w:t>heeft een speciale Cyber Crime Unit opgericht voor de aanpak van cybercriminaliteit.</w:t>
      </w:r>
      <w:r w:rsidRPr="00DA7996" w:rsidR="004E2771">
        <w:rPr>
          <w:szCs w:val="18"/>
          <w:lang w:val="nl-NL"/>
        </w:rPr>
        <w:t xml:space="preserve"> </w:t>
      </w:r>
      <w:r w:rsidR="00684F8B">
        <w:rPr>
          <w:szCs w:val="18"/>
          <w:lang w:val="nl-NL"/>
        </w:rPr>
        <w:t>E</w:t>
      </w:r>
      <w:r w:rsidRPr="00DA7996" w:rsidR="00684F8B">
        <w:rPr>
          <w:szCs w:val="18"/>
          <w:lang w:val="nl-NL"/>
        </w:rPr>
        <w:t xml:space="preserve">r </w:t>
      </w:r>
      <w:r w:rsidR="00684F8B">
        <w:rPr>
          <w:szCs w:val="18"/>
          <w:lang w:val="nl-NL"/>
        </w:rPr>
        <w:t xml:space="preserve">is </w:t>
      </w:r>
      <w:r w:rsidR="004E2771">
        <w:rPr>
          <w:szCs w:val="18"/>
          <w:lang w:val="nl-NL"/>
        </w:rPr>
        <w:t xml:space="preserve">daarnaast </w:t>
      </w:r>
      <w:r w:rsidRPr="00DA7996" w:rsidR="00684F8B">
        <w:rPr>
          <w:szCs w:val="18"/>
          <w:lang w:val="nl-NL"/>
        </w:rPr>
        <w:t xml:space="preserve">een samenwerking tussen het </w:t>
      </w:r>
      <w:r w:rsidR="00684F8B">
        <w:rPr>
          <w:szCs w:val="18"/>
          <w:lang w:val="nl-NL"/>
        </w:rPr>
        <w:t>KPCN</w:t>
      </w:r>
      <w:r w:rsidRPr="00DA7996" w:rsidR="00684F8B">
        <w:rPr>
          <w:szCs w:val="18"/>
          <w:lang w:val="nl-NL"/>
        </w:rPr>
        <w:t xml:space="preserve"> en het Centraal Meldpunt Identiteitsfraude</w:t>
      </w:r>
      <w:r w:rsidR="00684F8B">
        <w:rPr>
          <w:szCs w:val="18"/>
          <w:lang w:val="nl-NL"/>
        </w:rPr>
        <w:t xml:space="preserve"> </w:t>
      </w:r>
      <w:r w:rsidR="00BD4221">
        <w:rPr>
          <w:szCs w:val="18"/>
          <w:lang w:val="nl-NL"/>
        </w:rPr>
        <w:t xml:space="preserve">(bij RvIG) </w:t>
      </w:r>
      <w:r w:rsidR="00684F8B">
        <w:rPr>
          <w:szCs w:val="18"/>
          <w:lang w:val="nl-NL"/>
        </w:rPr>
        <w:t>gestart om identiteitsfraude tegen te gaan. De betrokkene kan ook direct bij dit meldpunt terecht voor melding van identiteitsfraude</w:t>
      </w:r>
      <w:r w:rsidR="004E2771">
        <w:rPr>
          <w:szCs w:val="18"/>
          <w:lang w:val="nl-NL"/>
        </w:rPr>
        <w:t xml:space="preserve"> en voor advies en ondersteuning</w:t>
      </w:r>
      <w:r w:rsidR="00684F8B">
        <w:rPr>
          <w:szCs w:val="18"/>
          <w:lang w:val="nl-NL"/>
        </w:rPr>
        <w:t xml:space="preserve">. </w:t>
      </w:r>
      <w:r w:rsidR="004E2771">
        <w:rPr>
          <w:szCs w:val="18"/>
          <w:lang w:val="nl-NL"/>
        </w:rPr>
        <w:t xml:space="preserve">Ten slotte kan de burger bij de CBP BES melding doen van onrechtmatig gebruik van zijn gegevens. </w:t>
      </w:r>
    </w:p>
    <w:bookmarkEnd w:id="1"/>
    <w:p w:rsidR="00350443" w:rsidP="00A8117F" w:rsidRDefault="00350443" w14:paraId="18CBF28A" w14:textId="77777777">
      <w:pPr>
        <w:spacing w:after="0" w:line="240" w:lineRule="exact"/>
        <w:ind w:left="1440"/>
        <w:rPr>
          <w:szCs w:val="18"/>
          <w:lang w:val="nl-NL"/>
        </w:rPr>
      </w:pPr>
    </w:p>
    <w:p w:rsidRPr="004E2771" w:rsidR="00A018CA" w:rsidP="00A8117F" w:rsidRDefault="004E1FEF" w14:paraId="5DF61F12" w14:textId="0C9F4C24">
      <w:pPr>
        <w:spacing w:after="0" w:line="240" w:lineRule="exact"/>
        <w:ind w:left="1440"/>
        <w:rPr>
          <w:szCs w:val="18"/>
          <w:lang w:val="nl-NL"/>
        </w:rPr>
      </w:pPr>
      <w:r w:rsidRPr="004E1FEF">
        <w:rPr>
          <w:lang w:val="nl-NL"/>
        </w:rPr>
        <w:t xml:space="preserve">Hoewel het BSN zelf </w:t>
      </w:r>
      <w:proofErr w:type="spellStart"/>
      <w:r w:rsidRPr="004E1FEF">
        <w:rPr>
          <w:lang w:val="nl-NL"/>
        </w:rPr>
        <w:t>informatieloos</w:t>
      </w:r>
      <w:proofErr w:type="spellEnd"/>
      <w:r w:rsidRPr="004E1FEF">
        <w:rPr>
          <w:lang w:val="nl-NL"/>
        </w:rPr>
        <w:t xml:space="preserve"> is en geen rechten op dienstverlening of voorzieningen geeft, kan het nummer in combinatie met andere gegevens toch van waarde zijn, ook voor </w:t>
      </w:r>
      <w:proofErr w:type="spellStart"/>
      <w:r w:rsidRPr="004E1FEF">
        <w:rPr>
          <w:lang w:val="nl-NL"/>
        </w:rPr>
        <w:t>kwaadwillenden</w:t>
      </w:r>
      <w:proofErr w:type="spellEnd"/>
      <w:r w:rsidRPr="004E1FEF">
        <w:rPr>
          <w:lang w:val="nl-NL"/>
        </w:rPr>
        <w:t>.</w:t>
      </w:r>
      <w:r>
        <w:rPr>
          <w:lang w:val="nl-NL"/>
        </w:rPr>
        <w:t xml:space="preserve"> In paragraaf 2.4 van de memorie van toelichting is </w:t>
      </w:r>
      <w:r w:rsidR="00033A59">
        <w:rPr>
          <w:lang w:val="nl-NL"/>
        </w:rPr>
        <w:t xml:space="preserve">in dit verband </w:t>
      </w:r>
      <w:r>
        <w:rPr>
          <w:lang w:val="nl-NL"/>
        </w:rPr>
        <w:t xml:space="preserve">ingegaan op de noodzakelijke waarborgen bij de toekenning en het gebruik van het BSN. </w:t>
      </w:r>
      <w:r w:rsidR="00A018CA">
        <w:rPr>
          <w:lang w:val="nl-NL"/>
        </w:rPr>
        <w:t xml:space="preserve">Daarbij geldt ook voor overheidsorganisaties </w:t>
      </w:r>
      <w:r w:rsidR="00A018CA">
        <w:rPr>
          <w:szCs w:val="18"/>
          <w:lang w:val="nl-NL"/>
        </w:rPr>
        <w:t xml:space="preserve">in Bonaire, Sint Eustatius en Saba dat zij zelf een verantwoordelijkheid hebben in het monitoren en tegengaan van misbruik van de eigen overheidsvoorzieningen. In de invoeringstoets en meer uitgebreid in de evaluatie </w:t>
      </w:r>
      <w:r w:rsidR="00187C2D">
        <w:rPr>
          <w:szCs w:val="18"/>
          <w:lang w:val="nl-NL"/>
        </w:rPr>
        <w:t xml:space="preserve">van </w:t>
      </w:r>
      <w:r w:rsidR="00A018CA">
        <w:rPr>
          <w:szCs w:val="18"/>
          <w:lang w:val="nl-NL"/>
        </w:rPr>
        <w:t xml:space="preserve">de onderhavige wetswijziging, zal aandacht zijn voor eventuele signalen </w:t>
      </w:r>
      <w:r w:rsidRPr="00A018CA" w:rsidR="00A018CA">
        <w:rPr>
          <w:szCs w:val="18"/>
          <w:lang w:val="nl-NL"/>
        </w:rPr>
        <w:t>van misbruik van overheidsvoorzieningen waarbij een BSN zou zijn gebruikt.</w:t>
      </w:r>
    </w:p>
    <w:p w:rsidR="00350443" w:rsidP="00A8117F" w:rsidRDefault="00350443" w14:paraId="051D7D85" w14:textId="77777777">
      <w:pPr>
        <w:spacing w:after="0" w:line="240" w:lineRule="exact"/>
        <w:ind w:left="1440"/>
        <w:rPr>
          <w:b/>
          <w:bCs/>
          <w:szCs w:val="18"/>
          <w:lang w:val="nl-NL"/>
        </w:rPr>
      </w:pPr>
    </w:p>
    <w:p w:rsidRPr="006B7158" w:rsidR="000B6AD3" w:rsidP="00A8117F" w:rsidRDefault="000B6AD3" w14:paraId="52742D5F" w14:textId="629FE459">
      <w:pPr>
        <w:spacing w:after="0" w:line="240" w:lineRule="exact"/>
        <w:ind w:left="1440"/>
        <w:rPr>
          <w:b/>
          <w:bCs/>
          <w:i/>
          <w:iCs/>
          <w:szCs w:val="18"/>
          <w:lang w:val="nl-NL"/>
        </w:rPr>
      </w:pPr>
      <w:r w:rsidRPr="006B7158">
        <w:rPr>
          <w:i/>
          <w:iCs/>
          <w:szCs w:val="18"/>
          <w:lang w:val="nl-NL"/>
        </w:rPr>
        <w:t>De leden van de ChristenUnie-fractie vragen de regering in hoeverre er in Europees Nederland sprake is geweest of momenteel sprake is van ‘</w:t>
      </w:r>
      <w:proofErr w:type="spellStart"/>
      <w:r w:rsidRPr="006B7158">
        <w:rPr>
          <w:i/>
          <w:iCs/>
          <w:szCs w:val="18"/>
          <w:lang w:val="nl-NL"/>
        </w:rPr>
        <w:t>vernetwerking</w:t>
      </w:r>
      <w:proofErr w:type="spellEnd"/>
      <w:r w:rsidRPr="006B7158">
        <w:rPr>
          <w:i/>
          <w:iCs/>
          <w:szCs w:val="18"/>
          <w:lang w:val="nl-NL"/>
        </w:rPr>
        <w:t>’. Indien dit het geval is, vernemen deze leden graag of de regering verwacht dat een vergelijkbare mate van ‘</w:t>
      </w:r>
      <w:proofErr w:type="spellStart"/>
      <w:r w:rsidRPr="006B7158">
        <w:rPr>
          <w:i/>
          <w:iCs/>
          <w:szCs w:val="18"/>
          <w:lang w:val="nl-NL"/>
        </w:rPr>
        <w:t>vernetwerking</w:t>
      </w:r>
      <w:proofErr w:type="spellEnd"/>
      <w:r w:rsidRPr="006B7158">
        <w:rPr>
          <w:i/>
          <w:iCs/>
          <w:szCs w:val="18"/>
          <w:lang w:val="nl-NL"/>
        </w:rPr>
        <w:t>’ ook in Caribisch Nederland zal optreden</w:t>
      </w:r>
      <w:r w:rsidR="00265DD8">
        <w:rPr>
          <w:b/>
          <w:bCs/>
          <w:i/>
          <w:iCs/>
          <w:szCs w:val="18"/>
          <w:lang w:val="nl-NL"/>
        </w:rPr>
        <w:t>.</w:t>
      </w:r>
    </w:p>
    <w:p w:rsidR="00FD58A3" w:rsidP="00A8117F" w:rsidRDefault="00FD58A3" w14:paraId="61CBCD90" w14:textId="77777777">
      <w:pPr>
        <w:spacing w:after="0" w:line="240" w:lineRule="exact"/>
        <w:ind w:left="1440"/>
        <w:rPr>
          <w:b/>
          <w:bCs/>
          <w:szCs w:val="18"/>
          <w:lang w:val="nl-NL"/>
        </w:rPr>
      </w:pPr>
    </w:p>
    <w:p w:rsidR="005D1FA4" w:rsidP="00A8117F" w:rsidRDefault="00033A59" w14:paraId="1D7413CA" w14:textId="2288B101">
      <w:pPr>
        <w:spacing w:after="0" w:line="240" w:lineRule="exact"/>
        <w:ind w:left="1440"/>
        <w:rPr>
          <w:szCs w:val="18"/>
          <w:lang w:val="nl-NL"/>
        </w:rPr>
      </w:pPr>
      <w:r>
        <w:rPr>
          <w:szCs w:val="18"/>
          <w:lang w:val="nl-NL"/>
        </w:rPr>
        <w:t>Zoals aangegeven in paragraaf 2.4 van de memorie van toelichting is in Europees Nederland i</w:t>
      </w:r>
      <w:r w:rsidR="004920C0">
        <w:rPr>
          <w:szCs w:val="18"/>
          <w:lang w:val="nl-NL"/>
        </w:rPr>
        <w:t xml:space="preserve">n </w:t>
      </w:r>
      <w:r w:rsidR="008A44EC">
        <w:rPr>
          <w:szCs w:val="18"/>
          <w:lang w:val="nl-NL"/>
        </w:rPr>
        <w:t xml:space="preserve">zekere </w:t>
      </w:r>
      <w:r>
        <w:rPr>
          <w:szCs w:val="18"/>
          <w:lang w:val="nl-NL"/>
        </w:rPr>
        <w:t xml:space="preserve">mate sprake van </w:t>
      </w:r>
      <w:proofErr w:type="spellStart"/>
      <w:r>
        <w:rPr>
          <w:szCs w:val="18"/>
          <w:lang w:val="nl-NL"/>
        </w:rPr>
        <w:t>vernetwerking</w:t>
      </w:r>
      <w:proofErr w:type="spellEnd"/>
      <w:r w:rsidR="005D1FA4">
        <w:rPr>
          <w:szCs w:val="18"/>
          <w:lang w:val="nl-NL"/>
        </w:rPr>
        <w:t xml:space="preserve">: het </w:t>
      </w:r>
      <w:r w:rsidRPr="00D66D6A" w:rsidR="005D1FA4">
        <w:rPr>
          <w:szCs w:val="18"/>
          <w:lang w:val="nl-NL"/>
        </w:rPr>
        <w:t>gezamenlijk gebruik en beheer van informatie in een netwerk van (</w:t>
      </w:r>
      <w:proofErr w:type="spellStart"/>
      <w:r w:rsidRPr="00D66D6A" w:rsidR="005D1FA4">
        <w:rPr>
          <w:szCs w:val="18"/>
          <w:lang w:val="nl-NL"/>
        </w:rPr>
        <w:t>overheids</w:t>
      </w:r>
      <w:proofErr w:type="spellEnd"/>
      <w:r w:rsidRPr="00D66D6A" w:rsidR="005D1FA4">
        <w:rPr>
          <w:szCs w:val="18"/>
          <w:lang w:val="nl-NL"/>
        </w:rPr>
        <w:t>)actoren dat tot stand komt via bepaalde ketens, koppelvlakken, verwijsindexen.</w:t>
      </w:r>
      <w:r w:rsidR="005D1FA4">
        <w:rPr>
          <w:szCs w:val="18"/>
          <w:lang w:val="nl-NL"/>
        </w:rPr>
        <w:t xml:space="preserve"> Dit biedt</w:t>
      </w:r>
      <w:r>
        <w:rPr>
          <w:szCs w:val="18"/>
          <w:lang w:val="nl-NL"/>
        </w:rPr>
        <w:t xml:space="preserve"> wezenlijk</w:t>
      </w:r>
      <w:r w:rsidR="005D1FA4">
        <w:rPr>
          <w:szCs w:val="18"/>
          <w:lang w:val="nl-NL"/>
        </w:rPr>
        <w:t xml:space="preserve">e </w:t>
      </w:r>
      <w:r w:rsidR="005D1FA4">
        <w:rPr>
          <w:szCs w:val="18"/>
          <w:lang w:val="nl-NL"/>
        </w:rPr>
        <w:lastRenderedPageBreak/>
        <w:t xml:space="preserve">voordelen; het zorgt in het algemeen </w:t>
      </w:r>
      <w:r>
        <w:rPr>
          <w:szCs w:val="18"/>
          <w:lang w:val="nl-NL"/>
        </w:rPr>
        <w:t xml:space="preserve">voor </w:t>
      </w:r>
      <w:r w:rsidR="005D1FA4">
        <w:rPr>
          <w:szCs w:val="18"/>
          <w:lang w:val="nl-NL"/>
        </w:rPr>
        <w:t xml:space="preserve">betere en </w:t>
      </w:r>
      <w:r>
        <w:rPr>
          <w:szCs w:val="18"/>
          <w:lang w:val="nl-NL"/>
        </w:rPr>
        <w:t>efficiënte overheidsdienstverlening</w:t>
      </w:r>
      <w:r w:rsidR="005D1FA4">
        <w:rPr>
          <w:szCs w:val="18"/>
          <w:lang w:val="nl-NL"/>
        </w:rPr>
        <w:t xml:space="preserve"> en lastenverlichting voor de burger doordat overheidsinstanties over dezelfde actuele gegevens van burgers beschikken. </w:t>
      </w:r>
      <w:r w:rsidRPr="00D66D6A" w:rsidR="00045707">
        <w:rPr>
          <w:szCs w:val="18"/>
          <w:lang w:val="nl-NL"/>
        </w:rPr>
        <w:t xml:space="preserve">Het risico dat wordt gevormd door </w:t>
      </w:r>
      <w:proofErr w:type="spellStart"/>
      <w:r w:rsidRPr="00D66D6A" w:rsidR="00045707">
        <w:rPr>
          <w:szCs w:val="18"/>
          <w:lang w:val="nl-NL"/>
        </w:rPr>
        <w:t>vernetwerking</w:t>
      </w:r>
      <w:proofErr w:type="spellEnd"/>
      <w:r w:rsidR="005D1FA4">
        <w:rPr>
          <w:szCs w:val="18"/>
          <w:lang w:val="nl-NL"/>
        </w:rPr>
        <w:t xml:space="preserve"> is </w:t>
      </w:r>
      <w:r w:rsidRPr="00D66D6A" w:rsidR="00045707">
        <w:rPr>
          <w:lang w:val="nl-NL"/>
        </w:rPr>
        <w:t>dat een foutief gegeven kan worden doorgegeven in de keten en dan een eigen leven gaat leiden</w:t>
      </w:r>
      <w:r w:rsidR="005D1FA4">
        <w:rPr>
          <w:lang w:val="nl-NL"/>
        </w:rPr>
        <w:t>.</w:t>
      </w:r>
      <w:r w:rsidRPr="00D66D6A" w:rsidR="00045707">
        <w:rPr>
          <w:szCs w:val="18"/>
          <w:lang w:val="nl-NL"/>
        </w:rPr>
        <w:t xml:space="preserve"> </w:t>
      </w:r>
      <w:r w:rsidR="004920C0">
        <w:rPr>
          <w:szCs w:val="18"/>
          <w:lang w:val="nl-NL"/>
        </w:rPr>
        <w:t xml:space="preserve">Daarom is het van belang dat </w:t>
      </w:r>
      <w:proofErr w:type="spellStart"/>
      <w:r w:rsidR="004920C0">
        <w:rPr>
          <w:szCs w:val="18"/>
          <w:lang w:val="nl-NL"/>
        </w:rPr>
        <w:t>vernetwerking</w:t>
      </w:r>
      <w:proofErr w:type="spellEnd"/>
      <w:r w:rsidR="004920C0">
        <w:rPr>
          <w:szCs w:val="18"/>
          <w:lang w:val="nl-NL"/>
        </w:rPr>
        <w:t xml:space="preserve"> niet ten koste gaat van het zicht van de burger op het gebruik van zijn gegevens en van de mogelijkheid om fouten te herstellen. </w:t>
      </w:r>
    </w:p>
    <w:p w:rsidR="004920C0" w:rsidP="00A8117F" w:rsidRDefault="004920C0" w14:paraId="1BC74605" w14:textId="77777777">
      <w:pPr>
        <w:spacing w:after="0" w:line="240" w:lineRule="exact"/>
        <w:ind w:left="1440"/>
        <w:rPr>
          <w:szCs w:val="18"/>
          <w:lang w:val="nl-NL"/>
        </w:rPr>
      </w:pPr>
    </w:p>
    <w:p w:rsidR="00045707" w:rsidP="00A8117F" w:rsidRDefault="00045707" w14:paraId="65FD857E" w14:textId="703B1E7B">
      <w:pPr>
        <w:spacing w:after="0" w:line="240" w:lineRule="exact"/>
        <w:ind w:left="1440"/>
        <w:rPr>
          <w:szCs w:val="18"/>
          <w:lang w:val="nl-NL"/>
        </w:rPr>
      </w:pPr>
      <w:r w:rsidRPr="00D66D6A">
        <w:rPr>
          <w:szCs w:val="18"/>
          <w:lang w:val="nl-NL"/>
        </w:rPr>
        <w:t xml:space="preserve">De huidige situatie in Bonaire, Sint Eustatius en Saba is dat van dergelijke </w:t>
      </w:r>
      <w:proofErr w:type="spellStart"/>
      <w:r w:rsidRPr="00D66D6A">
        <w:rPr>
          <w:szCs w:val="18"/>
          <w:lang w:val="nl-NL"/>
        </w:rPr>
        <w:t>vernetwerking</w:t>
      </w:r>
      <w:proofErr w:type="spellEnd"/>
      <w:r w:rsidRPr="00D66D6A">
        <w:rPr>
          <w:szCs w:val="18"/>
          <w:lang w:val="nl-NL"/>
        </w:rPr>
        <w:t xml:space="preserve"> in ketens nauwelijks sprake is</w:t>
      </w:r>
      <w:r w:rsidR="00B22E6D">
        <w:rPr>
          <w:szCs w:val="18"/>
          <w:lang w:val="nl-NL"/>
        </w:rPr>
        <w:t xml:space="preserve"> en de verwachting is niet dat dit wetsvoorstel daar op korte termijn grote verandering in gaat brengen</w:t>
      </w:r>
      <w:r w:rsidRPr="00D66D6A">
        <w:rPr>
          <w:szCs w:val="18"/>
          <w:lang w:val="nl-NL"/>
        </w:rPr>
        <w:t>.</w:t>
      </w:r>
      <w:r w:rsidR="00B22E6D">
        <w:rPr>
          <w:szCs w:val="18"/>
          <w:lang w:val="nl-NL"/>
        </w:rPr>
        <w:t xml:space="preserve"> Voor </w:t>
      </w:r>
      <w:proofErr w:type="spellStart"/>
      <w:r w:rsidR="00B22E6D">
        <w:rPr>
          <w:szCs w:val="18"/>
          <w:lang w:val="nl-NL"/>
        </w:rPr>
        <w:t>vernetwerking</w:t>
      </w:r>
      <w:proofErr w:type="spellEnd"/>
      <w:r w:rsidR="00B22E6D">
        <w:rPr>
          <w:szCs w:val="18"/>
          <w:lang w:val="nl-NL"/>
        </w:rPr>
        <w:t xml:space="preserve"> is meer nodig dan de enkele introductie van het BSN en de inlogmiddelen van de digitale overheid; denk aan systeemkoppelingen, de invoering van een stelsel van basisregistraties en juridische koppelingen tussen de registratie en rechten op bepaalde sociale voorzieningen. Belangrijk is wel dat d</w:t>
      </w:r>
      <w:r w:rsidRPr="00D66D6A">
        <w:rPr>
          <w:szCs w:val="18"/>
          <w:lang w:val="nl-NL"/>
        </w:rPr>
        <w:t xml:space="preserve">e toekomstige efficiëntere gegevensdeling met behulp van het BSN niet ten koste </w:t>
      </w:r>
      <w:r w:rsidRPr="00D66D6A" w:rsidR="00B22E6D">
        <w:rPr>
          <w:szCs w:val="18"/>
          <w:lang w:val="nl-NL"/>
        </w:rPr>
        <w:t xml:space="preserve">mag </w:t>
      </w:r>
      <w:r w:rsidRPr="00D66D6A">
        <w:rPr>
          <w:szCs w:val="18"/>
          <w:lang w:val="nl-NL"/>
        </w:rPr>
        <w:t xml:space="preserve">gaan van het zicht van de betrokkene op zijn gegevens. Daarom zal de invoering van het BSN in Caribisch Nederland gepaard gaan met publieksvoorlichting over de functie van het BSN en het belang van zorgvuldige omgang met het nummer. </w:t>
      </w:r>
      <w:r w:rsidR="00B22E6D">
        <w:rPr>
          <w:szCs w:val="18"/>
          <w:lang w:val="nl-NL"/>
        </w:rPr>
        <w:t xml:space="preserve">Dit is nader toegelicht in paragraaf 2.4 van de memorie van toelichting.  </w:t>
      </w:r>
    </w:p>
    <w:p w:rsidRPr="00706F1F" w:rsidR="00045707" w:rsidP="00A8117F" w:rsidRDefault="00045707" w14:paraId="0B52F1D5" w14:textId="77777777">
      <w:pPr>
        <w:spacing w:after="0" w:line="240" w:lineRule="exact"/>
        <w:ind w:left="1440"/>
        <w:rPr>
          <w:szCs w:val="18"/>
          <w:lang w:val="nl-NL"/>
        </w:rPr>
      </w:pPr>
    </w:p>
    <w:p w:rsidRPr="004920C0" w:rsidR="00FD58A3" w:rsidP="00A8117F" w:rsidRDefault="000B6AD3" w14:paraId="5C0867DF" w14:textId="239B0A29">
      <w:pPr>
        <w:spacing w:after="0" w:line="240" w:lineRule="exact"/>
        <w:ind w:left="1440"/>
        <w:rPr>
          <w:b/>
          <w:bCs/>
          <w:i/>
          <w:iCs/>
          <w:szCs w:val="18"/>
          <w:lang w:val="nl-NL"/>
        </w:rPr>
      </w:pPr>
      <w:r w:rsidRPr="006B7158">
        <w:rPr>
          <w:i/>
          <w:iCs/>
          <w:szCs w:val="18"/>
          <w:lang w:val="nl-NL"/>
        </w:rPr>
        <w:t>De leden van de ChristenUnie-fractie vragen de regering hoe zij ervoor zorgt dat de publieksvoorlichting over de functie van het BSN en het belang van zorgvuldige omgang met het nummer zo toegankelijk en laagdrempelig mogelijk wordt ingericht.</w:t>
      </w:r>
    </w:p>
    <w:p w:rsidR="004920C0" w:rsidP="00A8117F" w:rsidRDefault="004920C0" w14:paraId="3B099B77" w14:textId="77777777">
      <w:pPr>
        <w:spacing w:after="0" w:line="240" w:lineRule="exact"/>
        <w:ind w:left="1440"/>
        <w:rPr>
          <w:szCs w:val="18"/>
          <w:lang w:val="nl-NL"/>
        </w:rPr>
      </w:pPr>
    </w:p>
    <w:p w:rsidR="00F17CCE" w:rsidP="00A8117F" w:rsidRDefault="00F17CCE" w14:paraId="2B70C765" w14:textId="5A8C175B">
      <w:pPr>
        <w:spacing w:after="0" w:line="240" w:lineRule="exact"/>
        <w:ind w:left="1440"/>
        <w:rPr>
          <w:szCs w:val="18"/>
          <w:lang w:val="nl-NL"/>
        </w:rPr>
      </w:pPr>
      <w:r w:rsidRPr="009E3699">
        <w:rPr>
          <w:szCs w:val="18"/>
          <w:lang w:val="nl-NL"/>
        </w:rPr>
        <w:t>De publieksvoorlichting wordt in samenwerking met de openbare lichamen en de Rijksdienst Caribisch Nederland ontwikkel</w:t>
      </w:r>
      <w:r w:rsidR="00535E75">
        <w:rPr>
          <w:szCs w:val="18"/>
          <w:lang w:val="nl-NL"/>
        </w:rPr>
        <w:t>d</w:t>
      </w:r>
      <w:r w:rsidRPr="009E3699">
        <w:rPr>
          <w:szCs w:val="18"/>
          <w:lang w:val="nl-NL"/>
        </w:rPr>
        <w:t xml:space="preserve">. Dit betekent </w:t>
      </w:r>
      <w:r w:rsidR="00B61BF0">
        <w:rPr>
          <w:szCs w:val="18"/>
          <w:lang w:val="nl-NL"/>
        </w:rPr>
        <w:t xml:space="preserve">dat </w:t>
      </w:r>
      <w:r w:rsidRPr="009E3699">
        <w:rPr>
          <w:szCs w:val="18"/>
          <w:lang w:val="nl-NL"/>
        </w:rPr>
        <w:t xml:space="preserve">partijen onderling samenwerken om het bereik onder inwoners te vergroten. Hiertoe wordt </w:t>
      </w:r>
      <w:r>
        <w:rPr>
          <w:szCs w:val="18"/>
          <w:lang w:val="nl-NL"/>
        </w:rPr>
        <w:t xml:space="preserve">een mix van middelen (meertalig) en kanalen (online en offline) ingezet. </w:t>
      </w:r>
      <w:r w:rsidRPr="009E3699">
        <w:rPr>
          <w:szCs w:val="18"/>
          <w:lang w:val="nl-NL"/>
        </w:rPr>
        <w:t xml:space="preserve">De voorlichting is </w:t>
      </w:r>
      <w:r>
        <w:rPr>
          <w:szCs w:val="18"/>
          <w:lang w:val="nl-NL"/>
        </w:rPr>
        <w:t xml:space="preserve">daarbij </w:t>
      </w:r>
      <w:r w:rsidRPr="009E3699">
        <w:rPr>
          <w:szCs w:val="18"/>
          <w:lang w:val="nl-NL"/>
        </w:rPr>
        <w:t xml:space="preserve">eerst gericht op het informeren van inwoners over wat het BSN is, waarom je een BSN krijgt en hoe je ermee omgaat. Daarnaast worden inwoners opgeroepen om </w:t>
      </w:r>
      <w:r w:rsidR="008524D3">
        <w:rPr>
          <w:szCs w:val="18"/>
          <w:lang w:val="nl-NL"/>
        </w:rPr>
        <w:t>hun BSN</w:t>
      </w:r>
      <w:r w:rsidRPr="009E3699">
        <w:rPr>
          <w:szCs w:val="18"/>
          <w:lang w:val="nl-NL"/>
        </w:rPr>
        <w:t xml:space="preserve"> op te halen. De publieksvoorlichting gaat </w:t>
      </w:r>
      <w:r w:rsidR="008E3E24">
        <w:rPr>
          <w:szCs w:val="18"/>
          <w:lang w:val="nl-NL"/>
        </w:rPr>
        <w:t xml:space="preserve">verder </w:t>
      </w:r>
      <w:r w:rsidRPr="009E3699">
        <w:rPr>
          <w:szCs w:val="18"/>
          <w:lang w:val="nl-NL"/>
        </w:rPr>
        <w:t>ook gepaard met een laagdrempelige, toegankelijke en persoonlijke uitgifte van het BSN aan inwoners.</w:t>
      </w:r>
    </w:p>
    <w:p w:rsidR="00F17CCE" w:rsidP="00A8117F" w:rsidRDefault="00F17CCE" w14:paraId="04DBCAA0" w14:textId="77777777">
      <w:pPr>
        <w:spacing w:after="0" w:line="240" w:lineRule="exact"/>
        <w:ind w:left="1440"/>
        <w:rPr>
          <w:szCs w:val="18"/>
          <w:lang w:val="nl-NL"/>
        </w:rPr>
      </w:pPr>
    </w:p>
    <w:p w:rsidR="000B6AD3" w:rsidP="00A8117F" w:rsidRDefault="00B45EBE" w14:paraId="7AA7A279" w14:textId="2B3C154B">
      <w:pPr>
        <w:spacing w:after="0" w:line="240" w:lineRule="exact"/>
        <w:ind w:left="1440"/>
        <w:rPr>
          <w:i/>
          <w:iCs/>
          <w:szCs w:val="18"/>
          <w:lang w:val="nl-NL"/>
        </w:rPr>
      </w:pPr>
      <w:r w:rsidRPr="009B7759">
        <w:rPr>
          <w:i/>
          <w:iCs/>
          <w:szCs w:val="18"/>
          <w:lang w:val="nl-NL"/>
        </w:rPr>
        <w:t xml:space="preserve">2.5 </w:t>
      </w:r>
      <w:r w:rsidRPr="009B7759" w:rsidR="000B6AD3">
        <w:rPr>
          <w:i/>
          <w:iCs/>
          <w:szCs w:val="18"/>
          <w:lang w:val="nl-NL"/>
        </w:rPr>
        <w:t>Toekenning en gebruik van het BSN (</w:t>
      </w:r>
      <w:proofErr w:type="spellStart"/>
      <w:r w:rsidRPr="009B7759" w:rsidR="000B6AD3">
        <w:rPr>
          <w:i/>
          <w:iCs/>
          <w:szCs w:val="18"/>
          <w:lang w:val="nl-NL"/>
        </w:rPr>
        <w:t>Wabb</w:t>
      </w:r>
      <w:proofErr w:type="spellEnd"/>
      <w:r w:rsidRPr="009B7759" w:rsidR="000B6AD3">
        <w:rPr>
          <w:i/>
          <w:iCs/>
          <w:szCs w:val="18"/>
          <w:lang w:val="nl-NL"/>
        </w:rPr>
        <w:t>)</w:t>
      </w:r>
    </w:p>
    <w:p w:rsidRPr="009B7759" w:rsidR="008E3E24" w:rsidP="00A8117F" w:rsidRDefault="008E3E24" w14:paraId="767563E4" w14:textId="77777777">
      <w:pPr>
        <w:spacing w:after="0" w:line="240" w:lineRule="exact"/>
        <w:ind w:left="1440"/>
        <w:rPr>
          <w:i/>
          <w:iCs/>
          <w:szCs w:val="18"/>
          <w:lang w:val="nl-NL"/>
        </w:rPr>
      </w:pPr>
    </w:p>
    <w:p w:rsidRPr="006B7158" w:rsidR="004920C0" w:rsidP="00A8117F" w:rsidRDefault="000B6AD3" w14:paraId="0FC085D7" w14:textId="24931C79">
      <w:pPr>
        <w:spacing w:after="0" w:line="240" w:lineRule="exact"/>
        <w:ind w:left="1440"/>
        <w:rPr>
          <w:b/>
          <w:bCs/>
          <w:i/>
          <w:iCs/>
          <w:szCs w:val="18"/>
          <w:lang w:val="nl-NL"/>
        </w:rPr>
      </w:pPr>
      <w:r w:rsidRPr="006B7158">
        <w:rPr>
          <w:i/>
          <w:iCs/>
          <w:szCs w:val="18"/>
          <w:lang w:val="nl-NL"/>
        </w:rPr>
        <w:t>De leden van de VVD-fractie lezen dat de bestuurscolleges verantwoordelijk zijn voor het verstrekken van de BSN-nummers. Deze leden vragen welke samenwerking er is tussen Europees Nederland en Caribisch Nederland in het verstrekken van de initiële BSN-nummers ter voorkoming van het aanmaken van dubbele BSN-nummers.</w:t>
      </w:r>
      <w:r w:rsidRPr="004920C0" w:rsidR="004920C0">
        <w:rPr>
          <w:i/>
          <w:iCs/>
          <w:szCs w:val="18"/>
          <w:lang w:val="nl-NL"/>
        </w:rPr>
        <w:t xml:space="preserve"> </w:t>
      </w:r>
      <w:r w:rsidRPr="006B7158" w:rsidR="004920C0">
        <w:rPr>
          <w:i/>
          <w:iCs/>
          <w:szCs w:val="18"/>
          <w:lang w:val="nl-NL"/>
        </w:rPr>
        <w:t>Het bestuurscollege van het openbaar lichaam zal worden belast met de toekenning van het BSN aan ingezetenen. Wat wordt nu precies de rol van de minister van Binnenlandse Zaken en Koninkrijksrelaties in het geheel, zo vragen de leden van de VVD-fractie.</w:t>
      </w:r>
    </w:p>
    <w:p w:rsidRPr="00706F1F" w:rsidR="004920C0" w:rsidP="00A8117F" w:rsidRDefault="004920C0" w14:paraId="67DB37EF" w14:textId="77777777">
      <w:pPr>
        <w:spacing w:after="0" w:line="240" w:lineRule="exact"/>
        <w:ind w:left="1440"/>
        <w:rPr>
          <w:b/>
          <w:bCs/>
          <w:szCs w:val="18"/>
          <w:lang w:val="nl-NL"/>
        </w:rPr>
      </w:pPr>
    </w:p>
    <w:p w:rsidR="00E93DA5" w:rsidP="00A8117F" w:rsidRDefault="00A70333" w14:paraId="1205ECEF" w14:textId="1279808B">
      <w:pPr>
        <w:spacing w:after="0" w:line="240" w:lineRule="exact"/>
        <w:ind w:left="1440"/>
        <w:rPr>
          <w:szCs w:val="18"/>
          <w:lang w:val="nl-NL"/>
        </w:rPr>
      </w:pPr>
      <w:r w:rsidRPr="00A70333">
        <w:rPr>
          <w:szCs w:val="18"/>
          <w:lang w:val="nl-NL"/>
        </w:rPr>
        <w:t>Het BSN dat het bestuurscollege toekent aan een persoon</w:t>
      </w:r>
      <w:r w:rsidR="00EE7633">
        <w:rPr>
          <w:szCs w:val="18"/>
          <w:lang w:val="nl-NL"/>
        </w:rPr>
        <w:t xml:space="preserve"> is afkomstig</w:t>
      </w:r>
      <w:r w:rsidRPr="00A70333">
        <w:rPr>
          <w:szCs w:val="18"/>
          <w:lang w:val="nl-NL"/>
        </w:rPr>
        <w:t xml:space="preserve"> uit de BSN-voorraad die het bestuurscollege heeft ontvangen</w:t>
      </w:r>
      <w:r w:rsidR="00EE7633">
        <w:rPr>
          <w:szCs w:val="18"/>
          <w:lang w:val="nl-NL"/>
        </w:rPr>
        <w:t xml:space="preserve"> van de </w:t>
      </w:r>
      <w:r w:rsidR="0047223E">
        <w:rPr>
          <w:szCs w:val="18"/>
          <w:lang w:val="nl-NL"/>
        </w:rPr>
        <w:t>M</w:t>
      </w:r>
      <w:r w:rsidR="00EE7633">
        <w:rPr>
          <w:szCs w:val="18"/>
          <w:lang w:val="nl-NL"/>
        </w:rPr>
        <w:t>inister van BZK</w:t>
      </w:r>
      <w:r w:rsidRPr="00A70333">
        <w:rPr>
          <w:szCs w:val="18"/>
          <w:lang w:val="nl-NL"/>
        </w:rPr>
        <w:t xml:space="preserve"> v</w:t>
      </w:r>
      <w:r w:rsidR="00EE7633">
        <w:rPr>
          <w:szCs w:val="18"/>
          <w:lang w:val="nl-NL"/>
        </w:rPr>
        <w:t>anuit</w:t>
      </w:r>
      <w:r w:rsidRPr="00A70333">
        <w:rPr>
          <w:szCs w:val="18"/>
          <w:lang w:val="nl-NL"/>
        </w:rPr>
        <w:t xml:space="preserve"> de centrale Beheervoorziening BSN (BV BSN)</w:t>
      </w:r>
      <w:r w:rsidR="00EE7633">
        <w:rPr>
          <w:szCs w:val="18"/>
          <w:lang w:val="nl-NL"/>
        </w:rPr>
        <w:t xml:space="preserve">. </w:t>
      </w:r>
      <w:r w:rsidRPr="00A70333">
        <w:rPr>
          <w:szCs w:val="18"/>
          <w:lang w:val="nl-NL"/>
        </w:rPr>
        <w:t>De</w:t>
      </w:r>
      <w:r w:rsidR="008A44EC">
        <w:rPr>
          <w:szCs w:val="18"/>
          <w:lang w:val="nl-NL"/>
        </w:rPr>
        <w:t>ze</w:t>
      </w:r>
      <w:r w:rsidRPr="00A70333">
        <w:rPr>
          <w:szCs w:val="18"/>
          <w:lang w:val="nl-NL"/>
        </w:rPr>
        <w:t xml:space="preserve"> BV BSN wordt zowel voor de BRP als voor de </w:t>
      </w:r>
      <w:proofErr w:type="spellStart"/>
      <w:r w:rsidRPr="00A70333">
        <w:rPr>
          <w:szCs w:val="18"/>
          <w:lang w:val="nl-NL"/>
        </w:rPr>
        <w:t>Bap</w:t>
      </w:r>
      <w:proofErr w:type="spellEnd"/>
      <w:r w:rsidRPr="00A70333">
        <w:rPr>
          <w:szCs w:val="18"/>
          <w:lang w:val="nl-NL"/>
        </w:rPr>
        <w:t xml:space="preserve"> BES ingezet waardoor een integraal beeld beschikbaar is over voorraden en de toekennende instanties. </w:t>
      </w:r>
      <w:r w:rsidR="00AA61C8">
        <w:rPr>
          <w:szCs w:val="18"/>
          <w:lang w:val="nl-NL"/>
        </w:rPr>
        <w:t xml:space="preserve">Deze toekenning van </w:t>
      </w:r>
      <w:r w:rsidR="00801546">
        <w:rPr>
          <w:szCs w:val="18"/>
          <w:lang w:val="nl-NL"/>
        </w:rPr>
        <w:t xml:space="preserve">de </w:t>
      </w:r>
      <w:r w:rsidR="00AA61C8">
        <w:rPr>
          <w:szCs w:val="18"/>
          <w:lang w:val="nl-NL"/>
        </w:rPr>
        <w:t xml:space="preserve">BSN-voorraad is gebaseerd op de plicht die in artikel 7 van de </w:t>
      </w:r>
      <w:proofErr w:type="spellStart"/>
      <w:r w:rsidR="00AA61C8">
        <w:rPr>
          <w:szCs w:val="18"/>
          <w:lang w:val="nl-NL"/>
        </w:rPr>
        <w:t>Wabb</w:t>
      </w:r>
      <w:proofErr w:type="spellEnd"/>
      <w:r w:rsidR="00AA61C8">
        <w:rPr>
          <w:szCs w:val="18"/>
          <w:lang w:val="nl-NL"/>
        </w:rPr>
        <w:t xml:space="preserve"> is neergelegd bij </w:t>
      </w:r>
      <w:r w:rsidR="00801546">
        <w:rPr>
          <w:szCs w:val="18"/>
          <w:lang w:val="nl-NL"/>
        </w:rPr>
        <w:t xml:space="preserve">de </w:t>
      </w:r>
      <w:r w:rsidRPr="00733F06" w:rsidR="00AA61C8">
        <w:rPr>
          <w:szCs w:val="18"/>
          <w:lang w:val="nl-NL"/>
        </w:rPr>
        <w:t xml:space="preserve">Minister van BZK om er zorg voor te dragen dat een nummer dat als </w:t>
      </w:r>
      <w:r w:rsidR="00801546">
        <w:rPr>
          <w:szCs w:val="18"/>
          <w:lang w:val="nl-NL"/>
        </w:rPr>
        <w:t>BSN</w:t>
      </w:r>
      <w:r w:rsidRPr="00733F06" w:rsidR="00AA61C8">
        <w:rPr>
          <w:szCs w:val="18"/>
          <w:lang w:val="nl-NL"/>
        </w:rPr>
        <w:t xml:space="preserve"> kan worden toegekend slechts éénmaal wordt aangemaakt en ter beschikking gesteld aan een bestuursorgaan dat bevoegd is het nummer toe te kennen. </w:t>
      </w:r>
      <w:r w:rsidRPr="00A70333">
        <w:rPr>
          <w:szCs w:val="18"/>
          <w:lang w:val="nl-NL"/>
        </w:rPr>
        <w:t xml:space="preserve">Het uitwisselen van BSN-voorraden met andere bestuurscolleges en gemeenten is </w:t>
      </w:r>
      <w:r w:rsidR="00AA61C8">
        <w:rPr>
          <w:szCs w:val="18"/>
          <w:lang w:val="nl-NL"/>
        </w:rPr>
        <w:t xml:space="preserve">dus </w:t>
      </w:r>
      <w:r w:rsidRPr="00A70333">
        <w:rPr>
          <w:szCs w:val="18"/>
          <w:lang w:val="nl-NL"/>
        </w:rPr>
        <w:t xml:space="preserve">niet toegestaan. </w:t>
      </w:r>
      <w:r w:rsidRPr="00A70333">
        <w:rPr>
          <w:szCs w:val="18"/>
          <w:lang w:val="nl-NL"/>
        </w:rPr>
        <w:lastRenderedPageBreak/>
        <w:t xml:space="preserve">Voordat de bestuurscolleges overgaan tot toekenning van het BSN raadplegen zij de BV BSN om na te gaan of de persoon niet reeds over een BSN beschikt. </w:t>
      </w:r>
      <w:r w:rsidR="008A44EC">
        <w:rPr>
          <w:szCs w:val="18"/>
          <w:lang w:val="nl-NL"/>
        </w:rPr>
        <w:t>Als dat</w:t>
      </w:r>
      <w:r w:rsidRPr="00A70333">
        <w:rPr>
          <w:szCs w:val="18"/>
          <w:lang w:val="nl-NL"/>
        </w:rPr>
        <w:t xml:space="preserve"> het geval is</w:t>
      </w:r>
      <w:r w:rsidR="00EE7633">
        <w:rPr>
          <w:szCs w:val="18"/>
          <w:lang w:val="nl-NL"/>
        </w:rPr>
        <w:t xml:space="preserve">, </w:t>
      </w:r>
      <w:r w:rsidRPr="00A70333">
        <w:rPr>
          <w:szCs w:val="18"/>
          <w:lang w:val="nl-NL"/>
        </w:rPr>
        <w:t xml:space="preserve">wordt het reeds toegekende BSN opgenomen in de </w:t>
      </w:r>
      <w:proofErr w:type="spellStart"/>
      <w:r w:rsidRPr="00A70333">
        <w:rPr>
          <w:szCs w:val="18"/>
          <w:lang w:val="nl-NL"/>
        </w:rPr>
        <w:t>Bap</w:t>
      </w:r>
      <w:proofErr w:type="spellEnd"/>
      <w:r w:rsidRPr="00A70333">
        <w:rPr>
          <w:szCs w:val="18"/>
          <w:lang w:val="nl-NL"/>
        </w:rPr>
        <w:t xml:space="preserve"> BES en wordt geen nieuw nummer toegekend aan de persoon. </w:t>
      </w:r>
      <w:r w:rsidR="00EE7633">
        <w:rPr>
          <w:szCs w:val="18"/>
          <w:lang w:val="nl-NL"/>
        </w:rPr>
        <w:t xml:space="preserve">Deze werkwijze en de rolverdeling tussen de </w:t>
      </w:r>
      <w:r w:rsidR="008A44EC">
        <w:rPr>
          <w:szCs w:val="18"/>
          <w:lang w:val="nl-NL"/>
        </w:rPr>
        <w:t>M</w:t>
      </w:r>
      <w:r w:rsidR="00EE7633">
        <w:rPr>
          <w:szCs w:val="18"/>
          <w:lang w:val="nl-NL"/>
        </w:rPr>
        <w:t>inister</w:t>
      </w:r>
      <w:r w:rsidR="008A44EC">
        <w:rPr>
          <w:szCs w:val="18"/>
          <w:lang w:val="nl-NL"/>
        </w:rPr>
        <w:t xml:space="preserve"> van BZK</w:t>
      </w:r>
      <w:r w:rsidR="00EE7633">
        <w:rPr>
          <w:szCs w:val="18"/>
          <w:lang w:val="nl-NL"/>
        </w:rPr>
        <w:t xml:space="preserve"> en de toekennende instantie is staande praktijk bij de toekenning van </w:t>
      </w:r>
      <w:proofErr w:type="spellStart"/>
      <w:r w:rsidR="00EE7633">
        <w:rPr>
          <w:szCs w:val="18"/>
          <w:lang w:val="nl-NL"/>
        </w:rPr>
        <w:t>BSN’s</w:t>
      </w:r>
      <w:proofErr w:type="spellEnd"/>
      <w:r w:rsidR="00EE7633">
        <w:rPr>
          <w:szCs w:val="18"/>
          <w:lang w:val="nl-NL"/>
        </w:rPr>
        <w:t xml:space="preserve"> door gemeenten </w:t>
      </w:r>
      <w:r w:rsidR="008A44EC">
        <w:rPr>
          <w:szCs w:val="18"/>
          <w:lang w:val="nl-NL"/>
        </w:rPr>
        <w:t xml:space="preserve">in Europees Nederland </w:t>
      </w:r>
      <w:r w:rsidR="00EE7633">
        <w:rPr>
          <w:szCs w:val="18"/>
          <w:lang w:val="nl-NL"/>
        </w:rPr>
        <w:t>en wordt nu ook ingevoerd in Caribisch Nederland.</w:t>
      </w:r>
      <w:r w:rsidR="00682459">
        <w:rPr>
          <w:szCs w:val="18"/>
          <w:lang w:val="nl-NL"/>
        </w:rPr>
        <w:t xml:space="preserve"> </w:t>
      </w:r>
      <w:r w:rsidR="00E93DA5">
        <w:rPr>
          <w:szCs w:val="18"/>
          <w:lang w:val="nl-NL"/>
        </w:rPr>
        <w:t xml:space="preserve">Na de toekenning van het BSN draagt de Minister van BZK zorg voor de registratie van de betrokkene in de BRP. </w:t>
      </w:r>
    </w:p>
    <w:p w:rsidRPr="00706F1F" w:rsidR="00A70333" w:rsidP="00A8117F" w:rsidRDefault="00A70333" w14:paraId="13B9CBBF" w14:textId="77777777">
      <w:pPr>
        <w:spacing w:after="0" w:line="240" w:lineRule="exact"/>
        <w:ind w:left="1440"/>
        <w:rPr>
          <w:szCs w:val="18"/>
          <w:lang w:val="nl-NL"/>
        </w:rPr>
      </w:pPr>
    </w:p>
    <w:p w:rsidR="000B6AD3" w:rsidP="00A8117F" w:rsidRDefault="000B6AD3" w14:paraId="10B4A893" w14:textId="77777777">
      <w:pPr>
        <w:spacing w:after="0" w:line="240" w:lineRule="exact"/>
        <w:ind w:left="1440"/>
        <w:rPr>
          <w:i/>
          <w:iCs/>
          <w:szCs w:val="18"/>
          <w:lang w:val="nl-NL"/>
        </w:rPr>
      </w:pPr>
      <w:r w:rsidRPr="009B7759">
        <w:rPr>
          <w:i/>
          <w:iCs/>
          <w:szCs w:val="18"/>
          <w:lang w:val="nl-NL"/>
        </w:rPr>
        <w:t>Gebruik en toezicht</w:t>
      </w:r>
    </w:p>
    <w:p w:rsidRPr="009B7759" w:rsidR="00AA61C8" w:rsidP="00A8117F" w:rsidRDefault="00AA61C8" w14:paraId="20A3CDF8" w14:textId="77777777">
      <w:pPr>
        <w:spacing w:after="0" w:line="240" w:lineRule="exact"/>
        <w:ind w:left="1440"/>
        <w:rPr>
          <w:i/>
          <w:iCs/>
          <w:szCs w:val="18"/>
          <w:lang w:val="nl-NL"/>
        </w:rPr>
      </w:pPr>
    </w:p>
    <w:p w:rsidRPr="006B7158" w:rsidR="000B6AD3" w:rsidP="00A8117F" w:rsidRDefault="000B6AD3" w14:paraId="770E0377" w14:textId="78E046FB">
      <w:pPr>
        <w:spacing w:after="0" w:line="240" w:lineRule="exact"/>
        <w:ind w:left="1440"/>
        <w:rPr>
          <w:b/>
          <w:bCs/>
          <w:i/>
          <w:iCs/>
          <w:szCs w:val="18"/>
          <w:lang w:val="nl-NL"/>
        </w:rPr>
      </w:pPr>
      <w:r w:rsidRPr="006B7158">
        <w:rPr>
          <w:i/>
          <w:iCs/>
          <w:szCs w:val="18"/>
          <w:lang w:val="nl-NL"/>
        </w:rPr>
        <w:t>In de memorie van toelichting valt te lezen dat voor niet-overheidsorganen aanvullende wetgeving nodig is, zo constateren de leden van de VVD-fractie. Het gebruik van het BSN buiten de overheid is slechts toegestaan voor zover dat wettelijk is bepaald voor de betreffende organisatie of sector. Het wetsvoorstel voorziet niet in aanvullende wetgeving voor de BES, zoals bijvoorbeeld voor de zorg en de onderwijssector. Welke redenen liggen daaraan ten grondslag?</w:t>
      </w:r>
      <w:r w:rsidRPr="006B7158" w:rsidR="00B45EBE">
        <w:rPr>
          <w:i/>
          <w:iCs/>
          <w:szCs w:val="18"/>
          <w:lang w:val="nl-NL"/>
        </w:rPr>
        <w:t xml:space="preserve"> </w:t>
      </w:r>
      <w:r w:rsidRPr="006B7158">
        <w:rPr>
          <w:i/>
          <w:iCs/>
          <w:szCs w:val="18"/>
          <w:lang w:val="nl-NL"/>
        </w:rPr>
        <w:t>Wordt dit op termijn wel overwogen?</w:t>
      </w:r>
    </w:p>
    <w:p w:rsidRPr="00706F1F" w:rsidR="00AB3D3A" w:rsidP="00A8117F" w:rsidRDefault="00AB3D3A" w14:paraId="573EA840" w14:textId="77777777">
      <w:pPr>
        <w:spacing w:after="0" w:line="240" w:lineRule="exact"/>
        <w:ind w:left="1440"/>
        <w:rPr>
          <w:szCs w:val="18"/>
          <w:lang w:val="nl-NL"/>
        </w:rPr>
      </w:pPr>
    </w:p>
    <w:p w:rsidRPr="00AB3D3A" w:rsidR="00AB3D3A" w:rsidP="00A8117F" w:rsidRDefault="00350443" w14:paraId="33B6023D" w14:textId="6A1005CA">
      <w:pPr>
        <w:spacing w:after="0" w:line="240" w:lineRule="exact"/>
        <w:ind w:left="1440"/>
        <w:rPr>
          <w:szCs w:val="18"/>
          <w:lang w:val="nl-NL"/>
        </w:rPr>
      </w:pPr>
      <w:r>
        <w:rPr>
          <w:szCs w:val="18"/>
          <w:lang w:val="nl-NL"/>
        </w:rPr>
        <w:t xml:space="preserve">Een grondslag voor niet-overheden </w:t>
      </w:r>
      <w:r w:rsidR="002275DC">
        <w:rPr>
          <w:szCs w:val="18"/>
          <w:lang w:val="nl-NL"/>
        </w:rPr>
        <w:t xml:space="preserve">om het BSN te mogen gebruiken </w:t>
      </w:r>
      <w:r>
        <w:rPr>
          <w:szCs w:val="18"/>
          <w:lang w:val="nl-NL"/>
        </w:rPr>
        <w:t>valt</w:t>
      </w:r>
      <w:r w:rsidRPr="00E04621">
        <w:rPr>
          <w:color w:val="5B9BD5" w:themeColor="accent1"/>
          <w:szCs w:val="18"/>
          <w:lang w:val="nl-NL"/>
        </w:rPr>
        <w:t xml:space="preserve"> </w:t>
      </w:r>
      <w:r w:rsidRPr="002023C4">
        <w:rPr>
          <w:szCs w:val="18"/>
          <w:lang w:val="nl-NL"/>
        </w:rPr>
        <w:t xml:space="preserve">buiten de werkingssfeer van </w:t>
      </w:r>
      <w:r>
        <w:rPr>
          <w:szCs w:val="18"/>
          <w:lang w:val="nl-NL"/>
        </w:rPr>
        <w:t xml:space="preserve">dit </w:t>
      </w:r>
      <w:r w:rsidRPr="002023C4">
        <w:rPr>
          <w:szCs w:val="18"/>
          <w:lang w:val="nl-NL"/>
        </w:rPr>
        <w:t>wetsvoorstel.</w:t>
      </w:r>
      <w:r>
        <w:rPr>
          <w:szCs w:val="18"/>
          <w:lang w:val="nl-NL"/>
        </w:rPr>
        <w:t xml:space="preserve"> Het</w:t>
      </w:r>
      <w:r w:rsidRPr="002023C4">
        <w:rPr>
          <w:szCs w:val="18"/>
          <w:lang w:val="nl-NL"/>
        </w:rPr>
        <w:t xml:space="preserve"> </w:t>
      </w:r>
      <w:r>
        <w:rPr>
          <w:szCs w:val="18"/>
          <w:lang w:val="nl-NL"/>
        </w:rPr>
        <w:t xml:space="preserve">ingediende </w:t>
      </w:r>
      <w:r w:rsidRPr="002023C4">
        <w:rPr>
          <w:szCs w:val="18"/>
          <w:lang w:val="nl-NL"/>
        </w:rPr>
        <w:t xml:space="preserve">wetsvoorstel </w:t>
      </w:r>
      <w:r w:rsidR="002275DC">
        <w:rPr>
          <w:szCs w:val="18"/>
          <w:lang w:val="nl-NL"/>
        </w:rPr>
        <w:t xml:space="preserve">breidt de werking van de </w:t>
      </w:r>
      <w:proofErr w:type="spellStart"/>
      <w:r w:rsidR="002275DC">
        <w:rPr>
          <w:szCs w:val="18"/>
          <w:lang w:val="nl-NL"/>
        </w:rPr>
        <w:t>Wabb</w:t>
      </w:r>
      <w:proofErr w:type="spellEnd"/>
      <w:r w:rsidR="002275DC">
        <w:rPr>
          <w:szCs w:val="18"/>
          <w:lang w:val="nl-NL"/>
        </w:rPr>
        <w:t xml:space="preserve"> uit tot Caribisch Nederland, waardoor de regels van die wet over het gebruik van het BSN door </w:t>
      </w:r>
      <w:r w:rsidRPr="002023C4">
        <w:rPr>
          <w:szCs w:val="18"/>
          <w:lang w:val="nl-NL"/>
        </w:rPr>
        <w:t>overheids</w:t>
      </w:r>
      <w:r w:rsidR="002275DC">
        <w:rPr>
          <w:szCs w:val="18"/>
          <w:lang w:val="nl-NL"/>
        </w:rPr>
        <w:t>organen (b</w:t>
      </w:r>
      <w:r w:rsidR="00801546">
        <w:rPr>
          <w:szCs w:val="18"/>
          <w:lang w:val="nl-NL"/>
        </w:rPr>
        <w:t xml:space="preserve">ijvoorbeeld </w:t>
      </w:r>
      <w:r w:rsidR="002275DC">
        <w:rPr>
          <w:szCs w:val="18"/>
          <w:lang w:val="nl-NL"/>
        </w:rPr>
        <w:t xml:space="preserve">artikel 10 van de </w:t>
      </w:r>
      <w:proofErr w:type="spellStart"/>
      <w:r w:rsidR="002275DC">
        <w:rPr>
          <w:szCs w:val="18"/>
          <w:lang w:val="nl-NL"/>
        </w:rPr>
        <w:t>Wabb</w:t>
      </w:r>
      <w:proofErr w:type="spellEnd"/>
      <w:r w:rsidR="002275DC">
        <w:rPr>
          <w:szCs w:val="18"/>
          <w:lang w:val="nl-NL"/>
        </w:rPr>
        <w:t>) ook van toepassing worden op overheids</w:t>
      </w:r>
      <w:r w:rsidRPr="002023C4">
        <w:rPr>
          <w:szCs w:val="18"/>
          <w:lang w:val="nl-NL"/>
        </w:rPr>
        <w:t xml:space="preserve">organisaties die momenteel </w:t>
      </w:r>
      <w:r>
        <w:rPr>
          <w:szCs w:val="18"/>
          <w:lang w:val="nl-NL"/>
        </w:rPr>
        <w:t xml:space="preserve">al </w:t>
      </w:r>
      <w:r w:rsidRPr="002023C4">
        <w:rPr>
          <w:szCs w:val="18"/>
          <w:lang w:val="nl-NL"/>
        </w:rPr>
        <w:t xml:space="preserve">het huidige </w:t>
      </w:r>
      <w:r>
        <w:rPr>
          <w:szCs w:val="18"/>
          <w:lang w:val="nl-NL"/>
        </w:rPr>
        <w:t>persoonsnummer</w:t>
      </w:r>
      <w:r w:rsidRPr="002023C4">
        <w:rPr>
          <w:szCs w:val="18"/>
          <w:lang w:val="nl-NL"/>
        </w:rPr>
        <w:t xml:space="preserve"> mogen verwerken op grond van bestaande wet- en regelgeving</w:t>
      </w:r>
      <w:r w:rsidR="002275DC">
        <w:rPr>
          <w:szCs w:val="18"/>
          <w:lang w:val="nl-NL"/>
        </w:rPr>
        <w:t xml:space="preserve"> die in Caribisch Nederland geldt</w:t>
      </w:r>
      <w:r w:rsidRPr="002023C4">
        <w:rPr>
          <w:szCs w:val="18"/>
          <w:lang w:val="nl-NL"/>
        </w:rPr>
        <w:t>.</w:t>
      </w:r>
      <w:r>
        <w:rPr>
          <w:szCs w:val="18"/>
          <w:lang w:val="nl-NL"/>
        </w:rPr>
        <w:t xml:space="preserve"> </w:t>
      </w:r>
      <w:r w:rsidR="002275DC">
        <w:rPr>
          <w:szCs w:val="18"/>
          <w:lang w:val="nl-NL"/>
        </w:rPr>
        <w:t xml:space="preserve">Het regelen van het gebruik van het BSN door sectoren als zorg en onderwijs zou </w:t>
      </w:r>
      <w:r w:rsidR="002904D2">
        <w:rPr>
          <w:szCs w:val="18"/>
          <w:lang w:val="nl-NL"/>
        </w:rPr>
        <w:t xml:space="preserve">sectorale wetgeving vereisen buiten de </w:t>
      </w:r>
      <w:proofErr w:type="spellStart"/>
      <w:r w:rsidR="002904D2">
        <w:rPr>
          <w:szCs w:val="18"/>
          <w:lang w:val="nl-NL"/>
        </w:rPr>
        <w:t>Wabb</w:t>
      </w:r>
      <w:proofErr w:type="spellEnd"/>
      <w:r w:rsidR="002275DC">
        <w:rPr>
          <w:szCs w:val="18"/>
          <w:lang w:val="nl-NL"/>
        </w:rPr>
        <w:t>.</w:t>
      </w:r>
      <w:r w:rsidR="002904D2">
        <w:rPr>
          <w:rStyle w:val="Voetnootmarkering"/>
          <w:szCs w:val="18"/>
          <w:lang w:val="nl-NL"/>
        </w:rPr>
        <w:footnoteReference w:id="16"/>
      </w:r>
      <w:r w:rsidR="002275DC">
        <w:rPr>
          <w:szCs w:val="18"/>
          <w:lang w:val="nl-NL"/>
        </w:rPr>
        <w:t xml:space="preserve"> </w:t>
      </w:r>
      <w:r w:rsidR="002B75A2">
        <w:rPr>
          <w:szCs w:val="18"/>
          <w:lang w:val="nl-NL"/>
        </w:rPr>
        <w:t xml:space="preserve">Met </w:t>
      </w:r>
      <w:r w:rsidR="00801546">
        <w:rPr>
          <w:szCs w:val="18"/>
          <w:lang w:val="nl-NL"/>
        </w:rPr>
        <w:t>h</w:t>
      </w:r>
      <w:r>
        <w:rPr>
          <w:szCs w:val="18"/>
          <w:lang w:val="nl-NL"/>
        </w:rPr>
        <w:t xml:space="preserve">et regelen dat enkel de overheid direct het BSN mag gebruiken </w:t>
      </w:r>
      <w:r w:rsidR="002B75A2">
        <w:rPr>
          <w:szCs w:val="18"/>
          <w:lang w:val="nl-NL"/>
        </w:rPr>
        <w:t>wordt de invoering van het BSN in beheersbare stappen geïmplementeerd</w:t>
      </w:r>
      <w:r>
        <w:rPr>
          <w:szCs w:val="18"/>
          <w:lang w:val="nl-NL"/>
        </w:rPr>
        <w:t xml:space="preserve">. </w:t>
      </w:r>
      <w:r w:rsidR="002B75A2">
        <w:rPr>
          <w:szCs w:val="18"/>
          <w:lang w:val="nl-NL"/>
        </w:rPr>
        <w:t>Hiermee</w:t>
      </w:r>
      <w:r>
        <w:rPr>
          <w:szCs w:val="18"/>
          <w:lang w:val="nl-NL"/>
        </w:rPr>
        <w:t xml:space="preserve"> wordt tegemoetgekomen aan de eerder gedane toezeggingen aan de openbare lichamen. </w:t>
      </w:r>
      <w:r w:rsidRPr="00102C4C">
        <w:rPr>
          <w:szCs w:val="18"/>
          <w:lang w:val="nl-NL"/>
        </w:rPr>
        <w:t xml:space="preserve">Door de kleinschaligheid werd </w:t>
      </w:r>
      <w:r w:rsidR="004F782B">
        <w:rPr>
          <w:szCs w:val="18"/>
          <w:lang w:val="nl-NL"/>
        </w:rPr>
        <w:t xml:space="preserve">namelijk </w:t>
      </w:r>
      <w:r w:rsidRPr="00102C4C">
        <w:rPr>
          <w:szCs w:val="18"/>
          <w:lang w:val="nl-NL"/>
        </w:rPr>
        <w:t>aangedrongen op een implementatie die rekening houdt met het absorptievermogen van de openbare lichamen.</w:t>
      </w:r>
      <w:r>
        <w:rPr>
          <w:rStyle w:val="Voetnootmarkering"/>
          <w:szCs w:val="18"/>
          <w:lang w:val="nl-NL"/>
        </w:rPr>
        <w:footnoteReference w:id="17"/>
      </w:r>
      <w:r w:rsidR="00294ED1">
        <w:rPr>
          <w:szCs w:val="18"/>
          <w:lang w:val="nl-NL"/>
        </w:rPr>
        <w:t xml:space="preserve"> </w:t>
      </w:r>
      <w:r w:rsidRPr="00AB3D3A" w:rsidR="00AB3D3A">
        <w:rPr>
          <w:szCs w:val="18"/>
          <w:lang w:val="nl-NL"/>
        </w:rPr>
        <w:t xml:space="preserve">Samen met VWS, OCW en SZW wordt </w:t>
      </w:r>
      <w:r w:rsidR="00801546">
        <w:rPr>
          <w:szCs w:val="18"/>
          <w:lang w:val="nl-NL"/>
        </w:rPr>
        <w:t xml:space="preserve">wel </w:t>
      </w:r>
      <w:r w:rsidRPr="00AB3D3A" w:rsidR="00AB3D3A">
        <w:rPr>
          <w:szCs w:val="18"/>
          <w:lang w:val="nl-NL"/>
        </w:rPr>
        <w:t xml:space="preserve">actief verkend hoe het BSN kan worden ingezet in de dienstverlening in andere sectoren dan de overheid. Voor efficiëntere en veiligere digitale gegevensuitwisseling is een dergelijke brede invoering BSN als uniek identificatienummer een belangrijke bouwsteen, evenals de invoering van een digitaal authenticatiemiddel, zoals </w:t>
      </w:r>
      <w:proofErr w:type="spellStart"/>
      <w:r w:rsidRPr="00AB3D3A" w:rsidR="00AB3D3A">
        <w:rPr>
          <w:szCs w:val="18"/>
          <w:lang w:val="nl-NL"/>
        </w:rPr>
        <w:t>DigiD</w:t>
      </w:r>
      <w:proofErr w:type="spellEnd"/>
      <w:r w:rsidRPr="00AB3D3A" w:rsidR="00AB3D3A">
        <w:rPr>
          <w:szCs w:val="18"/>
          <w:lang w:val="nl-NL"/>
        </w:rPr>
        <w:t xml:space="preserve">. Dit sluit aan op de bredere digitaliseringsambities van de overheid in Caribisch Nederland. </w:t>
      </w:r>
    </w:p>
    <w:p w:rsidRPr="00706F1F" w:rsidR="00350443" w:rsidP="00A8117F" w:rsidRDefault="00350443" w14:paraId="390DDCEF" w14:textId="77777777">
      <w:pPr>
        <w:spacing w:after="0" w:line="240" w:lineRule="exact"/>
        <w:ind w:left="1440"/>
        <w:rPr>
          <w:szCs w:val="18"/>
          <w:lang w:val="nl-NL"/>
        </w:rPr>
      </w:pPr>
    </w:p>
    <w:p w:rsidR="000B6AD3" w:rsidP="00A8117F" w:rsidRDefault="00B45EBE" w14:paraId="15071407" w14:textId="61CF9423">
      <w:pPr>
        <w:spacing w:after="0" w:line="240" w:lineRule="exact"/>
        <w:ind w:left="1440"/>
        <w:rPr>
          <w:i/>
          <w:iCs/>
          <w:szCs w:val="18"/>
          <w:lang w:val="nl-NL"/>
        </w:rPr>
      </w:pPr>
      <w:r w:rsidRPr="009B7759">
        <w:rPr>
          <w:i/>
          <w:iCs/>
          <w:szCs w:val="18"/>
          <w:lang w:val="nl-NL"/>
        </w:rPr>
        <w:t xml:space="preserve">2.6 </w:t>
      </w:r>
      <w:r w:rsidRPr="009B7759" w:rsidR="000B6AD3">
        <w:rPr>
          <w:i/>
          <w:iCs/>
          <w:szCs w:val="18"/>
          <w:lang w:val="nl-NL"/>
        </w:rPr>
        <w:t xml:space="preserve">Registratie van het BSN in de basisadministratie persoonsgegevens van een openbaar lichaam (Wet </w:t>
      </w:r>
      <w:proofErr w:type="spellStart"/>
      <w:r w:rsidRPr="009B7759" w:rsidR="000B6AD3">
        <w:rPr>
          <w:i/>
          <w:iCs/>
          <w:szCs w:val="18"/>
          <w:lang w:val="nl-NL"/>
        </w:rPr>
        <w:t>bap</w:t>
      </w:r>
      <w:proofErr w:type="spellEnd"/>
      <w:r w:rsidRPr="009B7759" w:rsidR="000B6AD3">
        <w:rPr>
          <w:i/>
          <w:iCs/>
          <w:szCs w:val="18"/>
          <w:lang w:val="nl-NL"/>
        </w:rPr>
        <w:t xml:space="preserve"> BES)</w:t>
      </w:r>
    </w:p>
    <w:p w:rsidRPr="009B7759" w:rsidR="002904D2" w:rsidP="00A8117F" w:rsidRDefault="002904D2" w14:paraId="0DEF99B8" w14:textId="77777777">
      <w:pPr>
        <w:spacing w:after="0" w:line="240" w:lineRule="exact"/>
        <w:ind w:left="1440"/>
        <w:rPr>
          <w:i/>
          <w:iCs/>
          <w:szCs w:val="18"/>
          <w:lang w:val="nl-NL"/>
        </w:rPr>
      </w:pPr>
    </w:p>
    <w:p w:rsidRPr="00004CFA" w:rsidR="000B6AD3" w:rsidP="00A8117F" w:rsidRDefault="000B6AD3" w14:paraId="4B98055E" w14:textId="6878379B">
      <w:pPr>
        <w:spacing w:after="0" w:line="240" w:lineRule="exact"/>
        <w:ind w:left="1440"/>
        <w:rPr>
          <w:b/>
          <w:bCs/>
          <w:i/>
          <w:iCs/>
          <w:szCs w:val="18"/>
          <w:lang w:val="nl-NL"/>
        </w:rPr>
      </w:pPr>
      <w:r w:rsidRPr="00004CFA">
        <w:rPr>
          <w:i/>
          <w:iCs/>
          <w:szCs w:val="18"/>
          <w:lang w:val="nl-NL"/>
        </w:rPr>
        <w:t>Er is wettelijk bepaald welke categorieën persoonsgegevens geregistreerd worden. De leden van de VVD-fractie vragen of er gegevens bekend zijn over de kwaliteit van deze gegevens, zoals bijvoorbeeld de adresgegevens. In welke mate zijn deze gegevens nauwkeurig?</w:t>
      </w:r>
      <w:r w:rsidRPr="00004CFA" w:rsidR="00B45EBE">
        <w:rPr>
          <w:i/>
          <w:iCs/>
          <w:szCs w:val="18"/>
          <w:lang w:val="nl-NL"/>
        </w:rPr>
        <w:t xml:space="preserve"> </w:t>
      </w:r>
    </w:p>
    <w:p w:rsidRPr="00004CFA" w:rsidR="001B78F0" w:rsidP="00A8117F" w:rsidRDefault="001B78F0" w14:paraId="0C4795C9" w14:textId="77777777">
      <w:pPr>
        <w:spacing w:after="0" w:line="240" w:lineRule="exact"/>
        <w:ind w:left="1440"/>
        <w:rPr>
          <w:b/>
          <w:bCs/>
          <w:szCs w:val="18"/>
          <w:lang w:val="nl-NL"/>
        </w:rPr>
      </w:pPr>
    </w:p>
    <w:p w:rsidR="00356F0E" w:rsidP="00A8117F" w:rsidRDefault="00042148" w14:paraId="744E0684" w14:textId="0E418861">
      <w:pPr>
        <w:spacing w:after="0" w:line="240" w:lineRule="exact"/>
        <w:ind w:left="1440"/>
        <w:rPr>
          <w:szCs w:val="18"/>
          <w:lang w:val="nl-NL"/>
        </w:rPr>
      </w:pPr>
      <w:r>
        <w:rPr>
          <w:szCs w:val="18"/>
          <w:lang w:val="nl-NL"/>
        </w:rPr>
        <w:t>Door mijn ambtsvoorganger is in juni 2024 het rapport Verkenning adreskwaliteit Caribisch Nederland met uw Kamer gedeeld.</w:t>
      </w:r>
      <w:r w:rsidR="001575C9">
        <w:rPr>
          <w:rStyle w:val="Voetnootmarkering"/>
          <w:szCs w:val="18"/>
          <w:lang w:val="nl-NL"/>
        </w:rPr>
        <w:footnoteReference w:id="18"/>
      </w:r>
      <w:r>
        <w:rPr>
          <w:szCs w:val="18"/>
          <w:lang w:val="nl-NL"/>
        </w:rPr>
        <w:t xml:space="preserve"> Daarin wordt door onderzoeksbureau Berenschot een beeld geschetst van de huidige kwaliteit van de adresgegevens van de </w:t>
      </w:r>
      <w:proofErr w:type="spellStart"/>
      <w:r>
        <w:rPr>
          <w:szCs w:val="18"/>
          <w:lang w:val="nl-NL"/>
        </w:rPr>
        <w:t>Bap</w:t>
      </w:r>
      <w:proofErr w:type="spellEnd"/>
      <w:r>
        <w:rPr>
          <w:szCs w:val="18"/>
          <w:lang w:val="nl-NL"/>
        </w:rPr>
        <w:t xml:space="preserve"> BES en worden drie scenario’s geschetst </w:t>
      </w:r>
      <w:r w:rsidR="003876C9">
        <w:rPr>
          <w:szCs w:val="18"/>
          <w:lang w:val="nl-NL"/>
        </w:rPr>
        <w:t>voor</w:t>
      </w:r>
      <w:r>
        <w:rPr>
          <w:szCs w:val="18"/>
          <w:lang w:val="nl-NL"/>
        </w:rPr>
        <w:t xml:space="preserve"> verbetering. </w:t>
      </w:r>
      <w:r w:rsidR="003876C9">
        <w:rPr>
          <w:szCs w:val="18"/>
          <w:lang w:val="nl-NL"/>
        </w:rPr>
        <w:t>Over</w:t>
      </w:r>
      <w:r>
        <w:rPr>
          <w:szCs w:val="18"/>
          <w:lang w:val="nl-NL"/>
        </w:rPr>
        <w:t xml:space="preserve"> de huidige </w:t>
      </w:r>
      <w:r w:rsidR="003876C9">
        <w:rPr>
          <w:szCs w:val="18"/>
          <w:lang w:val="nl-NL"/>
        </w:rPr>
        <w:t>adres</w:t>
      </w:r>
      <w:r>
        <w:rPr>
          <w:szCs w:val="18"/>
          <w:lang w:val="nl-NL"/>
        </w:rPr>
        <w:t xml:space="preserve">kwaliteit wordt gesteld dat </w:t>
      </w:r>
      <w:r w:rsidR="00356F0E">
        <w:rPr>
          <w:szCs w:val="18"/>
          <w:lang w:val="nl-NL"/>
        </w:rPr>
        <w:t>adres</w:t>
      </w:r>
      <w:r>
        <w:rPr>
          <w:szCs w:val="18"/>
          <w:lang w:val="nl-NL"/>
        </w:rPr>
        <w:t>g</w:t>
      </w:r>
      <w:r w:rsidRPr="00042148">
        <w:rPr>
          <w:szCs w:val="18"/>
          <w:lang w:val="nl-NL"/>
        </w:rPr>
        <w:t xml:space="preserve">egevens niet </w:t>
      </w:r>
      <w:r w:rsidRPr="00042148">
        <w:rPr>
          <w:szCs w:val="18"/>
          <w:lang w:val="nl-NL"/>
        </w:rPr>
        <w:lastRenderedPageBreak/>
        <w:t>altijd up-to-date zijn</w:t>
      </w:r>
      <w:r>
        <w:rPr>
          <w:szCs w:val="18"/>
          <w:lang w:val="nl-NL"/>
        </w:rPr>
        <w:t xml:space="preserve">, mede </w:t>
      </w:r>
      <w:r w:rsidR="003876C9">
        <w:rPr>
          <w:szCs w:val="18"/>
          <w:lang w:val="nl-NL"/>
        </w:rPr>
        <w:t xml:space="preserve">doordat </w:t>
      </w:r>
      <w:r w:rsidR="00356F0E">
        <w:rPr>
          <w:szCs w:val="18"/>
          <w:lang w:val="nl-NL"/>
        </w:rPr>
        <w:t xml:space="preserve">een centrale </w:t>
      </w:r>
      <w:r w:rsidRPr="00042148">
        <w:rPr>
          <w:szCs w:val="18"/>
          <w:lang w:val="nl-NL"/>
        </w:rPr>
        <w:t>adresregistratie</w:t>
      </w:r>
      <w:r>
        <w:rPr>
          <w:szCs w:val="18"/>
          <w:lang w:val="nl-NL"/>
        </w:rPr>
        <w:t xml:space="preserve"> </w:t>
      </w:r>
      <w:r w:rsidR="00356F0E">
        <w:rPr>
          <w:szCs w:val="18"/>
          <w:lang w:val="nl-NL"/>
        </w:rPr>
        <w:t xml:space="preserve">ontbreekt </w:t>
      </w:r>
      <w:r>
        <w:rPr>
          <w:szCs w:val="18"/>
          <w:lang w:val="nl-NL"/>
        </w:rPr>
        <w:t>en s</w:t>
      </w:r>
      <w:r w:rsidRPr="00042148">
        <w:rPr>
          <w:szCs w:val="18"/>
          <w:lang w:val="nl-NL"/>
        </w:rPr>
        <w:t>ystemen onderling vaak nog niet volledig gekoppeld zijn.</w:t>
      </w:r>
      <w:r>
        <w:rPr>
          <w:szCs w:val="18"/>
          <w:lang w:val="nl-NL"/>
        </w:rPr>
        <w:t xml:space="preserve"> Daarbij wordt</w:t>
      </w:r>
      <w:r w:rsidRPr="00042148">
        <w:rPr>
          <w:szCs w:val="18"/>
          <w:lang w:val="nl-NL"/>
        </w:rPr>
        <w:t xml:space="preserve"> </w:t>
      </w:r>
      <w:r>
        <w:rPr>
          <w:szCs w:val="18"/>
          <w:lang w:val="nl-NL"/>
        </w:rPr>
        <w:t xml:space="preserve">ter </w:t>
      </w:r>
      <w:r w:rsidRPr="00042148">
        <w:rPr>
          <w:szCs w:val="18"/>
          <w:lang w:val="nl-NL"/>
        </w:rPr>
        <w:t xml:space="preserve">nuancering </w:t>
      </w:r>
      <w:r>
        <w:rPr>
          <w:szCs w:val="18"/>
          <w:lang w:val="nl-NL"/>
        </w:rPr>
        <w:t xml:space="preserve">aangegeven </w:t>
      </w:r>
      <w:r w:rsidRPr="00042148">
        <w:rPr>
          <w:szCs w:val="18"/>
          <w:lang w:val="nl-NL"/>
        </w:rPr>
        <w:t>dat, mede door de omvang van de eilanden, men er in de praktijk altijd wel uitkomt op basis van lokale kennis en handige ‘</w:t>
      </w:r>
      <w:proofErr w:type="spellStart"/>
      <w:r w:rsidRPr="00042148">
        <w:rPr>
          <w:szCs w:val="18"/>
          <w:lang w:val="nl-NL"/>
        </w:rPr>
        <w:t>workarounds</w:t>
      </w:r>
      <w:proofErr w:type="spellEnd"/>
      <w:r w:rsidRPr="00042148">
        <w:rPr>
          <w:szCs w:val="18"/>
          <w:lang w:val="nl-NL"/>
        </w:rPr>
        <w:t>’.</w:t>
      </w:r>
      <w:r>
        <w:rPr>
          <w:szCs w:val="18"/>
          <w:lang w:val="nl-NL"/>
        </w:rPr>
        <w:t xml:space="preserve"> Dit neemt niet weg dat </w:t>
      </w:r>
      <w:r w:rsidR="001575C9">
        <w:rPr>
          <w:szCs w:val="18"/>
          <w:lang w:val="nl-NL"/>
        </w:rPr>
        <w:t xml:space="preserve">verbeteringen in </w:t>
      </w:r>
      <w:r w:rsidR="002F3637">
        <w:rPr>
          <w:szCs w:val="18"/>
          <w:lang w:val="nl-NL"/>
        </w:rPr>
        <w:t xml:space="preserve">de adresregistratie wenselijk zijn. </w:t>
      </w:r>
      <w:r w:rsidRPr="00E52A4D" w:rsidR="00801546">
        <w:rPr>
          <w:rStyle w:val="Verwijzingopmerking"/>
          <w:lang w:val="nl-NL"/>
        </w:rPr>
        <w:t>Z</w:t>
      </w:r>
      <w:r w:rsidR="002F3637">
        <w:rPr>
          <w:szCs w:val="18"/>
          <w:lang w:val="nl-NL"/>
        </w:rPr>
        <w:t xml:space="preserve">oals aangegeven </w:t>
      </w:r>
      <w:r w:rsidR="003876C9">
        <w:rPr>
          <w:szCs w:val="18"/>
          <w:lang w:val="nl-NL"/>
        </w:rPr>
        <w:t xml:space="preserve">in </w:t>
      </w:r>
      <w:r w:rsidR="00356F0E">
        <w:rPr>
          <w:szCs w:val="18"/>
          <w:lang w:val="nl-NL"/>
        </w:rPr>
        <w:t>mijn</w:t>
      </w:r>
      <w:r w:rsidR="002F3637">
        <w:rPr>
          <w:szCs w:val="18"/>
          <w:lang w:val="nl-NL"/>
        </w:rPr>
        <w:t xml:space="preserve"> brief </w:t>
      </w:r>
      <w:r w:rsidR="00356F0E">
        <w:rPr>
          <w:szCs w:val="18"/>
          <w:lang w:val="nl-NL"/>
        </w:rPr>
        <w:t xml:space="preserve">aan uw Kamer </w:t>
      </w:r>
      <w:r w:rsidR="002F3637">
        <w:rPr>
          <w:szCs w:val="18"/>
          <w:lang w:val="nl-NL"/>
        </w:rPr>
        <w:t xml:space="preserve">van </w:t>
      </w:r>
      <w:r w:rsidR="006119CD">
        <w:rPr>
          <w:szCs w:val="18"/>
          <w:lang w:val="nl-NL"/>
        </w:rPr>
        <w:t xml:space="preserve">7 </w:t>
      </w:r>
      <w:r w:rsidR="00356F0E">
        <w:rPr>
          <w:szCs w:val="18"/>
          <w:lang w:val="nl-NL"/>
        </w:rPr>
        <w:t>november jongstleden,</w:t>
      </w:r>
      <w:r w:rsidR="002F3637">
        <w:rPr>
          <w:szCs w:val="18"/>
          <w:lang w:val="nl-NL"/>
        </w:rPr>
        <w:t xml:space="preserve"> </w:t>
      </w:r>
      <w:r w:rsidR="00356F0E">
        <w:rPr>
          <w:szCs w:val="18"/>
          <w:lang w:val="nl-NL"/>
        </w:rPr>
        <w:t>is</w:t>
      </w:r>
      <w:r w:rsidR="003876C9">
        <w:rPr>
          <w:szCs w:val="18"/>
          <w:lang w:val="nl-NL"/>
        </w:rPr>
        <w:t xml:space="preserve"> daarom</w:t>
      </w:r>
      <w:r w:rsidR="00356F0E">
        <w:rPr>
          <w:szCs w:val="18"/>
          <w:lang w:val="nl-NL"/>
        </w:rPr>
        <w:t xml:space="preserve"> het doel om in 2026 de </w:t>
      </w:r>
      <w:r w:rsidR="00241266">
        <w:rPr>
          <w:szCs w:val="18"/>
          <w:lang w:val="nl-NL"/>
        </w:rPr>
        <w:t xml:space="preserve">Basisregistratie </w:t>
      </w:r>
      <w:r w:rsidR="00356F0E">
        <w:rPr>
          <w:szCs w:val="18"/>
          <w:lang w:val="nl-NL"/>
        </w:rPr>
        <w:t>adressen en gebouwen (BAG) in te voeren in de openbare lichamen.</w:t>
      </w:r>
      <w:r w:rsidR="00356F0E">
        <w:rPr>
          <w:rStyle w:val="Voetnootmarkering"/>
          <w:szCs w:val="18"/>
          <w:lang w:val="nl-NL"/>
        </w:rPr>
        <w:footnoteReference w:id="19"/>
      </w:r>
      <w:r w:rsidR="002F3637">
        <w:rPr>
          <w:szCs w:val="18"/>
          <w:lang w:val="nl-NL"/>
        </w:rPr>
        <w:t xml:space="preserve"> </w:t>
      </w:r>
    </w:p>
    <w:p w:rsidR="00042148" w:rsidP="00A8117F" w:rsidRDefault="00DE1CBA" w14:paraId="197161E3" w14:textId="701A6FEE">
      <w:pPr>
        <w:spacing w:after="0" w:line="240" w:lineRule="exact"/>
        <w:ind w:left="1440"/>
        <w:rPr>
          <w:szCs w:val="18"/>
          <w:lang w:val="nl-NL"/>
        </w:rPr>
      </w:pPr>
      <w:r>
        <w:rPr>
          <w:szCs w:val="18"/>
          <w:lang w:val="nl-NL"/>
        </w:rPr>
        <w:t xml:space="preserve">Van </w:t>
      </w:r>
      <w:r w:rsidR="00042148">
        <w:rPr>
          <w:szCs w:val="18"/>
          <w:lang w:val="nl-NL"/>
        </w:rPr>
        <w:t xml:space="preserve">de andere gegevens in de </w:t>
      </w:r>
      <w:proofErr w:type="spellStart"/>
      <w:r w:rsidR="00042148">
        <w:rPr>
          <w:szCs w:val="18"/>
          <w:lang w:val="nl-NL"/>
        </w:rPr>
        <w:t>Bap</w:t>
      </w:r>
      <w:proofErr w:type="spellEnd"/>
      <w:r w:rsidR="00042148">
        <w:rPr>
          <w:szCs w:val="18"/>
          <w:lang w:val="nl-NL"/>
        </w:rPr>
        <w:t xml:space="preserve"> BES is de kwaliteit op dit moment </w:t>
      </w:r>
      <w:r w:rsidR="00D91625">
        <w:rPr>
          <w:szCs w:val="18"/>
          <w:lang w:val="nl-NL"/>
        </w:rPr>
        <w:t xml:space="preserve">minder goed </w:t>
      </w:r>
      <w:r w:rsidR="00042148">
        <w:rPr>
          <w:szCs w:val="18"/>
          <w:lang w:val="nl-NL"/>
        </w:rPr>
        <w:t xml:space="preserve">bekend. </w:t>
      </w:r>
      <w:r w:rsidR="001575C9">
        <w:rPr>
          <w:szCs w:val="18"/>
          <w:lang w:val="nl-NL"/>
        </w:rPr>
        <w:t>De invoering van het BSN wordt</w:t>
      </w:r>
      <w:r w:rsidR="00AA3985">
        <w:rPr>
          <w:szCs w:val="18"/>
          <w:lang w:val="nl-NL"/>
        </w:rPr>
        <w:t xml:space="preserve"> mede</w:t>
      </w:r>
      <w:r w:rsidR="001575C9">
        <w:rPr>
          <w:szCs w:val="18"/>
          <w:lang w:val="nl-NL"/>
        </w:rPr>
        <w:t xml:space="preserve"> aangewend om dit beter in kaart te brengen, bijvoorbeeld door bestandsvergelijkingen tussen de BRP en </w:t>
      </w:r>
      <w:proofErr w:type="spellStart"/>
      <w:r w:rsidR="001575C9">
        <w:rPr>
          <w:szCs w:val="18"/>
          <w:lang w:val="nl-NL"/>
        </w:rPr>
        <w:t>Bap</w:t>
      </w:r>
      <w:proofErr w:type="spellEnd"/>
      <w:r w:rsidR="001575C9">
        <w:rPr>
          <w:szCs w:val="18"/>
          <w:lang w:val="nl-NL"/>
        </w:rPr>
        <w:t xml:space="preserve"> BES en tussen de basisadministraties van de openbare lichamen onderling. Verder voorziet het wetsvoorstel in de introductie van de zelfevaluatie voor de </w:t>
      </w:r>
      <w:proofErr w:type="spellStart"/>
      <w:r w:rsidR="001575C9">
        <w:rPr>
          <w:szCs w:val="18"/>
          <w:lang w:val="nl-NL"/>
        </w:rPr>
        <w:t>Bap</w:t>
      </w:r>
      <w:proofErr w:type="spellEnd"/>
      <w:r w:rsidR="001575C9">
        <w:rPr>
          <w:szCs w:val="18"/>
          <w:lang w:val="nl-NL"/>
        </w:rPr>
        <w:t xml:space="preserve"> BES</w:t>
      </w:r>
      <w:r w:rsidR="00356F0E">
        <w:rPr>
          <w:szCs w:val="18"/>
          <w:lang w:val="nl-NL"/>
        </w:rPr>
        <w:t xml:space="preserve">, zoals we die in Europees Nederland voor de BRP al kennen. Dit instrument leidt naar verwachting </w:t>
      </w:r>
      <w:r w:rsidR="00AA3985">
        <w:rPr>
          <w:szCs w:val="18"/>
          <w:lang w:val="nl-NL"/>
        </w:rPr>
        <w:t xml:space="preserve">ook </w:t>
      </w:r>
      <w:r w:rsidR="00356F0E">
        <w:rPr>
          <w:szCs w:val="18"/>
          <w:lang w:val="nl-NL"/>
        </w:rPr>
        <w:t xml:space="preserve">tot een beter inzicht in de kwaliteit van de basisadministraties en uiteindelijk tot een hoger kwaliteitsniveau. </w:t>
      </w:r>
    </w:p>
    <w:p w:rsidRPr="00356F0E" w:rsidR="00350443" w:rsidP="00A8117F" w:rsidRDefault="00350443" w14:paraId="0DD3E86B" w14:textId="19C629B3">
      <w:pPr>
        <w:spacing w:after="0" w:line="240" w:lineRule="exact"/>
        <w:ind w:left="1440"/>
        <w:rPr>
          <w:szCs w:val="18"/>
          <w:lang w:val="nl-NL"/>
        </w:rPr>
      </w:pPr>
    </w:p>
    <w:p w:rsidRPr="0028549A" w:rsidR="000B6AD3" w:rsidP="00A8117F" w:rsidRDefault="000B6AD3" w14:paraId="2212C32A" w14:textId="190A01FC">
      <w:pPr>
        <w:spacing w:after="0" w:line="240" w:lineRule="exact"/>
        <w:ind w:left="1440"/>
        <w:rPr>
          <w:b/>
          <w:bCs/>
          <w:i/>
          <w:iCs/>
          <w:szCs w:val="18"/>
          <w:lang w:val="nl-NL"/>
        </w:rPr>
      </w:pPr>
      <w:r w:rsidRPr="0028549A">
        <w:rPr>
          <w:i/>
          <w:iCs/>
          <w:szCs w:val="18"/>
          <w:lang w:val="nl-NL"/>
        </w:rPr>
        <w:t xml:space="preserve">Anders dan de BRP kent de </w:t>
      </w:r>
      <w:proofErr w:type="spellStart"/>
      <w:r w:rsidRPr="0028549A">
        <w:rPr>
          <w:i/>
          <w:iCs/>
          <w:szCs w:val="18"/>
          <w:lang w:val="nl-NL"/>
        </w:rPr>
        <w:t>Bap</w:t>
      </w:r>
      <w:proofErr w:type="spellEnd"/>
      <w:r w:rsidRPr="0028549A">
        <w:rPr>
          <w:i/>
          <w:iCs/>
          <w:szCs w:val="18"/>
          <w:lang w:val="nl-NL"/>
        </w:rPr>
        <w:t xml:space="preserve"> BES geen wettelijke plicht voor overheidsorganisaties tot gebruik van gegevens uit de basisadministratie. Ook voor het BSN zal dus geen “verplicht gebruik” gaan gelden. De leden van de VVD-fractie vragen of hierdoor de voordelen van het invoeren van het BSN en de toegang tot digitale inlogmiddelen wel optimaal kunnen zijn en in hoeverre dit kan leiden tot eventuele fraude.</w:t>
      </w:r>
    </w:p>
    <w:p w:rsidR="001B78F0" w:rsidP="00A8117F" w:rsidRDefault="001B78F0" w14:paraId="1E7FB977" w14:textId="77777777">
      <w:pPr>
        <w:spacing w:after="0" w:line="240" w:lineRule="exact"/>
        <w:ind w:left="1440"/>
        <w:rPr>
          <w:b/>
          <w:bCs/>
          <w:szCs w:val="18"/>
          <w:lang w:val="nl-NL"/>
        </w:rPr>
      </w:pPr>
    </w:p>
    <w:p w:rsidR="002E5570" w:rsidP="00A8117F" w:rsidRDefault="0028549A" w14:paraId="73B7205F" w14:textId="2102D566">
      <w:pPr>
        <w:spacing w:after="0" w:line="240" w:lineRule="exact"/>
        <w:ind w:left="1440"/>
        <w:rPr>
          <w:szCs w:val="18"/>
          <w:lang w:val="nl-NL"/>
        </w:rPr>
      </w:pPr>
      <w:r>
        <w:rPr>
          <w:szCs w:val="18"/>
          <w:lang w:val="nl-NL"/>
        </w:rPr>
        <w:t>Het verplicht gebruik betekent dat de overheidsorganisatie het betreffende persoonsgegeven, zoals het BSN, moet ontlenen aan de basisadministratie en dit niet bij de burger zelf mag uitvragen</w:t>
      </w:r>
      <w:r w:rsidR="002904D2">
        <w:rPr>
          <w:szCs w:val="18"/>
          <w:lang w:val="nl-NL"/>
        </w:rPr>
        <w:t xml:space="preserve">, </w:t>
      </w:r>
      <w:r w:rsidRPr="002904D2" w:rsidR="002904D2">
        <w:rPr>
          <w:szCs w:val="18"/>
          <w:lang w:val="nl-NL"/>
        </w:rPr>
        <w:t>behoudens voor zover het gegeven naar het oordeel van het bestuursorgaan noodzakelijk is voor een deugdelijke vaststelling van de identiteit van betrokkene.</w:t>
      </w:r>
      <w:r>
        <w:rPr>
          <w:szCs w:val="18"/>
          <w:lang w:val="nl-NL"/>
        </w:rPr>
        <w:t xml:space="preserve"> </w:t>
      </w:r>
      <w:r w:rsidR="009032C5">
        <w:rPr>
          <w:szCs w:val="18"/>
          <w:lang w:val="nl-NL"/>
        </w:rPr>
        <w:t xml:space="preserve">Zo wordt de burger niet onnodig door de overheid </w:t>
      </w:r>
      <w:r w:rsidR="00004CFA">
        <w:rPr>
          <w:szCs w:val="18"/>
          <w:lang w:val="nl-NL"/>
        </w:rPr>
        <w:t>bevraagd</w:t>
      </w:r>
      <w:r w:rsidR="009032C5">
        <w:rPr>
          <w:szCs w:val="18"/>
          <w:lang w:val="nl-NL"/>
        </w:rPr>
        <w:t xml:space="preserve"> met informatieverzoeken. Anders dan de BRP in Europees Nederland, kent de </w:t>
      </w:r>
      <w:proofErr w:type="spellStart"/>
      <w:r w:rsidR="009032C5">
        <w:rPr>
          <w:szCs w:val="18"/>
          <w:lang w:val="nl-NL"/>
        </w:rPr>
        <w:t>Bap</w:t>
      </w:r>
      <w:proofErr w:type="spellEnd"/>
      <w:r w:rsidR="009032C5">
        <w:rPr>
          <w:szCs w:val="18"/>
          <w:lang w:val="nl-NL"/>
        </w:rPr>
        <w:t xml:space="preserve"> BES geen verplicht gebruik. </w:t>
      </w:r>
      <w:r w:rsidR="00DE1CBA">
        <w:rPr>
          <w:szCs w:val="18"/>
          <w:lang w:val="nl-NL"/>
        </w:rPr>
        <w:t>D</w:t>
      </w:r>
      <w:r w:rsidR="009032C5">
        <w:rPr>
          <w:szCs w:val="18"/>
          <w:lang w:val="nl-NL"/>
        </w:rPr>
        <w:t xml:space="preserve">e regering </w:t>
      </w:r>
      <w:r w:rsidR="00DE1CBA">
        <w:rPr>
          <w:szCs w:val="18"/>
          <w:lang w:val="nl-NL"/>
        </w:rPr>
        <w:t xml:space="preserve">zal </w:t>
      </w:r>
      <w:r w:rsidR="009032C5">
        <w:rPr>
          <w:szCs w:val="18"/>
          <w:lang w:val="nl-NL"/>
        </w:rPr>
        <w:t xml:space="preserve">door voorlichting en communicatie </w:t>
      </w:r>
      <w:r w:rsidR="00780C0B">
        <w:rPr>
          <w:szCs w:val="18"/>
          <w:lang w:val="nl-NL"/>
        </w:rPr>
        <w:t xml:space="preserve">het gebruik van de </w:t>
      </w:r>
      <w:proofErr w:type="spellStart"/>
      <w:r w:rsidR="00780C0B">
        <w:rPr>
          <w:szCs w:val="18"/>
          <w:lang w:val="nl-NL"/>
        </w:rPr>
        <w:t>Bap</w:t>
      </w:r>
      <w:proofErr w:type="spellEnd"/>
      <w:r w:rsidR="00780C0B">
        <w:rPr>
          <w:szCs w:val="18"/>
          <w:lang w:val="nl-NL"/>
        </w:rPr>
        <w:t xml:space="preserve"> BES </w:t>
      </w:r>
      <w:r w:rsidR="00DE1CBA">
        <w:rPr>
          <w:szCs w:val="18"/>
          <w:lang w:val="nl-NL"/>
        </w:rPr>
        <w:t xml:space="preserve">wel </w:t>
      </w:r>
      <w:r w:rsidR="00780C0B">
        <w:rPr>
          <w:szCs w:val="18"/>
          <w:lang w:val="nl-NL"/>
        </w:rPr>
        <w:t>stimuleren</w:t>
      </w:r>
      <w:r w:rsidR="00004CFA">
        <w:rPr>
          <w:szCs w:val="18"/>
          <w:lang w:val="nl-NL"/>
        </w:rPr>
        <w:t xml:space="preserve">, zodat ook in Caribisch Nederland administratieve voordelen </w:t>
      </w:r>
      <w:r w:rsidR="00356F0E">
        <w:rPr>
          <w:szCs w:val="18"/>
          <w:lang w:val="nl-NL"/>
        </w:rPr>
        <w:t xml:space="preserve">(lastenverlichtingen) </w:t>
      </w:r>
      <w:r w:rsidR="00AC0EC4">
        <w:rPr>
          <w:szCs w:val="18"/>
          <w:lang w:val="nl-NL"/>
        </w:rPr>
        <w:t>voor de burgers gerealiseerd worden.</w:t>
      </w:r>
      <w:r w:rsidR="00780C0B">
        <w:rPr>
          <w:szCs w:val="18"/>
          <w:lang w:val="nl-NL"/>
        </w:rPr>
        <w:t xml:space="preserve"> De invoering van het BSN is naar verwachting op zichzelf al een stimulans voor het gebruik van de </w:t>
      </w:r>
      <w:proofErr w:type="spellStart"/>
      <w:r w:rsidR="00780C0B">
        <w:rPr>
          <w:szCs w:val="18"/>
          <w:lang w:val="nl-NL"/>
        </w:rPr>
        <w:t>Bap</w:t>
      </w:r>
      <w:proofErr w:type="spellEnd"/>
      <w:r w:rsidR="00780C0B">
        <w:rPr>
          <w:szCs w:val="18"/>
          <w:lang w:val="nl-NL"/>
        </w:rPr>
        <w:t xml:space="preserve"> BES; een basisadministratie met een uniek identificerend nummer is </w:t>
      </w:r>
      <w:r w:rsidR="00356F0E">
        <w:rPr>
          <w:szCs w:val="18"/>
          <w:lang w:val="nl-NL"/>
        </w:rPr>
        <w:t xml:space="preserve">namelijk </w:t>
      </w:r>
      <w:r w:rsidR="00780C0B">
        <w:rPr>
          <w:szCs w:val="18"/>
          <w:lang w:val="nl-NL"/>
        </w:rPr>
        <w:t xml:space="preserve">aantrekkelijker voor de gebruiker dan een registratie waarin zo een nummer ontbreekt. </w:t>
      </w:r>
    </w:p>
    <w:p w:rsidR="002E5570" w:rsidP="00A8117F" w:rsidRDefault="002E5570" w14:paraId="75DB4F87" w14:textId="6B52D165">
      <w:pPr>
        <w:spacing w:after="0" w:line="240" w:lineRule="exact"/>
        <w:ind w:left="1440"/>
        <w:rPr>
          <w:szCs w:val="18"/>
          <w:lang w:val="nl-NL"/>
        </w:rPr>
      </w:pPr>
      <w:r>
        <w:rPr>
          <w:szCs w:val="18"/>
          <w:lang w:val="nl-NL"/>
        </w:rPr>
        <w:t xml:space="preserve">Zo wordt met dit wetsvoorstel een belangrijke stap </w:t>
      </w:r>
      <w:r w:rsidRPr="00D91625">
        <w:rPr>
          <w:szCs w:val="18"/>
          <w:lang w:val="nl-NL"/>
        </w:rPr>
        <w:t xml:space="preserve">gezet die tegelijkertijd ook </w:t>
      </w:r>
      <w:r w:rsidR="003F67D2">
        <w:rPr>
          <w:szCs w:val="18"/>
          <w:lang w:val="nl-NL"/>
        </w:rPr>
        <w:t xml:space="preserve">– mede door het behoud van de </w:t>
      </w:r>
      <w:proofErr w:type="spellStart"/>
      <w:r w:rsidR="003F67D2">
        <w:rPr>
          <w:szCs w:val="18"/>
          <w:lang w:val="nl-NL"/>
        </w:rPr>
        <w:t>Bap</w:t>
      </w:r>
      <w:proofErr w:type="spellEnd"/>
      <w:r w:rsidR="003F67D2">
        <w:rPr>
          <w:szCs w:val="18"/>
          <w:lang w:val="nl-NL"/>
        </w:rPr>
        <w:t xml:space="preserve"> BES naast de BRP - </w:t>
      </w:r>
      <w:r w:rsidRPr="00D91625">
        <w:rPr>
          <w:szCs w:val="18"/>
          <w:lang w:val="nl-NL"/>
        </w:rPr>
        <w:t>beheersbaar en op afzienbare termijn uitvoerbaar is</w:t>
      </w:r>
      <w:r w:rsidRPr="004B5B9E">
        <w:rPr>
          <w:szCs w:val="18"/>
          <w:lang w:val="nl-NL"/>
        </w:rPr>
        <w:t>. Van</w:t>
      </w:r>
      <w:r w:rsidRPr="004B5B9E" w:rsidR="001126E0">
        <w:rPr>
          <w:szCs w:val="18"/>
          <w:lang w:val="nl-NL"/>
        </w:rPr>
        <w:t xml:space="preserve"> </w:t>
      </w:r>
      <w:r w:rsidRPr="004B5B9E">
        <w:rPr>
          <w:szCs w:val="18"/>
          <w:lang w:val="nl-NL"/>
        </w:rPr>
        <w:t>daaruit</w:t>
      </w:r>
      <w:r w:rsidRPr="00D91625">
        <w:rPr>
          <w:szCs w:val="18"/>
          <w:lang w:val="nl-NL"/>
        </w:rPr>
        <w:t xml:space="preserve"> kunne</w:t>
      </w:r>
      <w:r>
        <w:rPr>
          <w:szCs w:val="18"/>
          <w:lang w:val="nl-NL"/>
        </w:rPr>
        <w:t>n de volgende stappen naar een meer volwaardig stelsel van basisregistraties worden gezet, met verplicht gebruik als een van de uitgangspunten. Voordelen van het BSN en toegang tot digitale inlogmiddelen</w:t>
      </w:r>
      <w:r w:rsidR="00B05B8B">
        <w:rPr>
          <w:szCs w:val="18"/>
          <w:lang w:val="nl-NL"/>
        </w:rPr>
        <w:t>, zoals lastenverlichting en efficiëntere gegevensdeling,</w:t>
      </w:r>
      <w:r>
        <w:rPr>
          <w:szCs w:val="18"/>
          <w:lang w:val="nl-NL"/>
        </w:rPr>
        <w:t xml:space="preserve"> ontstaan dus al door dit wetsvoorstel, maar worden meer optimaal benut als ook deze volgende stappen zijn gezet. </w:t>
      </w:r>
    </w:p>
    <w:p w:rsidR="002E5570" w:rsidP="00A8117F" w:rsidRDefault="00B05B8B" w14:paraId="25023895" w14:textId="5DC00B91">
      <w:pPr>
        <w:spacing w:after="0" w:line="240" w:lineRule="exact"/>
        <w:ind w:left="1440"/>
        <w:rPr>
          <w:szCs w:val="18"/>
          <w:lang w:val="nl-NL"/>
        </w:rPr>
      </w:pPr>
      <w:r>
        <w:rPr>
          <w:szCs w:val="18"/>
          <w:lang w:val="nl-NL"/>
        </w:rPr>
        <w:t xml:space="preserve">De regering verwacht niet dat het ontbreken van verplicht gebruik van het BSN leidt tot (meer) fraude. De verwachting is juist dat de introductie van het BSN bijdraagt aan een meer betrouwbare identiteitsvaststelling en daarmee ook fraude kan tegengaan. </w:t>
      </w:r>
    </w:p>
    <w:p w:rsidRPr="00706F1F" w:rsidR="00B45EBE" w:rsidP="00A8117F" w:rsidRDefault="00B05B8B" w14:paraId="239A93C0" w14:textId="18F3AF79">
      <w:pPr>
        <w:spacing w:after="0" w:line="240" w:lineRule="exact"/>
        <w:ind w:left="1440"/>
        <w:rPr>
          <w:b/>
          <w:bCs/>
          <w:szCs w:val="18"/>
          <w:lang w:val="nl-NL"/>
        </w:rPr>
      </w:pPr>
      <w:r>
        <w:rPr>
          <w:szCs w:val="18"/>
          <w:lang w:val="nl-NL"/>
        </w:rPr>
        <w:t xml:space="preserve"> </w:t>
      </w:r>
    </w:p>
    <w:p w:rsidR="000B6AD3" w:rsidP="00A8117F" w:rsidRDefault="000B6AD3" w14:paraId="44D5D7D5" w14:textId="2CA9B930">
      <w:pPr>
        <w:spacing w:after="0" w:line="240" w:lineRule="exact"/>
        <w:ind w:left="1440"/>
        <w:rPr>
          <w:b/>
          <w:bCs/>
          <w:i/>
          <w:iCs/>
          <w:szCs w:val="18"/>
          <w:lang w:val="nl-NL"/>
        </w:rPr>
      </w:pPr>
      <w:r w:rsidRPr="00780C0B">
        <w:rPr>
          <w:i/>
          <w:iCs/>
          <w:szCs w:val="18"/>
          <w:lang w:val="nl-NL"/>
        </w:rPr>
        <w:t>De leden van de ChristenUnie-fractie vragen de regering welk tijdsplan zij hanteert voor de totstandkoming van een volwaardig stelsel van basisregistraties in Caribisch Nederland, waarin het verplichte gebruik van authentieke gegevens is opgenomen. Deze leden willen ook weten welke stappen de regering zal ondernemen om dit tijdsplan te realiseren.</w:t>
      </w:r>
      <w:r w:rsidRPr="00780C0B" w:rsidR="00B45EBE">
        <w:rPr>
          <w:i/>
          <w:iCs/>
          <w:szCs w:val="18"/>
          <w:lang w:val="nl-NL"/>
        </w:rPr>
        <w:t xml:space="preserve"> </w:t>
      </w:r>
    </w:p>
    <w:p w:rsidR="00780C0B" w:rsidP="00A8117F" w:rsidRDefault="00780C0B" w14:paraId="6190C8EE" w14:textId="77777777">
      <w:pPr>
        <w:spacing w:after="0" w:line="240" w:lineRule="exact"/>
        <w:ind w:left="1440"/>
        <w:rPr>
          <w:b/>
          <w:bCs/>
          <w:i/>
          <w:iCs/>
          <w:szCs w:val="18"/>
          <w:lang w:val="nl-NL"/>
        </w:rPr>
      </w:pPr>
    </w:p>
    <w:p w:rsidR="00780C0B" w:rsidP="00A8117F" w:rsidRDefault="00780C0B" w14:paraId="69908A82" w14:textId="791D9C45">
      <w:pPr>
        <w:spacing w:after="0" w:line="240" w:lineRule="exact"/>
        <w:ind w:left="1440"/>
        <w:rPr>
          <w:szCs w:val="18"/>
          <w:lang w:val="nl-NL"/>
        </w:rPr>
      </w:pPr>
      <w:r>
        <w:rPr>
          <w:szCs w:val="18"/>
          <w:lang w:val="nl-NL"/>
        </w:rPr>
        <w:lastRenderedPageBreak/>
        <w:t xml:space="preserve">Zoals aangegeven in mijn brief van </w:t>
      </w:r>
      <w:r w:rsidR="00472C5A">
        <w:rPr>
          <w:szCs w:val="18"/>
          <w:lang w:val="nl-NL"/>
        </w:rPr>
        <w:t>7 november</w:t>
      </w:r>
      <w:r w:rsidR="002B75A2">
        <w:rPr>
          <w:szCs w:val="18"/>
          <w:lang w:val="nl-NL"/>
        </w:rPr>
        <w:t xml:space="preserve"> 2024</w:t>
      </w:r>
      <w:r w:rsidR="00254CF8">
        <w:rPr>
          <w:szCs w:val="18"/>
          <w:lang w:val="nl-NL"/>
        </w:rPr>
        <w:t xml:space="preserve"> </w:t>
      </w:r>
      <w:r w:rsidRPr="00472C5A" w:rsidR="00472C5A">
        <w:rPr>
          <w:szCs w:val="18"/>
          <w:lang w:val="nl-NL"/>
        </w:rPr>
        <w:t>wordt gewerkt aan de geleidelijke invoering van basisregistraties</w:t>
      </w:r>
      <w:r w:rsidR="00472C5A">
        <w:rPr>
          <w:szCs w:val="18"/>
          <w:lang w:val="nl-NL"/>
        </w:rPr>
        <w:t xml:space="preserve"> in Caribisch Nederland</w:t>
      </w:r>
      <w:r w:rsidRPr="00472C5A" w:rsidR="00472C5A">
        <w:rPr>
          <w:szCs w:val="18"/>
          <w:lang w:val="nl-NL"/>
        </w:rPr>
        <w:t xml:space="preserve">, met de invoering van de Basisregistratie Adressen en Gebouwen </w:t>
      </w:r>
      <w:r w:rsidR="00AC0EC4">
        <w:rPr>
          <w:szCs w:val="18"/>
          <w:lang w:val="nl-NL"/>
        </w:rPr>
        <w:t>beoogd</w:t>
      </w:r>
      <w:r w:rsidRPr="00472C5A" w:rsidR="00472C5A">
        <w:rPr>
          <w:szCs w:val="18"/>
          <w:lang w:val="nl-NL"/>
        </w:rPr>
        <w:t xml:space="preserve"> in 2026.</w:t>
      </w:r>
      <w:r w:rsidR="00254CF8">
        <w:rPr>
          <w:rStyle w:val="Voetnootmarkering"/>
          <w:szCs w:val="18"/>
          <w:lang w:val="nl-NL"/>
        </w:rPr>
        <w:footnoteReference w:id="20"/>
      </w:r>
      <w:r w:rsidR="00254CF8">
        <w:rPr>
          <w:szCs w:val="18"/>
          <w:lang w:val="nl-NL"/>
        </w:rPr>
        <w:t xml:space="preserve"> </w:t>
      </w:r>
      <w:r w:rsidRPr="00472C5A" w:rsidR="00472C5A">
        <w:rPr>
          <w:szCs w:val="18"/>
          <w:lang w:val="nl-NL"/>
        </w:rPr>
        <w:t>Verdere stappen om de digitale basis en overheidsdienstverlening in Caribisch Nederland op orde te brengen</w:t>
      </w:r>
      <w:r w:rsidR="00342D33">
        <w:rPr>
          <w:szCs w:val="18"/>
          <w:lang w:val="nl-NL"/>
        </w:rPr>
        <w:t>,</w:t>
      </w:r>
      <w:r w:rsidRPr="00472C5A" w:rsidR="00472C5A">
        <w:rPr>
          <w:szCs w:val="18"/>
          <w:lang w:val="nl-NL"/>
        </w:rPr>
        <w:t xml:space="preserve"> werk ik in de komende tijd verder uit.</w:t>
      </w:r>
      <w:r w:rsidR="006119CD">
        <w:rPr>
          <w:szCs w:val="18"/>
          <w:lang w:val="nl-NL"/>
        </w:rPr>
        <w:t xml:space="preserve"> Met betrekking tot de invoering van de BRP verwijs ik naar mijn antwoord op de vraag daarover zoals gesteld door de leden van VVD-fractie</w:t>
      </w:r>
      <w:r w:rsidR="00F94963">
        <w:rPr>
          <w:szCs w:val="18"/>
          <w:lang w:val="nl-NL"/>
        </w:rPr>
        <w:t xml:space="preserve"> (hierna in paragraaf 6)</w:t>
      </w:r>
      <w:r w:rsidR="006119CD">
        <w:rPr>
          <w:szCs w:val="18"/>
          <w:lang w:val="nl-NL"/>
        </w:rPr>
        <w:t xml:space="preserve">. </w:t>
      </w:r>
    </w:p>
    <w:p w:rsidRPr="00472C5A" w:rsidR="000B6AD3" w:rsidP="00A8117F" w:rsidRDefault="00472C5A" w14:paraId="5AC5DB59" w14:textId="2AABE933">
      <w:pPr>
        <w:spacing w:after="0" w:line="240" w:lineRule="exact"/>
        <w:ind w:left="1440"/>
        <w:rPr>
          <w:szCs w:val="18"/>
          <w:lang w:val="nl-NL"/>
        </w:rPr>
      </w:pPr>
      <w:r>
        <w:rPr>
          <w:szCs w:val="18"/>
          <w:lang w:val="nl-NL"/>
        </w:rPr>
        <w:t xml:space="preserve"> </w:t>
      </w:r>
    </w:p>
    <w:p w:rsidR="000B6AD3" w:rsidP="00A8117F" w:rsidRDefault="00B45EBE" w14:paraId="737CBE6B" w14:textId="36685537">
      <w:pPr>
        <w:spacing w:after="0" w:line="240" w:lineRule="exact"/>
        <w:ind w:left="1440"/>
        <w:rPr>
          <w:i/>
          <w:iCs/>
          <w:szCs w:val="18"/>
          <w:lang w:val="nl-NL"/>
        </w:rPr>
      </w:pPr>
      <w:r w:rsidRPr="00472C5A">
        <w:rPr>
          <w:i/>
          <w:iCs/>
          <w:szCs w:val="18"/>
          <w:lang w:val="nl-NL"/>
        </w:rPr>
        <w:t xml:space="preserve">2.7 </w:t>
      </w:r>
      <w:r w:rsidRPr="00472C5A" w:rsidR="000B6AD3">
        <w:rPr>
          <w:i/>
          <w:iCs/>
          <w:szCs w:val="18"/>
          <w:lang w:val="nl-NL"/>
        </w:rPr>
        <w:t xml:space="preserve">Overige verbeteringen in de Wet </w:t>
      </w:r>
      <w:proofErr w:type="spellStart"/>
      <w:r w:rsidRPr="00472C5A" w:rsidR="000B6AD3">
        <w:rPr>
          <w:i/>
          <w:iCs/>
          <w:szCs w:val="18"/>
          <w:lang w:val="nl-NL"/>
        </w:rPr>
        <w:t>bap</w:t>
      </w:r>
      <w:proofErr w:type="spellEnd"/>
      <w:r w:rsidRPr="00472C5A" w:rsidR="000B6AD3">
        <w:rPr>
          <w:i/>
          <w:iCs/>
          <w:szCs w:val="18"/>
          <w:lang w:val="nl-NL"/>
        </w:rPr>
        <w:t xml:space="preserve"> BES</w:t>
      </w:r>
    </w:p>
    <w:p w:rsidRPr="00472C5A" w:rsidR="006A5668" w:rsidP="00A8117F" w:rsidRDefault="006A5668" w14:paraId="11D6C9B9" w14:textId="77777777">
      <w:pPr>
        <w:spacing w:after="0" w:line="240" w:lineRule="exact"/>
        <w:ind w:left="1440"/>
        <w:rPr>
          <w:i/>
          <w:iCs/>
          <w:szCs w:val="18"/>
          <w:lang w:val="nl-NL"/>
        </w:rPr>
      </w:pPr>
    </w:p>
    <w:p w:rsidRPr="00472C5A" w:rsidR="000B6AD3" w:rsidP="00A8117F" w:rsidRDefault="000B6AD3" w14:paraId="13A20DF4" w14:textId="3F411DAA">
      <w:pPr>
        <w:spacing w:after="0" w:line="240" w:lineRule="exact"/>
        <w:ind w:left="1440"/>
        <w:rPr>
          <w:b/>
          <w:bCs/>
          <w:i/>
          <w:iCs/>
          <w:szCs w:val="18"/>
          <w:lang w:val="nl-NL"/>
        </w:rPr>
      </w:pPr>
      <w:r w:rsidRPr="00472C5A">
        <w:rPr>
          <w:i/>
          <w:iCs/>
          <w:szCs w:val="18"/>
          <w:lang w:val="nl-NL"/>
        </w:rPr>
        <w:t>De leden van de VVD-fractie vragen hoe het zit met de verplichte zelfevaluatie. Deze leden vragen of na enige tijd een evaluatie uitgevoerd zal worden om te controleren of deze verplichte zelfevaluatie correct wordt uitgevoerd. Zo niet, wat zijn de waarborging mochten deze verplichte zelfevaluaties niet volstaan of niet worden uitgevoerd?</w:t>
      </w:r>
      <w:r w:rsidRPr="00472C5A" w:rsidR="00B45EBE">
        <w:rPr>
          <w:i/>
          <w:iCs/>
          <w:szCs w:val="18"/>
          <w:lang w:val="nl-NL"/>
        </w:rPr>
        <w:t xml:space="preserve"> </w:t>
      </w:r>
    </w:p>
    <w:p w:rsidRPr="00AC0EC4" w:rsidR="000B6AD3" w:rsidP="00A8117F" w:rsidRDefault="000B6AD3" w14:paraId="4AFDFF84" w14:textId="77777777">
      <w:pPr>
        <w:spacing w:after="0" w:line="240" w:lineRule="exact"/>
        <w:ind w:left="1440"/>
        <w:rPr>
          <w:szCs w:val="18"/>
          <w:lang w:val="nl-NL"/>
        </w:rPr>
      </w:pPr>
      <w:r w:rsidRPr="00706F1F">
        <w:rPr>
          <w:szCs w:val="18"/>
          <w:lang w:val="nl-NL"/>
        </w:rPr>
        <w:t xml:space="preserve"> </w:t>
      </w:r>
    </w:p>
    <w:p w:rsidRPr="00F922F0" w:rsidR="00A70333" w:rsidP="00A8117F" w:rsidRDefault="00A70333" w14:paraId="26542B54" w14:textId="6CCE8C2D">
      <w:pPr>
        <w:spacing w:after="0" w:line="240" w:lineRule="exact"/>
        <w:ind w:left="1440"/>
        <w:rPr>
          <w:lang w:val="nl-NL"/>
        </w:rPr>
      </w:pPr>
      <w:r w:rsidRPr="00F922F0">
        <w:rPr>
          <w:lang w:val="nl-NL"/>
        </w:rPr>
        <w:t>De zelfevaluatie treedt niet direct bij de in</w:t>
      </w:r>
      <w:r>
        <w:rPr>
          <w:lang w:val="nl-NL"/>
        </w:rPr>
        <w:t xml:space="preserve">voering </w:t>
      </w:r>
      <w:r w:rsidRPr="00F922F0">
        <w:rPr>
          <w:lang w:val="nl-NL"/>
        </w:rPr>
        <w:t>van de</w:t>
      </w:r>
      <w:r>
        <w:rPr>
          <w:lang w:val="nl-NL"/>
        </w:rPr>
        <w:t>ze</w:t>
      </w:r>
      <w:r w:rsidRPr="00F922F0">
        <w:rPr>
          <w:lang w:val="nl-NL"/>
        </w:rPr>
        <w:t xml:space="preserve"> wet </w:t>
      </w:r>
      <w:r>
        <w:rPr>
          <w:lang w:val="nl-NL"/>
        </w:rPr>
        <w:t>in werking</w:t>
      </w:r>
      <w:r w:rsidRPr="00F922F0">
        <w:rPr>
          <w:lang w:val="nl-NL"/>
        </w:rPr>
        <w:t xml:space="preserve">. De komende periode </w:t>
      </w:r>
      <w:r>
        <w:rPr>
          <w:lang w:val="nl-NL"/>
        </w:rPr>
        <w:t xml:space="preserve">wordt </w:t>
      </w:r>
      <w:r w:rsidR="00254CF8">
        <w:rPr>
          <w:lang w:val="nl-NL"/>
        </w:rPr>
        <w:t>samen met de bestuurscolleges</w:t>
      </w:r>
      <w:r w:rsidRPr="00F922F0" w:rsidR="00254CF8">
        <w:rPr>
          <w:lang w:val="nl-NL"/>
        </w:rPr>
        <w:t xml:space="preserve"> </w:t>
      </w:r>
      <w:r w:rsidRPr="00F922F0">
        <w:rPr>
          <w:lang w:val="nl-NL"/>
        </w:rPr>
        <w:t>onderzocht</w:t>
      </w:r>
      <w:r w:rsidR="00254CF8">
        <w:rPr>
          <w:lang w:val="nl-NL"/>
        </w:rPr>
        <w:t xml:space="preserve"> </w:t>
      </w:r>
      <w:r w:rsidRPr="00F922F0">
        <w:rPr>
          <w:lang w:val="nl-NL"/>
        </w:rPr>
        <w:t>welke vorm de zelfevaluatie moet krijgen om de kwaliteit van de bevolkingsregistratie te onderzoeken en te optimaliseren</w:t>
      </w:r>
      <w:r>
        <w:rPr>
          <w:lang w:val="nl-NL"/>
        </w:rPr>
        <w:t xml:space="preserve">. </w:t>
      </w:r>
      <w:r w:rsidR="001C136D">
        <w:rPr>
          <w:lang w:val="nl-NL"/>
        </w:rPr>
        <w:t xml:space="preserve">Het streven is om de zelfevaluatie in 2028 in te voeren. </w:t>
      </w:r>
      <w:r w:rsidR="00254CF8">
        <w:rPr>
          <w:lang w:val="nl-NL"/>
        </w:rPr>
        <w:t xml:space="preserve">De </w:t>
      </w:r>
      <w:r>
        <w:rPr>
          <w:lang w:val="nl-NL"/>
        </w:rPr>
        <w:t>RvIG zal, net zoals bij de zelfevaluatie reisdocumenten die de openbare lichamen al jaarlijks uitvoeren, de voortgang van de zelfevaluatie monitoren.</w:t>
      </w:r>
      <w:r w:rsidR="00254CF8">
        <w:rPr>
          <w:lang w:val="nl-NL"/>
        </w:rPr>
        <w:t xml:space="preserve"> De werking van de zelfevaluatie zal bovendien worden meegenomen in de evaluatie </w:t>
      </w:r>
      <w:r w:rsidR="002B75A2">
        <w:rPr>
          <w:lang w:val="nl-NL"/>
        </w:rPr>
        <w:t xml:space="preserve">van </w:t>
      </w:r>
      <w:r w:rsidR="00254CF8">
        <w:rPr>
          <w:lang w:val="nl-NL"/>
        </w:rPr>
        <w:t xml:space="preserve">de wetswijziging. </w:t>
      </w:r>
    </w:p>
    <w:p w:rsidRPr="00706F1F" w:rsidR="000441DB" w:rsidP="00A8117F" w:rsidRDefault="000441DB" w14:paraId="23C0EE54" w14:textId="77777777">
      <w:pPr>
        <w:spacing w:after="0" w:line="240" w:lineRule="exact"/>
        <w:ind w:left="1440"/>
        <w:rPr>
          <w:szCs w:val="18"/>
          <w:lang w:val="nl-NL"/>
        </w:rPr>
      </w:pPr>
    </w:p>
    <w:p w:rsidRPr="00BE1FDF" w:rsidR="000B6AD3" w:rsidP="00A8117F" w:rsidRDefault="00B45EBE" w14:paraId="0D40356F" w14:textId="4E474D64">
      <w:pPr>
        <w:spacing w:after="0" w:line="240" w:lineRule="exact"/>
        <w:ind w:left="1440"/>
        <w:rPr>
          <w:i/>
          <w:iCs/>
          <w:szCs w:val="18"/>
          <w:lang w:val="nl-NL"/>
        </w:rPr>
      </w:pPr>
      <w:r w:rsidRPr="00BE1FDF">
        <w:rPr>
          <w:i/>
          <w:iCs/>
          <w:szCs w:val="18"/>
          <w:lang w:val="nl-NL"/>
        </w:rPr>
        <w:t xml:space="preserve">2.8 </w:t>
      </w:r>
      <w:r w:rsidRPr="00BE1FDF" w:rsidR="000B6AD3">
        <w:rPr>
          <w:i/>
          <w:iCs/>
          <w:szCs w:val="18"/>
          <w:lang w:val="nl-NL"/>
        </w:rPr>
        <w:t>Registratie van ingezetenen van een openbaar lichaam in de BRP (Wet BRP)</w:t>
      </w:r>
    </w:p>
    <w:p w:rsidRPr="00BE1FDF" w:rsidR="000B6AD3" w:rsidP="00A8117F" w:rsidRDefault="000B6AD3" w14:paraId="734EABED" w14:textId="77777777">
      <w:pPr>
        <w:spacing w:after="0" w:line="240" w:lineRule="exact"/>
        <w:ind w:left="1440"/>
        <w:rPr>
          <w:i/>
          <w:iCs/>
          <w:szCs w:val="18"/>
          <w:lang w:val="nl-NL"/>
        </w:rPr>
      </w:pPr>
    </w:p>
    <w:p w:rsidR="000B6AD3" w:rsidP="00A8117F" w:rsidRDefault="000B6AD3" w14:paraId="2C26A3AD" w14:textId="77777777">
      <w:pPr>
        <w:spacing w:after="0" w:line="240" w:lineRule="exact"/>
        <w:ind w:left="1440"/>
        <w:rPr>
          <w:i/>
          <w:iCs/>
          <w:szCs w:val="18"/>
          <w:lang w:val="nl-NL"/>
        </w:rPr>
      </w:pPr>
      <w:r w:rsidRPr="00BE1FDF">
        <w:rPr>
          <w:i/>
          <w:iCs/>
          <w:szCs w:val="18"/>
          <w:lang w:val="nl-NL"/>
        </w:rPr>
        <w:t>Invoering van de registratie van ingezetenen van een openbaar lichaam</w:t>
      </w:r>
    </w:p>
    <w:p w:rsidRPr="00BE1FDF" w:rsidR="00D26213" w:rsidP="00A8117F" w:rsidRDefault="00D26213" w14:paraId="04B69793" w14:textId="77777777">
      <w:pPr>
        <w:spacing w:after="0" w:line="240" w:lineRule="exact"/>
        <w:ind w:left="1440"/>
        <w:rPr>
          <w:i/>
          <w:iCs/>
          <w:szCs w:val="18"/>
          <w:lang w:val="nl-NL"/>
        </w:rPr>
      </w:pPr>
    </w:p>
    <w:p w:rsidRPr="00BE1FDF" w:rsidR="000B6AD3" w:rsidP="00A8117F" w:rsidRDefault="000B6AD3" w14:paraId="6161F1FF" w14:textId="67E56878">
      <w:pPr>
        <w:spacing w:after="0" w:line="240" w:lineRule="exact"/>
        <w:ind w:left="1440"/>
        <w:rPr>
          <w:b/>
          <w:bCs/>
          <w:i/>
          <w:iCs/>
          <w:szCs w:val="18"/>
          <w:lang w:val="nl-NL"/>
        </w:rPr>
      </w:pPr>
      <w:r w:rsidRPr="00BE1FDF">
        <w:rPr>
          <w:i/>
          <w:iCs/>
          <w:szCs w:val="18"/>
          <w:lang w:val="nl-NL"/>
        </w:rPr>
        <w:t xml:space="preserve">Als inschrijfdatum blijft de datum van eerste inschrijving (als ingezetene of niet- ingezetene) in de BRP opgenomen en niet de datum van eerste inschrijving in de </w:t>
      </w:r>
      <w:proofErr w:type="spellStart"/>
      <w:r w:rsidRPr="00BE1FDF">
        <w:rPr>
          <w:i/>
          <w:iCs/>
          <w:szCs w:val="18"/>
          <w:lang w:val="nl-NL"/>
        </w:rPr>
        <w:t>Bap</w:t>
      </w:r>
      <w:proofErr w:type="spellEnd"/>
      <w:r w:rsidRPr="00BE1FDF">
        <w:rPr>
          <w:i/>
          <w:iCs/>
          <w:szCs w:val="18"/>
          <w:lang w:val="nl-NL"/>
        </w:rPr>
        <w:t xml:space="preserve"> BES. Wat is daarvan de reden? In hoeverre zou dat kunnen leiden tot foutieve informatie en vergissingen? Graag krijgen de leden van de VVD-fractie een reactie van de regering.</w:t>
      </w:r>
      <w:r w:rsidRPr="00BE1FDF" w:rsidR="00B45EBE">
        <w:rPr>
          <w:i/>
          <w:iCs/>
          <w:szCs w:val="18"/>
          <w:lang w:val="nl-NL"/>
        </w:rPr>
        <w:t xml:space="preserve"> </w:t>
      </w:r>
    </w:p>
    <w:p w:rsidRPr="00706F1F" w:rsidR="000441DB" w:rsidP="00A8117F" w:rsidRDefault="000441DB" w14:paraId="6E9F853C" w14:textId="77777777">
      <w:pPr>
        <w:spacing w:after="0" w:line="240" w:lineRule="exact"/>
        <w:ind w:left="1440"/>
        <w:rPr>
          <w:b/>
          <w:bCs/>
          <w:szCs w:val="18"/>
          <w:lang w:val="nl-NL"/>
        </w:rPr>
      </w:pPr>
    </w:p>
    <w:p w:rsidR="00BE1FDF" w:rsidP="00A8117F" w:rsidRDefault="00BE1FDF" w14:paraId="48FBC85E" w14:textId="013C620D">
      <w:pPr>
        <w:spacing w:after="0" w:line="240" w:lineRule="exact"/>
        <w:ind w:left="1440"/>
        <w:rPr>
          <w:szCs w:val="18"/>
          <w:lang w:val="nl-NL"/>
        </w:rPr>
      </w:pPr>
      <w:r>
        <w:rPr>
          <w:szCs w:val="18"/>
          <w:lang w:val="nl-NL"/>
        </w:rPr>
        <w:t xml:space="preserve">In beide registraties, de BRP en de </w:t>
      </w:r>
      <w:proofErr w:type="spellStart"/>
      <w:r>
        <w:rPr>
          <w:szCs w:val="18"/>
          <w:lang w:val="nl-NL"/>
        </w:rPr>
        <w:t>Bap</w:t>
      </w:r>
      <w:proofErr w:type="spellEnd"/>
      <w:r>
        <w:rPr>
          <w:szCs w:val="18"/>
          <w:lang w:val="nl-NL"/>
        </w:rPr>
        <w:t xml:space="preserve"> BES, wordt de datum van eerste inschrijving </w:t>
      </w:r>
      <w:r w:rsidR="006431F6">
        <w:rPr>
          <w:szCs w:val="18"/>
          <w:lang w:val="nl-NL"/>
        </w:rPr>
        <w:t>in die registratie</w:t>
      </w:r>
      <w:r>
        <w:rPr>
          <w:szCs w:val="18"/>
          <w:lang w:val="nl-NL"/>
        </w:rPr>
        <w:t xml:space="preserve"> vastgelegd. Gebruikers van de BRP en de </w:t>
      </w:r>
      <w:proofErr w:type="spellStart"/>
      <w:r>
        <w:rPr>
          <w:szCs w:val="18"/>
          <w:lang w:val="nl-NL"/>
        </w:rPr>
        <w:t>Bap</w:t>
      </w:r>
      <w:proofErr w:type="spellEnd"/>
      <w:r>
        <w:rPr>
          <w:szCs w:val="18"/>
          <w:lang w:val="nl-NL"/>
        </w:rPr>
        <w:t xml:space="preserve"> BES hebben </w:t>
      </w:r>
      <w:r w:rsidR="000E4C10">
        <w:rPr>
          <w:szCs w:val="18"/>
          <w:lang w:val="nl-NL"/>
        </w:rPr>
        <w:t>soms</w:t>
      </w:r>
      <w:r>
        <w:rPr>
          <w:szCs w:val="18"/>
          <w:lang w:val="nl-NL"/>
        </w:rPr>
        <w:t xml:space="preserve"> historische informatie </w:t>
      </w:r>
      <w:r w:rsidR="00254CF8">
        <w:rPr>
          <w:szCs w:val="18"/>
          <w:lang w:val="nl-NL"/>
        </w:rPr>
        <w:t xml:space="preserve">over </w:t>
      </w:r>
      <w:r>
        <w:rPr>
          <w:szCs w:val="18"/>
          <w:lang w:val="nl-NL"/>
        </w:rPr>
        <w:t xml:space="preserve">personen nodig, </w:t>
      </w:r>
      <w:r w:rsidR="00D26213">
        <w:rPr>
          <w:szCs w:val="18"/>
          <w:lang w:val="nl-NL"/>
        </w:rPr>
        <w:t>w</w:t>
      </w:r>
      <w:r>
        <w:rPr>
          <w:szCs w:val="18"/>
          <w:lang w:val="nl-NL"/>
        </w:rPr>
        <w:t xml:space="preserve">aarbij de datum van eerste inschrijving in de betreffende registratie (BRP of </w:t>
      </w:r>
      <w:proofErr w:type="spellStart"/>
      <w:r>
        <w:rPr>
          <w:szCs w:val="18"/>
          <w:lang w:val="nl-NL"/>
        </w:rPr>
        <w:t>Bap</w:t>
      </w:r>
      <w:proofErr w:type="spellEnd"/>
      <w:r>
        <w:rPr>
          <w:szCs w:val="18"/>
          <w:lang w:val="nl-NL"/>
        </w:rPr>
        <w:t xml:space="preserve"> BES) van belang </w:t>
      </w:r>
      <w:r w:rsidR="00D26213">
        <w:rPr>
          <w:szCs w:val="18"/>
          <w:lang w:val="nl-NL"/>
        </w:rPr>
        <w:t xml:space="preserve">kan </w:t>
      </w:r>
      <w:r>
        <w:rPr>
          <w:szCs w:val="18"/>
          <w:lang w:val="nl-NL"/>
        </w:rPr>
        <w:t xml:space="preserve">zijn. </w:t>
      </w:r>
      <w:r w:rsidR="000E4C10">
        <w:rPr>
          <w:szCs w:val="18"/>
          <w:lang w:val="nl-NL"/>
        </w:rPr>
        <w:t xml:space="preserve">De </w:t>
      </w:r>
      <w:r>
        <w:rPr>
          <w:szCs w:val="18"/>
          <w:lang w:val="nl-NL"/>
        </w:rPr>
        <w:t xml:space="preserve">datum van eerste inschrijving </w:t>
      </w:r>
      <w:r w:rsidR="000E4C10">
        <w:rPr>
          <w:szCs w:val="18"/>
          <w:lang w:val="nl-NL"/>
        </w:rPr>
        <w:t xml:space="preserve">in de </w:t>
      </w:r>
      <w:proofErr w:type="spellStart"/>
      <w:r w:rsidR="000E4C10">
        <w:rPr>
          <w:szCs w:val="18"/>
          <w:lang w:val="nl-NL"/>
        </w:rPr>
        <w:t>Bap</w:t>
      </w:r>
      <w:proofErr w:type="spellEnd"/>
      <w:r w:rsidR="000E4C10">
        <w:rPr>
          <w:szCs w:val="18"/>
          <w:lang w:val="nl-NL"/>
        </w:rPr>
        <w:t xml:space="preserve"> BES wordt bijvoorbeeld gebruikt om te bepalen of iemand recht heeft op</w:t>
      </w:r>
      <w:r>
        <w:rPr>
          <w:szCs w:val="18"/>
          <w:lang w:val="nl-NL"/>
        </w:rPr>
        <w:t xml:space="preserve"> overheidsvoorzieningen </w:t>
      </w:r>
      <w:r w:rsidR="000E4C10">
        <w:rPr>
          <w:szCs w:val="18"/>
          <w:lang w:val="nl-NL"/>
        </w:rPr>
        <w:t xml:space="preserve">op basis van een minimale verblijfsduur in het openbaar lichaam. </w:t>
      </w:r>
      <w:r w:rsidR="00AC0EC4">
        <w:rPr>
          <w:szCs w:val="18"/>
          <w:lang w:val="nl-NL"/>
        </w:rPr>
        <w:t>D</w:t>
      </w:r>
      <w:r w:rsidR="000E4C10">
        <w:rPr>
          <w:szCs w:val="18"/>
          <w:lang w:val="nl-NL"/>
        </w:rPr>
        <w:t>at de datum van inschrijving in beide registraties verschillend kan zijn, wordt toegelicht aan de hand van een voorbeeld. Voor iemand die op 13 april 199</w:t>
      </w:r>
      <w:r w:rsidR="00254CF8">
        <w:rPr>
          <w:szCs w:val="18"/>
          <w:lang w:val="nl-NL"/>
        </w:rPr>
        <w:t>6</w:t>
      </w:r>
      <w:r w:rsidR="000E4C10">
        <w:rPr>
          <w:szCs w:val="18"/>
          <w:lang w:val="nl-NL"/>
        </w:rPr>
        <w:t xml:space="preserve"> geboren is in Enschede en sinds </w:t>
      </w:r>
      <w:r w:rsidR="00FA71C4">
        <w:rPr>
          <w:szCs w:val="18"/>
          <w:lang w:val="nl-NL"/>
        </w:rPr>
        <w:t>13 mei</w:t>
      </w:r>
      <w:r w:rsidR="000E4C10">
        <w:rPr>
          <w:szCs w:val="18"/>
          <w:lang w:val="nl-NL"/>
        </w:rPr>
        <w:t xml:space="preserve"> 2010 in </w:t>
      </w:r>
      <w:r w:rsidR="00A756D1">
        <w:rPr>
          <w:szCs w:val="18"/>
          <w:lang w:val="nl-NL"/>
        </w:rPr>
        <w:t xml:space="preserve">Saba </w:t>
      </w:r>
      <w:r w:rsidR="000E4C10">
        <w:rPr>
          <w:szCs w:val="18"/>
          <w:lang w:val="nl-NL"/>
        </w:rPr>
        <w:t xml:space="preserve">woont, is de datum van eerste inschrijving in de BRP 13 april 1996 en de datum van eerste inschrijving in de </w:t>
      </w:r>
      <w:proofErr w:type="spellStart"/>
      <w:r w:rsidR="000E4C10">
        <w:rPr>
          <w:szCs w:val="18"/>
          <w:lang w:val="nl-NL"/>
        </w:rPr>
        <w:t>Bap</w:t>
      </w:r>
      <w:proofErr w:type="spellEnd"/>
      <w:r w:rsidR="000E4C10">
        <w:rPr>
          <w:szCs w:val="18"/>
          <w:lang w:val="nl-NL"/>
        </w:rPr>
        <w:t xml:space="preserve"> BES 1</w:t>
      </w:r>
      <w:r w:rsidR="00FA71C4">
        <w:rPr>
          <w:szCs w:val="18"/>
          <w:lang w:val="nl-NL"/>
        </w:rPr>
        <w:t>3</w:t>
      </w:r>
      <w:r w:rsidR="000E4C10">
        <w:rPr>
          <w:szCs w:val="18"/>
          <w:lang w:val="nl-NL"/>
        </w:rPr>
        <w:t xml:space="preserve"> mei 2010. </w:t>
      </w:r>
      <w:r w:rsidR="006431F6">
        <w:rPr>
          <w:szCs w:val="18"/>
          <w:lang w:val="nl-NL"/>
        </w:rPr>
        <w:t xml:space="preserve">Het omgekeerde kan ook het geval zijn: iemand afkomstig van </w:t>
      </w:r>
      <w:r w:rsidR="00A756D1">
        <w:rPr>
          <w:szCs w:val="18"/>
          <w:lang w:val="nl-NL"/>
        </w:rPr>
        <w:t xml:space="preserve">Saba </w:t>
      </w:r>
      <w:r w:rsidR="006431F6">
        <w:rPr>
          <w:szCs w:val="18"/>
          <w:lang w:val="nl-NL"/>
        </w:rPr>
        <w:t xml:space="preserve">wordt tevens ingeschreven in de BRP. De datum van inschrijving in de BRP zal dan liggen na de datum </w:t>
      </w:r>
      <w:r w:rsidR="002F3B7C">
        <w:rPr>
          <w:szCs w:val="18"/>
          <w:lang w:val="nl-NL"/>
        </w:rPr>
        <w:t xml:space="preserve">van </w:t>
      </w:r>
      <w:r w:rsidR="006431F6">
        <w:rPr>
          <w:szCs w:val="18"/>
          <w:lang w:val="nl-NL"/>
        </w:rPr>
        <w:t xml:space="preserve">inschrijving in de </w:t>
      </w:r>
      <w:proofErr w:type="spellStart"/>
      <w:r w:rsidR="006431F6">
        <w:rPr>
          <w:szCs w:val="18"/>
          <w:lang w:val="nl-NL"/>
        </w:rPr>
        <w:t>Bap</w:t>
      </w:r>
      <w:proofErr w:type="spellEnd"/>
      <w:r w:rsidR="006431F6">
        <w:rPr>
          <w:szCs w:val="18"/>
          <w:lang w:val="nl-NL"/>
        </w:rPr>
        <w:t xml:space="preserve"> BES. </w:t>
      </w:r>
      <w:r w:rsidR="000E4C10">
        <w:rPr>
          <w:szCs w:val="18"/>
          <w:lang w:val="nl-NL"/>
        </w:rPr>
        <w:t xml:space="preserve">Het voorliggende wetsvoorstel brengt </w:t>
      </w:r>
      <w:r w:rsidR="006431F6">
        <w:rPr>
          <w:szCs w:val="18"/>
          <w:lang w:val="nl-NL"/>
        </w:rPr>
        <w:t xml:space="preserve">in deze reeds bestaande situatie </w:t>
      </w:r>
      <w:r w:rsidR="000E4C10">
        <w:rPr>
          <w:szCs w:val="18"/>
          <w:lang w:val="nl-NL"/>
        </w:rPr>
        <w:t xml:space="preserve">geen verandering. </w:t>
      </w:r>
      <w:r w:rsidR="00AC0EC4">
        <w:rPr>
          <w:szCs w:val="18"/>
          <w:lang w:val="nl-NL"/>
        </w:rPr>
        <w:t xml:space="preserve">Dit is het logische gevolg van het feit dat </w:t>
      </w:r>
      <w:r w:rsidR="00F013E5">
        <w:rPr>
          <w:szCs w:val="18"/>
          <w:lang w:val="nl-NL"/>
        </w:rPr>
        <w:t xml:space="preserve">de twee </w:t>
      </w:r>
      <w:r w:rsidR="00254CF8">
        <w:rPr>
          <w:szCs w:val="18"/>
          <w:lang w:val="nl-NL"/>
        </w:rPr>
        <w:t xml:space="preserve">registraties </w:t>
      </w:r>
      <w:r w:rsidR="00AC0EC4">
        <w:rPr>
          <w:szCs w:val="18"/>
          <w:lang w:val="nl-NL"/>
        </w:rPr>
        <w:t xml:space="preserve">als afzonderlijke stelsels naast elkaar blijven bestaan. </w:t>
      </w:r>
      <w:r w:rsidR="000E4C10">
        <w:rPr>
          <w:szCs w:val="18"/>
          <w:lang w:val="nl-NL"/>
        </w:rPr>
        <w:t>Om vergissingen te voorkomen is slechts van belang dat overheidsorganisaties na de invoering van dit wetsvoorstel op dezelfde wijze blijven werken</w:t>
      </w:r>
      <w:r w:rsidR="00AC0EC4">
        <w:rPr>
          <w:szCs w:val="18"/>
          <w:lang w:val="nl-NL"/>
        </w:rPr>
        <w:t xml:space="preserve"> binnen de twee stelsels (BRP en </w:t>
      </w:r>
      <w:proofErr w:type="spellStart"/>
      <w:r w:rsidR="00AC0EC4">
        <w:rPr>
          <w:szCs w:val="18"/>
          <w:lang w:val="nl-NL"/>
        </w:rPr>
        <w:t>Bap</w:t>
      </w:r>
      <w:proofErr w:type="spellEnd"/>
      <w:r w:rsidR="00AC0EC4">
        <w:rPr>
          <w:szCs w:val="18"/>
          <w:lang w:val="nl-NL"/>
        </w:rPr>
        <w:t xml:space="preserve"> BES)</w:t>
      </w:r>
      <w:r w:rsidR="000E4C10">
        <w:rPr>
          <w:szCs w:val="18"/>
          <w:lang w:val="nl-NL"/>
        </w:rPr>
        <w:t xml:space="preserve">. Dat betekent </w:t>
      </w:r>
      <w:r w:rsidR="00D26213">
        <w:rPr>
          <w:szCs w:val="18"/>
          <w:lang w:val="nl-NL"/>
        </w:rPr>
        <w:t xml:space="preserve">bijvoorbeeld </w:t>
      </w:r>
      <w:r w:rsidR="000E4C10">
        <w:rPr>
          <w:szCs w:val="18"/>
          <w:lang w:val="nl-NL"/>
        </w:rPr>
        <w:t xml:space="preserve">dat </w:t>
      </w:r>
      <w:r w:rsidR="00D26213">
        <w:rPr>
          <w:szCs w:val="18"/>
          <w:lang w:val="nl-NL"/>
        </w:rPr>
        <w:t xml:space="preserve">overheidsorganen </w:t>
      </w:r>
      <w:r w:rsidR="000E4C10">
        <w:rPr>
          <w:szCs w:val="18"/>
          <w:lang w:val="nl-NL"/>
        </w:rPr>
        <w:t xml:space="preserve">de verblijfsduur in het openbaar lichaam afleiden uit de </w:t>
      </w:r>
      <w:proofErr w:type="spellStart"/>
      <w:r w:rsidR="000E4C10">
        <w:rPr>
          <w:szCs w:val="18"/>
          <w:lang w:val="nl-NL"/>
        </w:rPr>
        <w:t>Bap</w:t>
      </w:r>
      <w:proofErr w:type="spellEnd"/>
      <w:r w:rsidR="000E4C10">
        <w:rPr>
          <w:szCs w:val="18"/>
          <w:lang w:val="nl-NL"/>
        </w:rPr>
        <w:t xml:space="preserve"> BES, net zoals dat nu gebeurt. </w:t>
      </w:r>
    </w:p>
    <w:p w:rsidRPr="00706F1F" w:rsidR="000B6AD3" w:rsidP="00A8117F" w:rsidRDefault="000B6AD3" w14:paraId="058DAECA" w14:textId="77777777">
      <w:pPr>
        <w:spacing w:after="0" w:line="240" w:lineRule="exact"/>
        <w:ind w:left="1440"/>
        <w:rPr>
          <w:szCs w:val="18"/>
          <w:lang w:val="nl-NL"/>
        </w:rPr>
      </w:pPr>
    </w:p>
    <w:p w:rsidR="000B6AD3" w:rsidP="00A8117F" w:rsidRDefault="000B6AD3" w14:paraId="2777251F" w14:textId="77777777">
      <w:pPr>
        <w:spacing w:after="0" w:line="240" w:lineRule="exact"/>
        <w:ind w:left="1440"/>
        <w:rPr>
          <w:i/>
          <w:iCs/>
          <w:szCs w:val="18"/>
          <w:lang w:val="nl-NL"/>
        </w:rPr>
      </w:pPr>
      <w:r w:rsidRPr="00FA4901">
        <w:rPr>
          <w:i/>
          <w:iCs/>
          <w:szCs w:val="18"/>
          <w:lang w:val="nl-NL"/>
        </w:rPr>
        <w:t>Rechtsbescherming, toezicht en handhaving</w:t>
      </w:r>
    </w:p>
    <w:p w:rsidRPr="00FA4901" w:rsidR="00D26213" w:rsidP="00A8117F" w:rsidRDefault="00D26213" w14:paraId="61CA0ED7" w14:textId="77777777">
      <w:pPr>
        <w:spacing w:after="0" w:line="240" w:lineRule="exact"/>
        <w:ind w:left="1440"/>
        <w:rPr>
          <w:i/>
          <w:iCs/>
          <w:szCs w:val="18"/>
          <w:lang w:val="nl-NL"/>
        </w:rPr>
      </w:pPr>
    </w:p>
    <w:p w:rsidRPr="00FA4901" w:rsidR="000B6AD3" w:rsidP="00A8117F" w:rsidRDefault="000B6AD3" w14:paraId="20D7D069" w14:textId="120069BF">
      <w:pPr>
        <w:spacing w:after="0" w:line="240" w:lineRule="exact"/>
        <w:ind w:left="1440"/>
        <w:rPr>
          <w:b/>
          <w:bCs/>
          <w:i/>
          <w:iCs/>
          <w:szCs w:val="18"/>
          <w:lang w:val="nl-NL"/>
        </w:rPr>
      </w:pPr>
      <w:r w:rsidRPr="00FA4901">
        <w:rPr>
          <w:i/>
          <w:iCs/>
          <w:szCs w:val="18"/>
          <w:lang w:val="nl-NL"/>
        </w:rPr>
        <w:t>De Autoriteit Persoonsgegevens (AP) zal worden belast met het toezicht op de registratie van ingezetenen van een openbaar lichaam in de BRP. Er is ook een Commissie toezicht bescherming persoonsgegevens (CBP) BES. Blijft deze commissie bestaan? Hoe is straks de taakverdeling tussen deze twee organisaties, zo vragen de leden van de VVD-fractie?</w:t>
      </w:r>
      <w:r w:rsidRPr="00FA4901" w:rsidR="00B45EBE">
        <w:rPr>
          <w:i/>
          <w:iCs/>
          <w:szCs w:val="18"/>
          <w:lang w:val="nl-NL"/>
        </w:rPr>
        <w:t xml:space="preserve"> </w:t>
      </w:r>
    </w:p>
    <w:p w:rsidR="000B6AD3" w:rsidP="00A8117F" w:rsidRDefault="000B6AD3" w14:paraId="1262FDD3" w14:textId="77777777">
      <w:pPr>
        <w:spacing w:after="0" w:line="240" w:lineRule="exact"/>
        <w:ind w:left="1440"/>
        <w:rPr>
          <w:i/>
          <w:iCs/>
          <w:szCs w:val="18"/>
          <w:lang w:val="nl-NL"/>
        </w:rPr>
      </w:pPr>
    </w:p>
    <w:p w:rsidR="00254CF8" w:rsidP="00A8117F" w:rsidRDefault="009D0C92" w14:paraId="733A7CB3" w14:textId="497962B4">
      <w:pPr>
        <w:spacing w:after="0" w:line="240" w:lineRule="exact"/>
        <w:ind w:left="1440"/>
        <w:rPr>
          <w:szCs w:val="18"/>
          <w:lang w:val="nl-NL"/>
        </w:rPr>
      </w:pPr>
      <w:r>
        <w:rPr>
          <w:szCs w:val="18"/>
          <w:lang w:val="nl-NL"/>
        </w:rPr>
        <w:t xml:space="preserve">De CBP BES blijft onder het voorliggende wetsvoorstel bestaan. Zij krijgt een belangrijke rol als toezichthouder voor de registratie en het gebruik van het BSN in Caribisch Nederland. </w:t>
      </w:r>
      <w:r w:rsidR="00254CF8">
        <w:rPr>
          <w:szCs w:val="18"/>
          <w:lang w:val="nl-NL"/>
        </w:rPr>
        <w:t xml:space="preserve">In het antwoord op </w:t>
      </w:r>
      <w:r w:rsidR="00A85EF5">
        <w:rPr>
          <w:szCs w:val="18"/>
          <w:lang w:val="nl-NL"/>
        </w:rPr>
        <w:t xml:space="preserve">de </w:t>
      </w:r>
      <w:r w:rsidR="00254CF8">
        <w:rPr>
          <w:szCs w:val="18"/>
          <w:lang w:val="nl-NL"/>
        </w:rPr>
        <w:t>vraag</w:t>
      </w:r>
      <w:r w:rsidR="00A85EF5">
        <w:rPr>
          <w:szCs w:val="18"/>
          <w:lang w:val="nl-NL"/>
        </w:rPr>
        <w:t xml:space="preserve"> van de leden van de ChristenUnie-fractie over de aanpak van onrechtmatig gebruik van het BSN</w:t>
      </w:r>
      <w:r w:rsidR="00254CF8">
        <w:rPr>
          <w:szCs w:val="18"/>
          <w:lang w:val="nl-NL"/>
        </w:rPr>
        <w:t xml:space="preserve"> </w:t>
      </w:r>
      <w:r w:rsidR="00A85EF5">
        <w:rPr>
          <w:szCs w:val="18"/>
          <w:lang w:val="nl-NL"/>
        </w:rPr>
        <w:t>in paragraaf 2.4 van deze nota</w:t>
      </w:r>
      <w:r w:rsidR="00254CF8">
        <w:rPr>
          <w:szCs w:val="18"/>
          <w:lang w:val="nl-NL"/>
        </w:rPr>
        <w:t xml:space="preserve"> is nader ingegaan op de inspanningen die </w:t>
      </w:r>
      <w:r w:rsidR="00A85EF5">
        <w:rPr>
          <w:szCs w:val="18"/>
          <w:lang w:val="nl-NL"/>
        </w:rPr>
        <w:t xml:space="preserve">de </w:t>
      </w:r>
      <w:r w:rsidR="00254CF8">
        <w:rPr>
          <w:szCs w:val="18"/>
          <w:lang w:val="nl-NL"/>
        </w:rPr>
        <w:t xml:space="preserve">CBP BES als toezichthouder gaat verrichten bij de invoering van het BSN. </w:t>
      </w:r>
      <w:r w:rsidR="00BA6046">
        <w:rPr>
          <w:szCs w:val="18"/>
          <w:lang w:val="nl-NL"/>
        </w:rPr>
        <w:t xml:space="preserve">Het wetsvoorstel brengt geen verandering in de territoriaal bepaalde competentie van beide toezichthouders. </w:t>
      </w:r>
      <w:r>
        <w:rPr>
          <w:szCs w:val="18"/>
          <w:lang w:val="nl-NL"/>
        </w:rPr>
        <w:t xml:space="preserve">De CBP BES is </w:t>
      </w:r>
      <w:r w:rsidR="00BA6046">
        <w:rPr>
          <w:szCs w:val="18"/>
          <w:lang w:val="nl-NL"/>
        </w:rPr>
        <w:t xml:space="preserve">en blijft </w:t>
      </w:r>
      <w:r>
        <w:rPr>
          <w:szCs w:val="18"/>
          <w:lang w:val="nl-NL"/>
        </w:rPr>
        <w:t xml:space="preserve">op grond van de Wet bescherming persoonsgegevens BES en de Wet </w:t>
      </w:r>
      <w:proofErr w:type="spellStart"/>
      <w:r>
        <w:rPr>
          <w:szCs w:val="18"/>
          <w:lang w:val="nl-NL"/>
        </w:rPr>
        <w:t>bap</w:t>
      </w:r>
      <w:proofErr w:type="spellEnd"/>
      <w:r>
        <w:rPr>
          <w:szCs w:val="18"/>
          <w:lang w:val="nl-NL"/>
        </w:rPr>
        <w:t xml:space="preserve"> BES namelijk de toezichthouder voor de verwerking van persoonsgegevens in Caribisch Nederland</w:t>
      </w:r>
      <w:r w:rsidR="00176DAD">
        <w:rPr>
          <w:szCs w:val="18"/>
          <w:lang w:val="nl-NL"/>
        </w:rPr>
        <w:t xml:space="preserve"> en in het bijzonder de basisadministraties.</w:t>
      </w:r>
      <w:r>
        <w:rPr>
          <w:szCs w:val="18"/>
          <w:lang w:val="nl-NL"/>
        </w:rPr>
        <w:t xml:space="preserve"> De AP is </w:t>
      </w:r>
      <w:r w:rsidR="00BA6046">
        <w:rPr>
          <w:szCs w:val="18"/>
          <w:lang w:val="nl-NL"/>
        </w:rPr>
        <w:t xml:space="preserve">en blijft </w:t>
      </w:r>
      <w:r>
        <w:rPr>
          <w:szCs w:val="18"/>
          <w:lang w:val="nl-NL"/>
        </w:rPr>
        <w:t>op grond van de Uitvoeringswet Algemene Verordening gegevensbescherming (UAVG) en de Wet BRP toezichthouder voor de verwerking van persoonsgegevens in Europees Nederland</w:t>
      </w:r>
      <w:r w:rsidR="00254CF8">
        <w:rPr>
          <w:szCs w:val="18"/>
          <w:lang w:val="nl-NL"/>
        </w:rPr>
        <w:t xml:space="preserve"> en in de BRP</w:t>
      </w:r>
      <w:r>
        <w:rPr>
          <w:szCs w:val="18"/>
          <w:lang w:val="nl-NL"/>
        </w:rPr>
        <w:t xml:space="preserve">. </w:t>
      </w:r>
    </w:p>
    <w:p w:rsidRPr="009D0C92" w:rsidR="009D0C92" w:rsidP="00A8117F" w:rsidRDefault="001346AC" w14:paraId="726D16C5" w14:textId="0B98DF75">
      <w:pPr>
        <w:spacing w:after="0" w:line="240" w:lineRule="exact"/>
        <w:ind w:left="1440"/>
        <w:rPr>
          <w:szCs w:val="18"/>
          <w:lang w:val="nl-NL"/>
        </w:rPr>
      </w:pPr>
      <w:r>
        <w:rPr>
          <w:szCs w:val="18"/>
          <w:lang w:val="nl-NL"/>
        </w:rPr>
        <w:t xml:space="preserve">Het wetsvoorstel voorziet zowel </w:t>
      </w:r>
      <w:r w:rsidR="00254CF8">
        <w:rPr>
          <w:szCs w:val="18"/>
          <w:lang w:val="nl-NL"/>
        </w:rPr>
        <w:t xml:space="preserve">in </w:t>
      </w:r>
      <w:r>
        <w:rPr>
          <w:szCs w:val="18"/>
          <w:lang w:val="nl-NL"/>
        </w:rPr>
        <w:t xml:space="preserve">verwerkingen die in Europees Nederland plaatsvinden, zoals de registratie van inwoners van de openbare lichamen in de BRP, als in verwerkingen die in Caribisch Nederland plaatsvinden, zoals </w:t>
      </w:r>
      <w:r w:rsidR="00176DAD">
        <w:rPr>
          <w:szCs w:val="18"/>
          <w:lang w:val="nl-NL"/>
        </w:rPr>
        <w:t xml:space="preserve">het gebruik van het BSN door overheidsinstanties aldaar. </w:t>
      </w:r>
      <w:r w:rsidR="00A85EF5">
        <w:rPr>
          <w:szCs w:val="18"/>
          <w:lang w:val="nl-NL"/>
        </w:rPr>
        <w:t>B</w:t>
      </w:r>
      <w:r w:rsidR="00BA6046">
        <w:rPr>
          <w:szCs w:val="18"/>
          <w:lang w:val="nl-NL"/>
        </w:rPr>
        <w:t>eide toezichthouders</w:t>
      </w:r>
      <w:r w:rsidR="00A85EF5">
        <w:rPr>
          <w:szCs w:val="18"/>
          <w:lang w:val="nl-NL"/>
        </w:rPr>
        <w:t xml:space="preserve"> spelen dus hun eigen </w:t>
      </w:r>
      <w:r w:rsidR="00BA6046">
        <w:rPr>
          <w:szCs w:val="18"/>
          <w:lang w:val="nl-NL"/>
        </w:rPr>
        <w:t xml:space="preserve">rol. </w:t>
      </w:r>
    </w:p>
    <w:p w:rsidRPr="00706F1F" w:rsidR="009D0C92" w:rsidP="00A8117F" w:rsidRDefault="009D0C92" w14:paraId="12450514" w14:textId="77777777">
      <w:pPr>
        <w:spacing w:after="0" w:line="240" w:lineRule="exact"/>
        <w:ind w:left="1440"/>
        <w:rPr>
          <w:szCs w:val="18"/>
          <w:lang w:val="nl-NL"/>
        </w:rPr>
      </w:pPr>
    </w:p>
    <w:p w:rsidRPr="00706F1F" w:rsidR="000B6AD3" w:rsidP="00A8117F" w:rsidRDefault="00B45EBE" w14:paraId="7AB04B89" w14:textId="16B5B611">
      <w:pPr>
        <w:spacing w:after="0" w:line="240" w:lineRule="exact"/>
        <w:ind w:left="1440"/>
        <w:rPr>
          <w:b/>
          <w:bCs/>
          <w:szCs w:val="18"/>
          <w:lang w:val="nl-NL"/>
        </w:rPr>
      </w:pPr>
      <w:r w:rsidRPr="00706F1F">
        <w:rPr>
          <w:b/>
          <w:bCs/>
          <w:szCs w:val="18"/>
          <w:lang w:val="nl-NL"/>
        </w:rPr>
        <w:t>3</w:t>
      </w:r>
      <w:r w:rsidR="00356EB5">
        <w:rPr>
          <w:b/>
          <w:bCs/>
          <w:szCs w:val="18"/>
          <w:lang w:val="nl-NL"/>
        </w:rPr>
        <w:t>.</w:t>
      </w:r>
      <w:r w:rsidRPr="00706F1F">
        <w:rPr>
          <w:b/>
          <w:bCs/>
          <w:szCs w:val="18"/>
          <w:lang w:val="nl-NL"/>
        </w:rPr>
        <w:t xml:space="preserve"> </w:t>
      </w:r>
      <w:r w:rsidRPr="00706F1F" w:rsidR="000B6AD3">
        <w:rPr>
          <w:b/>
          <w:bCs/>
          <w:szCs w:val="18"/>
          <w:lang w:val="nl-NL"/>
        </w:rPr>
        <w:t>Toetsing aan hoger recht</w:t>
      </w:r>
    </w:p>
    <w:p w:rsidRPr="00706F1F" w:rsidR="000B6AD3" w:rsidP="00A8117F" w:rsidRDefault="000B6AD3" w14:paraId="584EB656" w14:textId="77777777">
      <w:pPr>
        <w:spacing w:after="0" w:line="240" w:lineRule="exact"/>
        <w:ind w:left="1440"/>
        <w:rPr>
          <w:szCs w:val="18"/>
          <w:lang w:val="nl-NL"/>
        </w:rPr>
      </w:pPr>
    </w:p>
    <w:p w:rsidR="000B6AD3" w:rsidP="00A8117F" w:rsidRDefault="00B45EBE" w14:paraId="5EB5ECEA" w14:textId="6E13D865">
      <w:pPr>
        <w:spacing w:after="0" w:line="240" w:lineRule="exact"/>
        <w:ind w:left="1440"/>
        <w:rPr>
          <w:i/>
          <w:iCs/>
          <w:szCs w:val="18"/>
          <w:lang w:val="nl-NL"/>
        </w:rPr>
      </w:pPr>
      <w:r w:rsidRPr="00254CF8">
        <w:rPr>
          <w:i/>
          <w:iCs/>
          <w:szCs w:val="18"/>
          <w:lang w:val="nl-NL"/>
        </w:rPr>
        <w:t xml:space="preserve">3.4 </w:t>
      </w:r>
      <w:r w:rsidRPr="00254CF8" w:rsidR="000B6AD3">
        <w:rPr>
          <w:i/>
          <w:iCs/>
          <w:szCs w:val="18"/>
          <w:lang w:val="nl-NL"/>
        </w:rPr>
        <w:t>Artikel 8 EU-Handvest en AVG</w:t>
      </w:r>
    </w:p>
    <w:p w:rsidRPr="00254CF8" w:rsidR="00115BDA" w:rsidP="00A8117F" w:rsidRDefault="00115BDA" w14:paraId="70DC619B" w14:textId="77777777">
      <w:pPr>
        <w:spacing w:after="0" w:line="240" w:lineRule="exact"/>
        <w:ind w:left="1440"/>
        <w:rPr>
          <w:i/>
          <w:iCs/>
          <w:szCs w:val="18"/>
          <w:lang w:val="nl-NL"/>
        </w:rPr>
      </w:pPr>
    </w:p>
    <w:p w:rsidR="000B6AD3" w:rsidP="00A8117F" w:rsidRDefault="000B6AD3" w14:paraId="044EA786" w14:textId="77777777">
      <w:pPr>
        <w:spacing w:after="0" w:line="240" w:lineRule="exact"/>
        <w:ind w:left="1440"/>
        <w:rPr>
          <w:i/>
          <w:iCs/>
          <w:szCs w:val="18"/>
          <w:lang w:val="nl-NL"/>
        </w:rPr>
      </w:pPr>
      <w:r w:rsidRPr="00254CF8">
        <w:rPr>
          <w:i/>
          <w:iCs/>
          <w:szCs w:val="18"/>
          <w:lang w:val="nl-NL"/>
        </w:rPr>
        <w:t>Juridisch kader en huidige praktijk</w:t>
      </w:r>
    </w:p>
    <w:p w:rsidRPr="00254CF8" w:rsidR="00115BDA" w:rsidP="00A8117F" w:rsidRDefault="00115BDA" w14:paraId="48A542FF" w14:textId="77777777">
      <w:pPr>
        <w:spacing w:after="0" w:line="240" w:lineRule="exact"/>
        <w:ind w:left="1440"/>
        <w:rPr>
          <w:i/>
          <w:iCs/>
          <w:szCs w:val="18"/>
          <w:lang w:val="nl-NL"/>
        </w:rPr>
      </w:pPr>
    </w:p>
    <w:p w:rsidRPr="00AC0EC4" w:rsidR="000B6AD3" w:rsidP="00A8117F" w:rsidRDefault="000B6AD3" w14:paraId="587D8357" w14:textId="65CE1F38">
      <w:pPr>
        <w:spacing w:after="0" w:line="240" w:lineRule="exact"/>
        <w:ind w:left="1440"/>
        <w:rPr>
          <w:b/>
          <w:bCs/>
          <w:i/>
          <w:iCs/>
          <w:szCs w:val="18"/>
          <w:lang w:val="nl-NL"/>
        </w:rPr>
      </w:pPr>
      <w:r w:rsidRPr="00AC0EC4">
        <w:rPr>
          <w:i/>
          <w:iCs/>
          <w:szCs w:val="18"/>
          <w:lang w:val="nl-NL"/>
        </w:rPr>
        <w:t>De leden van de VVD-fractie lezen dat de wijzigingen regelen dat inwoners op Caribisch Nederland aanvragen kunnen doen met hun BSN bij instituties uit Europees Nederland, bijvoorbeeld het van tevoren aanvragen van studiefinanciering bij DUO. Dat is een positieve ontwikkeling. Welke controlemechanismes zitten in deze aanvraag om te controleren of dit goed gaat?</w:t>
      </w:r>
      <w:r w:rsidRPr="00AC0EC4" w:rsidR="00B45EBE">
        <w:rPr>
          <w:i/>
          <w:iCs/>
          <w:szCs w:val="18"/>
          <w:lang w:val="nl-NL"/>
        </w:rPr>
        <w:t xml:space="preserve"> </w:t>
      </w:r>
      <w:r w:rsidRPr="00AC0EC4" w:rsidR="00B45EBE">
        <w:rPr>
          <w:b/>
          <w:bCs/>
          <w:i/>
          <w:iCs/>
          <w:szCs w:val="18"/>
          <w:lang w:val="nl-NL"/>
        </w:rPr>
        <w:t xml:space="preserve"> </w:t>
      </w:r>
    </w:p>
    <w:p w:rsidR="0004628E" w:rsidP="00A8117F" w:rsidRDefault="0004628E" w14:paraId="167DFAD5" w14:textId="77777777">
      <w:pPr>
        <w:spacing w:after="0" w:line="240" w:lineRule="exact"/>
        <w:ind w:left="1440"/>
        <w:rPr>
          <w:szCs w:val="18"/>
          <w:lang w:val="nl-NL"/>
        </w:rPr>
      </w:pPr>
    </w:p>
    <w:p w:rsidR="00D132C7" w:rsidP="00A8117F" w:rsidRDefault="0004628E" w14:paraId="7572C72F" w14:textId="2934A30A">
      <w:pPr>
        <w:spacing w:after="0" w:line="240" w:lineRule="exact"/>
        <w:ind w:left="1440"/>
        <w:rPr>
          <w:szCs w:val="18"/>
          <w:lang w:val="nl-NL"/>
        </w:rPr>
      </w:pPr>
      <w:r>
        <w:rPr>
          <w:szCs w:val="18"/>
          <w:lang w:val="nl-NL"/>
        </w:rPr>
        <w:t>Voor studenten uit het Caribisch deel van het Koninkrijk die gaan studeren in Europees Nederland is in 2024 al een belangrijke stap gezet</w:t>
      </w:r>
      <w:r w:rsidR="00F1292C">
        <w:rPr>
          <w:szCs w:val="18"/>
          <w:lang w:val="nl-NL"/>
        </w:rPr>
        <w:t xml:space="preserve"> door de Minister van </w:t>
      </w:r>
      <w:r w:rsidR="00665E1B">
        <w:rPr>
          <w:szCs w:val="18"/>
          <w:lang w:val="nl-NL"/>
        </w:rPr>
        <w:t>O</w:t>
      </w:r>
      <w:r w:rsidR="00F1292C">
        <w:rPr>
          <w:szCs w:val="18"/>
          <w:lang w:val="nl-NL"/>
        </w:rPr>
        <w:t xml:space="preserve">nderwijs, </w:t>
      </w:r>
      <w:r w:rsidR="00665E1B">
        <w:rPr>
          <w:szCs w:val="18"/>
          <w:lang w:val="nl-NL"/>
        </w:rPr>
        <w:t>C</w:t>
      </w:r>
      <w:r w:rsidR="00F1292C">
        <w:rPr>
          <w:szCs w:val="18"/>
          <w:lang w:val="nl-NL"/>
        </w:rPr>
        <w:t xml:space="preserve">ultuur en </w:t>
      </w:r>
      <w:r w:rsidR="00665E1B">
        <w:rPr>
          <w:szCs w:val="18"/>
          <w:lang w:val="nl-NL"/>
        </w:rPr>
        <w:t>W</w:t>
      </w:r>
      <w:r w:rsidR="00F1292C">
        <w:rPr>
          <w:szCs w:val="18"/>
          <w:lang w:val="nl-NL"/>
        </w:rPr>
        <w:t xml:space="preserve">etenschappen, in de praktijk DUO, de bevoegdheid te geven om </w:t>
      </w:r>
      <w:r w:rsidR="00665E1B">
        <w:rPr>
          <w:szCs w:val="18"/>
          <w:lang w:val="nl-NL"/>
        </w:rPr>
        <w:t>voor studenten een verzoek tot inschrijving te doen als niet-ingezetene in de BRP.</w:t>
      </w:r>
      <w:r>
        <w:rPr>
          <w:szCs w:val="18"/>
          <w:lang w:val="nl-NL"/>
        </w:rPr>
        <w:t xml:space="preserve"> </w:t>
      </w:r>
      <w:r w:rsidR="00665E1B">
        <w:rPr>
          <w:szCs w:val="18"/>
          <w:lang w:val="nl-NL"/>
        </w:rPr>
        <w:t>Daardoor kan</w:t>
      </w:r>
      <w:r w:rsidR="00ED27E5">
        <w:rPr>
          <w:szCs w:val="18"/>
          <w:lang w:val="nl-NL"/>
        </w:rPr>
        <w:t xml:space="preserve"> </w:t>
      </w:r>
      <w:r w:rsidR="00665E1B">
        <w:rPr>
          <w:szCs w:val="18"/>
          <w:lang w:val="nl-NL"/>
        </w:rPr>
        <w:t xml:space="preserve">een </w:t>
      </w:r>
      <w:r w:rsidR="00FD573D">
        <w:rPr>
          <w:szCs w:val="18"/>
          <w:lang w:val="nl-NL"/>
        </w:rPr>
        <w:t xml:space="preserve">BSN en </w:t>
      </w:r>
      <w:proofErr w:type="spellStart"/>
      <w:r w:rsidR="00FD573D">
        <w:rPr>
          <w:szCs w:val="18"/>
          <w:lang w:val="nl-NL"/>
        </w:rPr>
        <w:t>Dig</w:t>
      </w:r>
      <w:r w:rsidR="00D132C7">
        <w:rPr>
          <w:szCs w:val="18"/>
          <w:lang w:val="nl-NL"/>
        </w:rPr>
        <w:t>i</w:t>
      </w:r>
      <w:r w:rsidR="00FD573D">
        <w:rPr>
          <w:szCs w:val="18"/>
          <w:lang w:val="nl-NL"/>
        </w:rPr>
        <w:t>D</w:t>
      </w:r>
      <w:proofErr w:type="spellEnd"/>
      <w:r w:rsidR="00665E1B">
        <w:rPr>
          <w:szCs w:val="18"/>
          <w:lang w:val="nl-NL"/>
        </w:rPr>
        <w:t xml:space="preserve"> uitgegeven worden</w:t>
      </w:r>
      <w:r w:rsidR="00FD573D">
        <w:rPr>
          <w:szCs w:val="18"/>
          <w:lang w:val="nl-NL"/>
        </w:rPr>
        <w:t xml:space="preserve"> voor vertrek naar </w:t>
      </w:r>
      <w:r w:rsidR="00535E75">
        <w:rPr>
          <w:szCs w:val="18"/>
          <w:lang w:val="nl-NL"/>
        </w:rPr>
        <w:t xml:space="preserve">Europees </w:t>
      </w:r>
      <w:r w:rsidR="00FD573D">
        <w:rPr>
          <w:szCs w:val="18"/>
          <w:lang w:val="nl-NL"/>
        </w:rPr>
        <w:t xml:space="preserve">Nederland. Daarmee kunnen </w:t>
      </w:r>
      <w:r w:rsidR="00535E75">
        <w:rPr>
          <w:szCs w:val="18"/>
          <w:lang w:val="nl-NL"/>
        </w:rPr>
        <w:t>deze studenten</w:t>
      </w:r>
      <w:r w:rsidR="00FD573D">
        <w:rPr>
          <w:szCs w:val="18"/>
          <w:lang w:val="nl-NL"/>
        </w:rPr>
        <w:t xml:space="preserve"> alvast zaken regelen met de Nederlandse </w:t>
      </w:r>
      <w:r w:rsidR="00A756D1">
        <w:rPr>
          <w:szCs w:val="18"/>
          <w:lang w:val="nl-NL"/>
        </w:rPr>
        <w:t>(semi-)</w:t>
      </w:r>
      <w:r w:rsidR="00FD573D">
        <w:rPr>
          <w:szCs w:val="18"/>
          <w:lang w:val="nl-NL"/>
        </w:rPr>
        <w:t xml:space="preserve">overheid. </w:t>
      </w:r>
      <w:r>
        <w:rPr>
          <w:szCs w:val="18"/>
          <w:lang w:val="nl-NL"/>
        </w:rPr>
        <w:t>Dit wetsvoorstel</w:t>
      </w:r>
      <w:r w:rsidR="00D132C7">
        <w:rPr>
          <w:szCs w:val="18"/>
          <w:lang w:val="nl-NL"/>
        </w:rPr>
        <w:t xml:space="preserve"> gaat verder en</w:t>
      </w:r>
      <w:r>
        <w:rPr>
          <w:szCs w:val="18"/>
          <w:lang w:val="nl-NL"/>
        </w:rPr>
        <w:t xml:space="preserve"> regelt voor alle inwoners van Caribisch Nederland </w:t>
      </w:r>
      <w:r w:rsidR="00FD573D">
        <w:rPr>
          <w:szCs w:val="18"/>
          <w:lang w:val="nl-NL"/>
        </w:rPr>
        <w:t xml:space="preserve">een BSN en daarmee ook toegang tot </w:t>
      </w:r>
      <w:proofErr w:type="spellStart"/>
      <w:r w:rsidR="00FD573D">
        <w:rPr>
          <w:szCs w:val="18"/>
          <w:lang w:val="nl-NL"/>
        </w:rPr>
        <w:t>DigiD</w:t>
      </w:r>
      <w:proofErr w:type="spellEnd"/>
      <w:r w:rsidR="00FD573D">
        <w:rPr>
          <w:szCs w:val="18"/>
          <w:lang w:val="nl-NL"/>
        </w:rPr>
        <w:t xml:space="preserve">. </w:t>
      </w:r>
      <w:r w:rsidR="00D132C7">
        <w:rPr>
          <w:szCs w:val="18"/>
          <w:lang w:val="nl-NL"/>
        </w:rPr>
        <w:t>Ook wordt het mogelijk dat overheidsinstanties in Caribisch Nederland zelf</w:t>
      </w:r>
      <w:r w:rsidR="00AB76AA">
        <w:rPr>
          <w:szCs w:val="18"/>
          <w:lang w:val="nl-NL"/>
        </w:rPr>
        <w:t xml:space="preserve"> het BSN en</w:t>
      </w:r>
      <w:r w:rsidR="00D132C7">
        <w:rPr>
          <w:szCs w:val="18"/>
          <w:lang w:val="nl-NL"/>
        </w:rPr>
        <w:t xml:space="preserve"> </w:t>
      </w:r>
      <w:proofErr w:type="spellStart"/>
      <w:r w:rsidR="00D132C7">
        <w:rPr>
          <w:szCs w:val="18"/>
          <w:lang w:val="nl-NL"/>
        </w:rPr>
        <w:t>DigiD</w:t>
      </w:r>
      <w:proofErr w:type="spellEnd"/>
      <w:r w:rsidR="00D132C7">
        <w:rPr>
          <w:szCs w:val="18"/>
          <w:lang w:val="nl-NL"/>
        </w:rPr>
        <w:t xml:space="preserve"> gaan gebruiken. </w:t>
      </w:r>
    </w:p>
    <w:p w:rsidR="0004628E" w:rsidP="00A8117F" w:rsidRDefault="00FD573D" w14:paraId="7FAFC8ED" w14:textId="5BC2B622">
      <w:pPr>
        <w:spacing w:after="0" w:line="240" w:lineRule="exact"/>
        <w:ind w:left="1440"/>
        <w:rPr>
          <w:szCs w:val="18"/>
          <w:lang w:val="nl-NL"/>
        </w:rPr>
      </w:pPr>
      <w:proofErr w:type="spellStart"/>
      <w:r>
        <w:rPr>
          <w:szCs w:val="18"/>
          <w:lang w:val="nl-NL"/>
        </w:rPr>
        <w:t>DigiD</w:t>
      </w:r>
      <w:proofErr w:type="spellEnd"/>
      <w:r>
        <w:rPr>
          <w:szCs w:val="18"/>
          <w:lang w:val="nl-NL"/>
        </w:rPr>
        <w:t xml:space="preserve"> is een betrouwbaar inlogmiddel waarbij de identiteit van de </w:t>
      </w:r>
      <w:r w:rsidR="00AB76AA">
        <w:rPr>
          <w:szCs w:val="18"/>
          <w:lang w:val="nl-NL"/>
        </w:rPr>
        <w:t>betrokkene</w:t>
      </w:r>
      <w:r>
        <w:rPr>
          <w:szCs w:val="18"/>
          <w:lang w:val="nl-NL"/>
        </w:rPr>
        <w:t xml:space="preserve"> wordt vastgesteld</w:t>
      </w:r>
      <w:r w:rsidR="00AB76AA">
        <w:rPr>
          <w:szCs w:val="18"/>
          <w:lang w:val="nl-NL"/>
        </w:rPr>
        <w:t>, bijvoorbeeld bij het digitaal aanvragen van overheidsvoorzieningen.</w:t>
      </w:r>
      <w:r>
        <w:rPr>
          <w:szCs w:val="18"/>
          <w:lang w:val="nl-NL"/>
        </w:rPr>
        <w:t xml:space="preserve"> Het gebruik van </w:t>
      </w:r>
      <w:proofErr w:type="spellStart"/>
      <w:r>
        <w:rPr>
          <w:szCs w:val="18"/>
          <w:lang w:val="nl-NL"/>
        </w:rPr>
        <w:t>DigiD</w:t>
      </w:r>
      <w:proofErr w:type="spellEnd"/>
      <w:r>
        <w:rPr>
          <w:szCs w:val="18"/>
          <w:lang w:val="nl-NL"/>
        </w:rPr>
        <w:t xml:space="preserve"> door personen die niet in Europees Nederland woonachtig zijn</w:t>
      </w:r>
      <w:r w:rsidR="00AB76AA">
        <w:rPr>
          <w:szCs w:val="18"/>
          <w:lang w:val="nl-NL"/>
        </w:rPr>
        <w:t xml:space="preserve"> en het digitaal aanvragen van overheidsvoorzieningen door deze personen</w:t>
      </w:r>
      <w:r>
        <w:rPr>
          <w:szCs w:val="18"/>
          <w:lang w:val="nl-NL"/>
        </w:rPr>
        <w:t xml:space="preserve">, </w:t>
      </w:r>
      <w:r w:rsidR="00535E75">
        <w:rPr>
          <w:szCs w:val="18"/>
          <w:lang w:val="nl-NL"/>
        </w:rPr>
        <w:t>zijn</w:t>
      </w:r>
      <w:r>
        <w:rPr>
          <w:szCs w:val="18"/>
          <w:lang w:val="nl-NL"/>
        </w:rPr>
        <w:t xml:space="preserve"> op zichzelf </w:t>
      </w:r>
      <w:r w:rsidR="00535E75">
        <w:rPr>
          <w:szCs w:val="18"/>
          <w:lang w:val="nl-NL"/>
        </w:rPr>
        <w:t>geen</w:t>
      </w:r>
      <w:r>
        <w:rPr>
          <w:szCs w:val="18"/>
          <w:lang w:val="nl-NL"/>
        </w:rPr>
        <w:t xml:space="preserve"> nieuw</w:t>
      </w:r>
      <w:r w:rsidR="00535E75">
        <w:rPr>
          <w:szCs w:val="18"/>
          <w:lang w:val="nl-NL"/>
        </w:rPr>
        <w:t>e processen</w:t>
      </w:r>
      <w:r>
        <w:rPr>
          <w:szCs w:val="18"/>
          <w:lang w:val="nl-NL"/>
        </w:rPr>
        <w:t xml:space="preserve">. Het uitgifteproces van </w:t>
      </w:r>
      <w:proofErr w:type="spellStart"/>
      <w:r>
        <w:rPr>
          <w:szCs w:val="18"/>
          <w:lang w:val="nl-NL"/>
        </w:rPr>
        <w:t>DigiD</w:t>
      </w:r>
      <w:proofErr w:type="spellEnd"/>
      <w:r>
        <w:rPr>
          <w:szCs w:val="18"/>
          <w:lang w:val="nl-NL"/>
        </w:rPr>
        <w:t xml:space="preserve"> kent daarbij</w:t>
      </w:r>
      <w:r w:rsidR="00535E75">
        <w:rPr>
          <w:szCs w:val="18"/>
          <w:lang w:val="nl-NL"/>
        </w:rPr>
        <w:t xml:space="preserve"> </w:t>
      </w:r>
      <w:r>
        <w:rPr>
          <w:szCs w:val="18"/>
          <w:lang w:val="nl-NL"/>
        </w:rPr>
        <w:t>de nodige waarborgen, zoals een persoonlijke verschijning (</w:t>
      </w:r>
      <w:proofErr w:type="spellStart"/>
      <w:r>
        <w:rPr>
          <w:szCs w:val="18"/>
          <w:lang w:val="nl-NL"/>
        </w:rPr>
        <w:t>DigiD</w:t>
      </w:r>
      <w:proofErr w:type="spellEnd"/>
      <w:r>
        <w:rPr>
          <w:szCs w:val="18"/>
          <w:lang w:val="nl-NL"/>
        </w:rPr>
        <w:t xml:space="preserve">-balies). </w:t>
      </w:r>
      <w:r w:rsidR="00AB76AA">
        <w:rPr>
          <w:szCs w:val="18"/>
          <w:lang w:val="nl-NL"/>
        </w:rPr>
        <w:t xml:space="preserve">Deze werkwijze met waarborgen zal overeenkomstig gaan gelden bij de invoering van het BSN en </w:t>
      </w:r>
      <w:proofErr w:type="spellStart"/>
      <w:r w:rsidR="00AB76AA">
        <w:rPr>
          <w:szCs w:val="18"/>
          <w:lang w:val="nl-NL"/>
        </w:rPr>
        <w:t>DigiD</w:t>
      </w:r>
      <w:proofErr w:type="spellEnd"/>
      <w:r w:rsidR="00AB76AA">
        <w:rPr>
          <w:szCs w:val="18"/>
          <w:lang w:val="nl-NL"/>
        </w:rPr>
        <w:t xml:space="preserve"> in Caribisch Nederland. </w:t>
      </w:r>
    </w:p>
    <w:p w:rsidRPr="00706F1F" w:rsidR="00A70333" w:rsidP="00A8117F" w:rsidRDefault="00A70333" w14:paraId="6C75E260" w14:textId="7F2A837F">
      <w:pPr>
        <w:spacing w:after="0" w:line="240" w:lineRule="exact"/>
        <w:ind w:left="1440"/>
        <w:rPr>
          <w:szCs w:val="18"/>
          <w:lang w:val="nl-NL"/>
        </w:rPr>
      </w:pPr>
    </w:p>
    <w:p w:rsidR="000B6AD3" w:rsidP="00A8117F" w:rsidRDefault="00B45EBE" w14:paraId="24F3672E" w14:textId="0CF712F7">
      <w:pPr>
        <w:spacing w:after="0" w:line="240" w:lineRule="exact"/>
        <w:ind w:left="1440"/>
        <w:rPr>
          <w:b/>
          <w:bCs/>
          <w:szCs w:val="18"/>
          <w:lang w:val="nl-NL"/>
        </w:rPr>
      </w:pPr>
      <w:r w:rsidRPr="00706F1F">
        <w:rPr>
          <w:b/>
          <w:bCs/>
          <w:szCs w:val="18"/>
          <w:lang w:val="nl-NL"/>
        </w:rPr>
        <w:t>4</w:t>
      </w:r>
      <w:r w:rsidR="00356EB5">
        <w:rPr>
          <w:b/>
          <w:bCs/>
          <w:szCs w:val="18"/>
          <w:lang w:val="nl-NL"/>
        </w:rPr>
        <w:t>.</w:t>
      </w:r>
      <w:r w:rsidRPr="00706F1F">
        <w:rPr>
          <w:b/>
          <w:bCs/>
          <w:szCs w:val="18"/>
          <w:lang w:val="nl-NL"/>
        </w:rPr>
        <w:t xml:space="preserve"> </w:t>
      </w:r>
      <w:r w:rsidRPr="00706F1F" w:rsidR="000B6AD3">
        <w:rPr>
          <w:b/>
          <w:bCs/>
          <w:szCs w:val="18"/>
          <w:lang w:val="nl-NL"/>
        </w:rPr>
        <w:t>Gevolgen</w:t>
      </w:r>
    </w:p>
    <w:p w:rsidRPr="00706F1F" w:rsidR="00356EB5" w:rsidP="00A8117F" w:rsidRDefault="00356EB5" w14:paraId="735F4993" w14:textId="77777777">
      <w:pPr>
        <w:spacing w:after="0" w:line="240" w:lineRule="exact"/>
        <w:ind w:left="1440"/>
        <w:rPr>
          <w:b/>
          <w:bCs/>
          <w:szCs w:val="18"/>
          <w:lang w:val="nl-NL"/>
        </w:rPr>
      </w:pPr>
    </w:p>
    <w:p w:rsidRPr="005C7591" w:rsidR="000B6AD3" w:rsidP="00A8117F" w:rsidRDefault="00B45EBE" w14:paraId="28CA220F" w14:textId="5E7DC13C">
      <w:pPr>
        <w:spacing w:after="0" w:line="240" w:lineRule="exact"/>
        <w:ind w:left="1440"/>
        <w:rPr>
          <w:i/>
          <w:iCs/>
          <w:szCs w:val="18"/>
          <w:lang w:val="nl-NL"/>
        </w:rPr>
      </w:pPr>
      <w:r w:rsidRPr="005C7591">
        <w:rPr>
          <w:i/>
          <w:iCs/>
          <w:szCs w:val="18"/>
          <w:lang w:val="nl-NL"/>
        </w:rPr>
        <w:t xml:space="preserve">4.1 </w:t>
      </w:r>
      <w:r w:rsidRPr="005C7591" w:rsidR="000B6AD3">
        <w:rPr>
          <w:i/>
          <w:iCs/>
          <w:szCs w:val="18"/>
          <w:lang w:val="nl-NL"/>
        </w:rPr>
        <w:t>Algemeen</w:t>
      </w:r>
    </w:p>
    <w:p w:rsidRPr="00706F1F" w:rsidR="00356EB5" w:rsidP="00A8117F" w:rsidRDefault="00356EB5" w14:paraId="067D6BC2" w14:textId="77777777">
      <w:pPr>
        <w:spacing w:after="0" w:line="240" w:lineRule="exact"/>
        <w:ind w:left="1440"/>
        <w:rPr>
          <w:szCs w:val="18"/>
          <w:lang w:val="nl-NL"/>
        </w:rPr>
      </w:pPr>
    </w:p>
    <w:p w:rsidRPr="00AC0EC4" w:rsidR="00645F08" w:rsidP="00A8117F" w:rsidRDefault="000B6AD3" w14:paraId="18ACDEA3" w14:textId="06ED853E">
      <w:pPr>
        <w:spacing w:after="0" w:line="240" w:lineRule="exact"/>
        <w:ind w:left="1440"/>
        <w:rPr>
          <w:b/>
          <w:bCs/>
          <w:i/>
          <w:iCs/>
          <w:szCs w:val="18"/>
          <w:lang w:val="nl-NL"/>
        </w:rPr>
      </w:pPr>
      <w:r w:rsidRPr="00AC0EC4">
        <w:rPr>
          <w:i/>
          <w:iCs/>
          <w:szCs w:val="18"/>
          <w:lang w:val="nl-NL"/>
        </w:rPr>
        <w:t xml:space="preserve">De leden van de VVD-fractie begrijpen dat de kosten die met de uitvoering van de onderhavige wetgeving zijn gemoeid, worden betaald uit de begroting van het ministerie van BZK en het BES-fonds, met uitzondering van de eigen kosten voor de </w:t>
      </w:r>
      <w:proofErr w:type="spellStart"/>
      <w:r w:rsidRPr="00AC0EC4">
        <w:rPr>
          <w:i/>
          <w:iCs/>
          <w:szCs w:val="18"/>
          <w:lang w:val="nl-NL"/>
        </w:rPr>
        <w:t>DigiD</w:t>
      </w:r>
      <w:proofErr w:type="spellEnd"/>
      <w:r w:rsidRPr="00AC0EC4">
        <w:rPr>
          <w:i/>
          <w:iCs/>
          <w:szCs w:val="18"/>
          <w:lang w:val="nl-NL"/>
        </w:rPr>
        <w:t xml:space="preserve">-afnemer. Zijn de kosten voor het ministerie van BZK al terug te vinden in de begroting voor het jaar 2025, of pas met ingang van het begrotingsjaar 2026? </w:t>
      </w:r>
    </w:p>
    <w:p w:rsidR="00645F08" w:rsidP="00A8117F" w:rsidRDefault="00645F08" w14:paraId="0F9C2C66" w14:textId="77777777">
      <w:pPr>
        <w:spacing w:after="0" w:line="240" w:lineRule="exact"/>
        <w:ind w:left="1440"/>
        <w:rPr>
          <w:i/>
          <w:iCs/>
          <w:szCs w:val="18"/>
          <w:lang w:val="nl-NL"/>
        </w:rPr>
      </w:pPr>
    </w:p>
    <w:p w:rsidR="001C6522" w:rsidP="00A8117F" w:rsidRDefault="001C6522" w14:paraId="7EDF0618" w14:textId="01C7802F">
      <w:pPr>
        <w:spacing w:after="0" w:line="240" w:lineRule="exact"/>
        <w:ind w:left="1440"/>
        <w:rPr>
          <w:lang w:val="nl-NL"/>
        </w:rPr>
      </w:pPr>
      <w:r>
        <w:rPr>
          <w:lang w:val="nl-NL"/>
        </w:rPr>
        <w:t xml:space="preserve">De kosten die het </w:t>
      </w:r>
      <w:r w:rsidR="001C37C3">
        <w:rPr>
          <w:lang w:val="nl-NL"/>
        </w:rPr>
        <w:t>M</w:t>
      </w:r>
      <w:r>
        <w:rPr>
          <w:lang w:val="nl-NL"/>
        </w:rPr>
        <w:t xml:space="preserve">inisterie van BZK maakt voor de invoering van het BSN op Bonaire, Sint Eustatius en Saba bestaan uit incidentele en structurele kosten. De incidentele kosten zijn al </w:t>
      </w:r>
      <w:r w:rsidR="00535E75">
        <w:rPr>
          <w:lang w:val="nl-NL"/>
        </w:rPr>
        <w:t xml:space="preserve">opgenomen </w:t>
      </w:r>
      <w:r>
        <w:rPr>
          <w:lang w:val="nl-NL"/>
        </w:rPr>
        <w:t xml:space="preserve">in de BZK-begroting van 2024 in begrotingsartikel </w:t>
      </w:r>
      <w:r w:rsidRPr="00A54872">
        <w:rPr>
          <w:lang w:val="nl-NL"/>
        </w:rPr>
        <w:t>6.2</w:t>
      </w:r>
      <w:r>
        <w:rPr>
          <w:lang w:val="nl-NL"/>
        </w:rPr>
        <w:t xml:space="preserve"> (</w:t>
      </w:r>
      <w:r w:rsidR="00AB76AA">
        <w:rPr>
          <w:lang w:val="nl-NL"/>
        </w:rPr>
        <w:t>o</w:t>
      </w:r>
      <w:r>
        <w:rPr>
          <w:lang w:val="nl-NL"/>
        </w:rPr>
        <w:t>nderdeel van Informatiesamenleving)</w:t>
      </w:r>
      <w:r w:rsidR="003E7ADF">
        <w:rPr>
          <w:rStyle w:val="Voetnootmarkering"/>
          <w:lang w:val="nl-NL"/>
        </w:rPr>
        <w:footnoteReference w:id="21"/>
      </w:r>
      <w:r>
        <w:rPr>
          <w:lang w:val="nl-NL"/>
        </w:rPr>
        <w:t xml:space="preserve"> en in de begroting van 2025 ook in het begrotingsartikel 6.5 (Identiteitsstelsel, onderdeel van de bijdrage aan </w:t>
      </w:r>
      <w:r w:rsidR="00F269F2">
        <w:rPr>
          <w:lang w:val="nl-NL"/>
        </w:rPr>
        <w:t>RvIG</w:t>
      </w:r>
      <w:r>
        <w:rPr>
          <w:lang w:val="nl-NL"/>
        </w:rPr>
        <w:t>)</w:t>
      </w:r>
      <w:r w:rsidRPr="00A54872">
        <w:rPr>
          <w:lang w:val="nl-NL"/>
        </w:rPr>
        <w:t>.</w:t>
      </w:r>
      <w:r w:rsidR="003E7ADF">
        <w:rPr>
          <w:rStyle w:val="Voetnootmarkering"/>
          <w:lang w:val="nl-NL"/>
        </w:rPr>
        <w:footnoteReference w:id="22"/>
      </w:r>
      <w:r>
        <w:rPr>
          <w:lang w:val="nl-NL"/>
        </w:rPr>
        <w:t xml:space="preserve"> Er is daarbij rekening gehouden met kosten in 2025 die gaan optreden na invoering van het BSN. Het zal bij de structurele kosten gaan om bedragen die vanwege de geringe omvang (onder 50.000 euro) niet apart herkenbaar zullen zijn in de begrotingen. </w:t>
      </w:r>
    </w:p>
    <w:p w:rsidRPr="001C6522" w:rsidR="001C6522" w:rsidP="00A8117F" w:rsidRDefault="00865034" w14:paraId="522819AD" w14:textId="5D8D2F7D">
      <w:pPr>
        <w:spacing w:after="0" w:line="240" w:lineRule="exact"/>
        <w:ind w:left="1440"/>
        <w:rPr>
          <w:lang w:val="nl-NL"/>
        </w:rPr>
      </w:pPr>
      <w:r w:rsidRPr="00865034">
        <w:rPr>
          <w:lang w:val="nl-NL"/>
        </w:rPr>
        <w:t xml:space="preserve">Voor de invoering van de </w:t>
      </w:r>
      <w:r>
        <w:rPr>
          <w:lang w:val="nl-NL"/>
        </w:rPr>
        <w:t>voorzieningen van de digitale overheid</w:t>
      </w:r>
      <w:r w:rsidRPr="00865034">
        <w:rPr>
          <w:lang w:val="nl-NL"/>
        </w:rPr>
        <w:t xml:space="preserve"> in Caribisch Nederland is van belang dat gebruikgemaakt wordt van bestaande (Europees Nederlandse) infrastructuur, zoals de BSN-voorzieningen</w:t>
      </w:r>
      <w:r>
        <w:rPr>
          <w:lang w:val="nl-NL"/>
        </w:rPr>
        <w:t xml:space="preserve"> en </w:t>
      </w:r>
      <w:proofErr w:type="spellStart"/>
      <w:r>
        <w:rPr>
          <w:lang w:val="nl-NL"/>
        </w:rPr>
        <w:t>DigiD</w:t>
      </w:r>
      <w:proofErr w:type="spellEnd"/>
      <w:r w:rsidRPr="00865034">
        <w:rPr>
          <w:lang w:val="nl-NL"/>
        </w:rPr>
        <w:t xml:space="preserve">. Op dat punt ontstaan er geen nieuwe of andersoortige kosten. </w:t>
      </w:r>
      <w:r w:rsidR="001C6522">
        <w:rPr>
          <w:lang w:val="nl-NL"/>
        </w:rPr>
        <w:t xml:space="preserve">De incidentele kosten voor het beschikbaar stellen van voorzieningen van de digitale overheid zijn opgenomen in begrotingsartikel 6.2. De structurele kosten </w:t>
      </w:r>
      <w:r>
        <w:rPr>
          <w:lang w:val="nl-NL"/>
        </w:rPr>
        <w:t xml:space="preserve">voor bijvoorbeeld het uitgeven van </w:t>
      </w:r>
      <w:proofErr w:type="spellStart"/>
      <w:r>
        <w:rPr>
          <w:lang w:val="nl-NL"/>
        </w:rPr>
        <w:t>DigiD</w:t>
      </w:r>
      <w:proofErr w:type="spellEnd"/>
      <w:r>
        <w:rPr>
          <w:lang w:val="nl-NL"/>
        </w:rPr>
        <w:t xml:space="preserve"> in de openbare lichamen (</w:t>
      </w:r>
      <w:proofErr w:type="spellStart"/>
      <w:r>
        <w:rPr>
          <w:lang w:val="nl-NL"/>
        </w:rPr>
        <w:t>DigiD</w:t>
      </w:r>
      <w:proofErr w:type="spellEnd"/>
      <w:r>
        <w:rPr>
          <w:lang w:val="nl-NL"/>
        </w:rPr>
        <w:t>-</w:t>
      </w:r>
      <w:r w:rsidR="00044DAC">
        <w:rPr>
          <w:lang w:val="nl-NL"/>
        </w:rPr>
        <w:t>balies</w:t>
      </w:r>
      <w:r>
        <w:rPr>
          <w:lang w:val="nl-NL"/>
        </w:rPr>
        <w:t>)</w:t>
      </w:r>
      <w:r w:rsidR="00F013E5">
        <w:rPr>
          <w:lang w:val="nl-NL"/>
        </w:rPr>
        <w:t xml:space="preserve"> </w:t>
      </w:r>
      <w:r w:rsidR="001C6522">
        <w:rPr>
          <w:lang w:val="nl-NL"/>
        </w:rPr>
        <w:t xml:space="preserve">zijn naar verwachting </w:t>
      </w:r>
      <w:r>
        <w:rPr>
          <w:lang w:val="nl-NL"/>
        </w:rPr>
        <w:t>van geringe omvang</w:t>
      </w:r>
      <w:r w:rsidR="001C6522">
        <w:rPr>
          <w:lang w:val="nl-NL"/>
        </w:rPr>
        <w:t>, waardoor d</w:t>
      </w:r>
      <w:r w:rsidR="0052373C">
        <w:rPr>
          <w:lang w:val="nl-NL"/>
        </w:rPr>
        <w:t>eze</w:t>
      </w:r>
      <w:r w:rsidR="001C6522">
        <w:rPr>
          <w:lang w:val="nl-NL"/>
        </w:rPr>
        <w:t xml:space="preserve"> niet als zodanig herkenbaar zullen zijn in de begroting</w:t>
      </w:r>
      <w:r w:rsidR="0052373C">
        <w:rPr>
          <w:lang w:val="nl-NL"/>
        </w:rPr>
        <w:t>en</w:t>
      </w:r>
      <w:r w:rsidR="001C6522">
        <w:rPr>
          <w:lang w:val="nl-NL"/>
        </w:rPr>
        <w:t xml:space="preserve"> van 2025 en verder.</w:t>
      </w:r>
      <w:r w:rsidR="00D2458E">
        <w:rPr>
          <w:rStyle w:val="Voetnootmarkering"/>
          <w:lang w:val="nl-NL"/>
        </w:rPr>
        <w:footnoteReference w:id="23"/>
      </w:r>
      <w:r w:rsidR="001C6522">
        <w:rPr>
          <w:lang w:val="nl-NL"/>
        </w:rPr>
        <w:t xml:space="preserve"> </w:t>
      </w:r>
      <w:r w:rsidR="001C6522">
        <w:rPr>
          <w:lang w:val="nl-NL"/>
        </w:rPr>
        <w:br/>
      </w:r>
    </w:p>
    <w:p w:rsidRPr="000F76DD" w:rsidR="00645F08" w:rsidP="00A8117F" w:rsidRDefault="000B6AD3" w14:paraId="07E0F572" w14:textId="198C1BE6">
      <w:pPr>
        <w:spacing w:after="0" w:line="240" w:lineRule="exact"/>
        <w:ind w:left="1440"/>
        <w:rPr>
          <w:b/>
          <w:bCs/>
          <w:i/>
          <w:iCs/>
          <w:szCs w:val="18"/>
          <w:lang w:val="nl-NL"/>
        </w:rPr>
      </w:pPr>
      <w:r w:rsidRPr="000F76DD">
        <w:rPr>
          <w:i/>
          <w:iCs/>
          <w:szCs w:val="18"/>
          <w:lang w:val="nl-NL"/>
        </w:rPr>
        <w:t>Zijn er ook kosten voor de openbare lichamen BES zelf</w:t>
      </w:r>
      <w:r w:rsidR="005B5B5F">
        <w:rPr>
          <w:i/>
          <w:iCs/>
          <w:szCs w:val="18"/>
          <w:lang w:val="nl-NL"/>
        </w:rPr>
        <w:t>, zo vragen de leden van de VVD-fractie</w:t>
      </w:r>
      <w:r w:rsidRPr="000F76DD">
        <w:rPr>
          <w:i/>
          <w:iCs/>
          <w:szCs w:val="18"/>
          <w:lang w:val="nl-NL"/>
        </w:rPr>
        <w:t xml:space="preserve">? Zo ja, welke? </w:t>
      </w:r>
    </w:p>
    <w:p w:rsidRPr="00706F1F" w:rsidR="00DF7CCC" w:rsidP="00A8117F" w:rsidRDefault="00DF7CCC" w14:paraId="03F263F1" w14:textId="77777777">
      <w:pPr>
        <w:spacing w:after="0" w:line="240" w:lineRule="exact"/>
        <w:ind w:left="1440"/>
        <w:rPr>
          <w:b/>
          <w:bCs/>
          <w:szCs w:val="18"/>
          <w:lang w:val="nl-NL"/>
        </w:rPr>
      </w:pPr>
    </w:p>
    <w:p w:rsidR="003E16B1" w:rsidP="00A8117F" w:rsidRDefault="000F76DD" w14:paraId="3FCBECD9" w14:textId="2F16FE14">
      <w:pPr>
        <w:spacing w:after="0" w:line="240" w:lineRule="exact"/>
        <w:ind w:left="1440"/>
        <w:rPr>
          <w:szCs w:val="18"/>
          <w:lang w:val="nl-NL"/>
        </w:rPr>
      </w:pPr>
      <w:r>
        <w:rPr>
          <w:szCs w:val="18"/>
          <w:lang w:val="nl-NL"/>
        </w:rPr>
        <w:t xml:space="preserve">Ja, de uitvoering van het wetsvoorstel brengt incidentele en structurele kosten voor de openbare lichamen met zich mee. In paragraaf 4.2 van de memorie van toelichting zijn deze kosten nader toegelicht. </w:t>
      </w:r>
      <w:r w:rsidR="001C6522">
        <w:rPr>
          <w:lang w:val="nl-NL"/>
        </w:rPr>
        <w:t>Alle kosten voor de invoering van het BSN worden betaald vanuit de BZK-begroting, zoals toegelicht</w:t>
      </w:r>
      <w:r w:rsidR="00865034">
        <w:rPr>
          <w:lang w:val="nl-NL"/>
        </w:rPr>
        <w:t xml:space="preserve"> in het antwoord op</w:t>
      </w:r>
      <w:r w:rsidR="005B5B5F">
        <w:rPr>
          <w:lang w:val="nl-NL"/>
        </w:rPr>
        <w:t xml:space="preserve"> de vorige</w:t>
      </w:r>
      <w:r w:rsidR="00865034">
        <w:rPr>
          <w:lang w:val="nl-NL"/>
        </w:rPr>
        <w:t xml:space="preserve"> vraag </w:t>
      </w:r>
      <w:r w:rsidR="005B5B5F">
        <w:rPr>
          <w:lang w:val="nl-NL"/>
        </w:rPr>
        <w:t>van deze leden</w:t>
      </w:r>
      <w:r w:rsidR="001C6522">
        <w:rPr>
          <w:lang w:val="nl-NL"/>
        </w:rPr>
        <w:t xml:space="preserve">. Het gaat naast aanpassing van systemen ook om kosten voor communicatie en ondersteuning van de </w:t>
      </w:r>
      <w:r w:rsidR="00865034">
        <w:rPr>
          <w:lang w:val="nl-NL"/>
        </w:rPr>
        <w:t>afdelingen B</w:t>
      </w:r>
      <w:r w:rsidR="001C6522">
        <w:rPr>
          <w:lang w:val="nl-NL"/>
        </w:rPr>
        <w:t>urgerzaken. De openbare lichamen zullen na invoering van het BSN</w:t>
      </w:r>
      <w:r w:rsidR="0052373C">
        <w:rPr>
          <w:lang w:val="nl-NL"/>
        </w:rPr>
        <w:t xml:space="preserve"> </w:t>
      </w:r>
      <w:r w:rsidR="001C6522">
        <w:rPr>
          <w:lang w:val="nl-NL"/>
        </w:rPr>
        <w:t>te maken krijgen met extra lasten</w:t>
      </w:r>
      <w:r w:rsidR="0052373C">
        <w:rPr>
          <w:lang w:val="nl-NL"/>
        </w:rPr>
        <w:t>. Z</w:t>
      </w:r>
      <w:r w:rsidR="001C6522">
        <w:rPr>
          <w:lang w:val="nl-NL"/>
        </w:rPr>
        <w:t xml:space="preserve">oals in de </w:t>
      </w:r>
      <w:r w:rsidR="00865034">
        <w:rPr>
          <w:lang w:val="nl-NL"/>
        </w:rPr>
        <w:t>m</w:t>
      </w:r>
      <w:r w:rsidR="001C6522">
        <w:rPr>
          <w:lang w:val="nl-NL"/>
        </w:rPr>
        <w:t xml:space="preserve">emorie van </w:t>
      </w:r>
      <w:r w:rsidR="00865034">
        <w:rPr>
          <w:lang w:val="nl-NL"/>
        </w:rPr>
        <w:t>t</w:t>
      </w:r>
      <w:r w:rsidR="001C6522">
        <w:rPr>
          <w:lang w:val="nl-NL"/>
        </w:rPr>
        <w:t xml:space="preserve">oelichting gemeld gaat het daarbij om taakverzwaring vanwege het opnemen van het BSN in de </w:t>
      </w:r>
      <w:proofErr w:type="spellStart"/>
      <w:r w:rsidR="003E16B1">
        <w:rPr>
          <w:lang w:val="nl-NL"/>
        </w:rPr>
        <w:t>Bap</w:t>
      </w:r>
      <w:proofErr w:type="spellEnd"/>
      <w:r w:rsidR="003E16B1">
        <w:rPr>
          <w:lang w:val="nl-NL"/>
        </w:rPr>
        <w:t xml:space="preserve"> BES</w:t>
      </w:r>
      <w:r w:rsidR="001C6522">
        <w:rPr>
          <w:lang w:val="nl-NL"/>
        </w:rPr>
        <w:t xml:space="preserve"> en het toekennen van het BSN, het informeren van de betrokkene over de nieuwe inschrijving en het uitvoeren </w:t>
      </w:r>
      <w:r w:rsidR="00865034">
        <w:rPr>
          <w:lang w:val="nl-NL"/>
        </w:rPr>
        <w:t xml:space="preserve">van </w:t>
      </w:r>
      <w:r w:rsidR="001C6522">
        <w:rPr>
          <w:lang w:val="nl-NL"/>
        </w:rPr>
        <w:t xml:space="preserve">de verplichte zelfevaluatie. </w:t>
      </w:r>
      <w:r w:rsidR="00865034">
        <w:rPr>
          <w:lang w:val="nl-NL"/>
        </w:rPr>
        <w:t>Zoals gebruikelijk wordt bij taakverzwaring gezorgd voor benodigde middelen, in dit geval via het BES-fonds.</w:t>
      </w:r>
      <w:r w:rsidR="00865034">
        <w:rPr>
          <w:szCs w:val="18"/>
          <w:lang w:val="nl-NL"/>
        </w:rPr>
        <w:t xml:space="preserve"> </w:t>
      </w:r>
    </w:p>
    <w:p w:rsidRPr="00865034" w:rsidR="001C6522" w:rsidP="00A8117F" w:rsidRDefault="001C6522" w14:paraId="1DDE953F" w14:textId="201E0F99">
      <w:pPr>
        <w:spacing w:after="0" w:line="240" w:lineRule="exact"/>
        <w:ind w:left="1440"/>
        <w:rPr>
          <w:szCs w:val="18"/>
          <w:lang w:val="nl-NL"/>
        </w:rPr>
      </w:pPr>
      <w:r w:rsidRPr="00697222">
        <w:rPr>
          <w:lang w:val="nl-NL"/>
        </w:rPr>
        <w:t xml:space="preserve">Gebruik van de </w:t>
      </w:r>
      <w:r>
        <w:rPr>
          <w:lang w:val="nl-NL"/>
        </w:rPr>
        <w:t xml:space="preserve">voorzieningen van de digitale overheid </w:t>
      </w:r>
      <w:r w:rsidRPr="00697222">
        <w:rPr>
          <w:lang w:val="nl-NL"/>
        </w:rPr>
        <w:t xml:space="preserve">is </w:t>
      </w:r>
      <w:r w:rsidR="00865034">
        <w:rPr>
          <w:lang w:val="nl-NL"/>
        </w:rPr>
        <w:t>een eigen keuze van de betreffende overheidsorganisatie</w:t>
      </w:r>
      <w:r>
        <w:rPr>
          <w:lang w:val="nl-NL"/>
        </w:rPr>
        <w:t>. BZK verstrekt</w:t>
      </w:r>
      <w:r w:rsidR="0091352A">
        <w:rPr>
          <w:lang w:val="nl-NL"/>
        </w:rPr>
        <w:t xml:space="preserve"> met</w:t>
      </w:r>
      <w:r>
        <w:rPr>
          <w:lang w:val="nl-NL"/>
        </w:rPr>
        <w:t xml:space="preserve"> een Bijzondere Uitkering </w:t>
      </w:r>
      <w:r w:rsidR="003E16B1">
        <w:rPr>
          <w:lang w:val="nl-NL"/>
        </w:rPr>
        <w:t xml:space="preserve">financiële </w:t>
      </w:r>
      <w:r>
        <w:rPr>
          <w:lang w:val="nl-NL"/>
        </w:rPr>
        <w:t xml:space="preserve">middelen aan de </w:t>
      </w:r>
      <w:r w:rsidR="003E16B1">
        <w:rPr>
          <w:lang w:val="nl-NL"/>
        </w:rPr>
        <w:t>o</w:t>
      </w:r>
      <w:r>
        <w:rPr>
          <w:lang w:val="nl-NL"/>
        </w:rPr>
        <w:t xml:space="preserve">penbare </w:t>
      </w:r>
      <w:r w:rsidR="003E16B1">
        <w:rPr>
          <w:lang w:val="nl-NL"/>
        </w:rPr>
        <w:t>l</w:t>
      </w:r>
      <w:r>
        <w:rPr>
          <w:lang w:val="nl-NL"/>
        </w:rPr>
        <w:t xml:space="preserve">ichamen om de transitie naar de digitale overheid te </w:t>
      </w:r>
      <w:r w:rsidR="00865034">
        <w:rPr>
          <w:lang w:val="nl-NL"/>
        </w:rPr>
        <w:t xml:space="preserve">stimuleren. </w:t>
      </w:r>
    </w:p>
    <w:p w:rsidRPr="00706F1F" w:rsidR="00645F08" w:rsidP="00A8117F" w:rsidRDefault="00645F08" w14:paraId="6E8B7482" w14:textId="77777777">
      <w:pPr>
        <w:spacing w:after="0" w:line="240" w:lineRule="exact"/>
        <w:ind w:left="1440"/>
        <w:rPr>
          <w:szCs w:val="18"/>
          <w:lang w:val="nl-NL"/>
        </w:rPr>
      </w:pPr>
    </w:p>
    <w:p w:rsidRPr="00AC0EC4" w:rsidR="000B6AD3" w:rsidP="00A8117F" w:rsidRDefault="0091352A" w14:paraId="6D8964D3" w14:textId="6F49A1E8">
      <w:pPr>
        <w:spacing w:after="0" w:line="240" w:lineRule="exact"/>
        <w:ind w:left="1440"/>
        <w:rPr>
          <w:b/>
          <w:bCs/>
          <w:i/>
          <w:iCs/>
          <w:szCs w:val="18"/>
          <w:lang w:val="nl-NL"/>
        </w:rPr>
      </w:pPr>
      <w:r>
        <w:rPr>
          <w:i/>
          <w:iCs/>
          <w:szCs w:val="18"/>
          <w:lang w:val="nl-NL"/>
        </w:rPr>
        <w:t>De leden van de VVD-fractie vragen voorts i</w:t>
      </w:r>
      <w:r w:rsidRPr="00AC0EC4" w:rsidR="000B6AD3">
        <w:rPr>
          <w:i/>
          <w:iCs/>
          <w:szCs w:val="18"/>
          <w:lang w:val="nl-NL"/>
        </w:rPr>
        <w:t xml:space="preserve">n welke mate de BES-eilanden ondersteund </w:t>
      </w:r>
      <w:r w:rsidR="0009237F">
        <w:rPr>
          <w:i/>
          <w:iCs/>
          <w:szCs w:val="18"/>
          <w:lang w:val="nl-NL"/>
        </w:rPr>
        <w:t xml:space="preserve">worden </w:t>
      </w:r>
      <w:r w:rsidRPr="00AC0EC4" w:rsidR="000B6AD3">
        <w:rPr>
          <w:i/>
          <w:iCs/>
          <w:szCs w:val="18"/>
          <w:lang w:val="nl-NL"/>
        </w:rPr>
        <w:t>bij de implementatie van deze wetgeving</w:t>
      </w:r>
      <w:r>
        <w:rPr>
          <w:i/>
          <w:iCs/>
          <w:szCs w:val="18"/>
          <w:lang w:val="nl-NL"/>
        </w:rPr>
        <w:t>.</w:t>
      </w:r>
      <w:r w:rsidRPr="00AC0EC4" w:rsidR="00645F08">
        <w:rPr>
          <w:i/>
          <w:iCs/>
          <w:szCs w:val="18"/>
          <w:lang w:val="nl-NL"/>
        </w:rPr>
        <w:t xml:space="preserve"> </w:t>
      </w:r>
    </w:p>
    <w:p w:rsidRPr="00706F1F" w:rsidR="000B6AD3" w:rsidP="00A8117F" w:rsidRDefault="000B6AD3" w14:paraId="4AEDE884" w14:textId="77777777">
      <w:pPr>
        <w:spacing w:after="0" w:line="240" w:lineRule="exact"/>
        <w:ind w:left="1440"/>
        <w:rPr>
          <w:szCs w:val="18"/>
          <w:lang w:val="nl-NL"/>
        </w:rPr>
      </w:pPr>
    </w:p>
    <w:p w:rsidRPr="00EC6C2D" w:rsidR="00F350E7" w:rsidP="00EC6C2D" w:rsidRDefault="00F269F2" w14:paraId="4A72E0D6" w14:textId="3B65BC9E">
      <w:pPr>
        <w:spacing w:after="0" w:line="240" w:lineRule="exact"/>
        <w:ind w:left="1440"/>
        <w:rPr>
          <w:szCs w:val="18"/>
          <w:lang w:val="nl-NL"/>
        </w:rPr>
      </w:pPr>
      <w:r>
        <w:rPr>
          <w:lang w:val="nl-NL"/>
        </w:rPr>
        <w:lastRenderedPageBreak/>
        <w:t>RvIG</w:t>
      </w:r>
      <w:r w:rsidRPr="00A70333" w:rsidR="00A70333">
        <w:rPr>
          <w:lang w:val="nl-NL"/>
        </w:rPr>
        <w:t xml:space="preserve"> zorgt voor </w:t>
      </w:r>
      <w:r w:rsidR="0052373C">
        <w:rPr>
          <w:lang w:val="nl-NL"/>
        </w:rPr>
        <w:t>ondersteuning</w:t>
      </w:r>
      <w:r w:rsidRPr="00A70333" w:rsidR="00A70333">
        <w:rPr>
          <w:lang w:val="nl-NL"/>
        </w:rPr>
        <w:t xml:space="preserve"> van de afdelingen burgerzaken</w:t>
      </w:r>
      <w:r w:rsidR="0052373C">
        <w:rPr>
          <w:lang w:val="nl-NL"/>
        </w:rPr>
        <w:t xml:space="preserve"> van de openbare lichamen bij </w:t>
      </w:r>
      <w:r w:rsidRPr="00A70333" w:rsidR="00A70333">
        <w:rPr>
          <w:lang w:val="nl-NL"/>
        </w:rPr>
        <w:t xml:space="preserve">de invoering van het BSN. Rondom </w:t>
      </w:r>
      <w:r w:rsidR="0052373C">
        <w:rPr>
          <w:lang w:val="nl-NL"/>
        </w:rPr>
        <w:t xml:space="preserve">de </w:t>
      </w:r>
      <w:r w:rsidRPr="00A70333" w:rsidR="00A70333">
        <w:rPr>
          <w:lang w:val="nl-NL"/>
        </w:rPr>
        <w:t>inwerkingtreding van de wet</w:t>
      </w:r>
      <w:r w:rsidR="0052373C">
        <w:rPr>
          <w:lang w:val="nl-NL"/>
        </w:rPr>
        <w:t>swijziging zijn medewerkers van</w:t>
      </w:r>
      <w:r w:rsidRPr="00A70333" w:rsidR="00A70333">
        <w:rPr>
          <w:lang w:val="nl-NL"/>
        </w:rPr>
        <w:t xml:space="preserve"> RvIG fysiek aanwezig op de eilanden om de afdelingen burgerzaken te ondersteunen</w:t>
      </w:r>
      <w:r w:rsidR="00673182">
        <w:rPr>
          <w:lang w:val="nl-NL"/>
        </w:rPr>
        <w:t xml:space="preserve"> bij de noodzakelijke aanpassingen van werkprocessen en systemen</w:t>
      </w:r>
      <w:r w:rsidRPr="00A70333" w:rsidR="00A70333">
        <w:rPr>
          <w:lang w:val="nl-NL"/>
        </w:rPr>
        <w:t>. Daarnaast wordt in afstemming met de lokale rijksdiensten en andere afnemers gezorgd voor aanpassing van de autorisatiebesluiten voor de centrale verstrekking</w:t>
      </w:r>
      <w:r w:rsidR="0052373C">
        <w:rPr>
          <w:lang w:val="nl-NL"/>
        </w:rPr>
        <w:t>en</w:t>
      </w:r>
      <w:r w:rsidRPr="00A70333" w:rsidR="00A70333">
        <w:rPr>
          <w:lang w:val="nl-NL"/>
        </w:rPr>
        <w:t xml:space="preserve">voorziening </w:t>
      </w:r>
      <w:r w:rsidR="0052373C">
        <w:rPr>
          <w:lang w:val="nl-NL"/>
        </w:rPr>
        <w:t xml:space="preserve">van de </w:t>
      </w:r>
      <w:proofErr w:type="spellStart"/>
      <w:r w:rsidR="0052373C">
        <w:rPr>
          <w:lang w:val="nl-NL"/>
        </w:rPr>
        <w:t>Bap</w:t>
      </w:r>
      <w:proofErr w:type="spellEnd"/>
      <w:r w:rsidR="0052373C">
        <w:rPr>
          <w:lang w:val="nl-NL"/>
        </w:rPr>
        <w:t xml:space="preserve"> BES (PIVA-V), </w:t>
      </w:r>
      <w:r w:rsidRPr="00A70333" w:rsidR="00A70333">
        <w:rPr>
          <w:lang w:val="nl-NL"/>
        </w:rPr>
        <w:t xml:space="preserve">zodat </w:t>
      </w:r>
      <w:r w:rsidR="0052373C">
        <w:rPr>
          <w:lang w:val="nl-NL"/>
        </w:rPr>
        <w:t>de afnemers</w:t>
      </w:r>
      <w:r w:rsidR="00A756D1">
        <w:rPr>
          <w:lang w:val="nl-NL"/>
        </w:rPr>
        <w:t xml:space="preserve"> die daarvoor in aanmerking komen</w:t>
      </w:r>
      <w:r w:rsidRPr="00A70333" w:rsidR="00A70333">
        <w:rPr>
          <w:lang w:val="nl-NL"/>
        </w:rPr>
        <w:t xml:space="preserve"> over het BSN kunnen beschikken voor de uitvoering van hun taken. </w:t>
      </w:r>
      <w:r w:rsidR="0052373C">
        <w:rPr>
          <w:lang w:val="nl-NL"/>
        </w:rPr>
        <w:t xml:space="preserve">Voor de implementatie van </w:t>
      </w:r>
      <w:proofErr w:type="spellStart"/>
      <w:r w:rsidR="0052373C">
        <w:rPr>
          <w:lang w:val="nl-NL"/>
        </w:rPr>
        <w:t>DigiD</w:t>
      </w:r>
      <w:proofErr w:type="spellEnd"/>
      <w:r w:rsidR="0052373C">
        <w:rPr>
          <w:lang w:val="nl-NL"/>
        </w:rPr>
        <w:t xml:space="preserve"> geldt dat Bonaire reeds beschikt over een loket voor uitgifte van </w:t>
      </w:r>
      <w:proofErr w:type="spellStart"/>
      <w:r w:rsidR="0052373C">
        <w:rPr>
          <w:lang w:val="nl-NL"/>
        </w:rPr>
        <w:t>Digi</w:t>
      </w:r>
      <w:r w:rsidR="00E2291F">
        <w:rPr>
          <w:lang w:val="nl-NL"/>
        </w:rPr>
        <w:t>D</w:t>
      </w:r>
      <w:proofErr w:type="spellEnd"/>
      <w:r w:rsidR="0052373C">
        <w:rPr>
          <w:lang w:val="nl-NL"/>
        </w:rPr>
        <w:t>.</w:t>
      </w:r>
      <w:r w:rsidR="00F350E7">
        <w:rPr>
          <w:lang w:val="nl-NL"/>
        </w:rPr>
        <w:t xml:space="preserve"> </w:t>
      </w:r>
      <w:r w:rsidRPr="00F350E7" w:rsidR="00F350E7">
        <w:rPr>
          <w:lang w:val="nl-NL"/>
        </w:rPr>
        <w:t xml:space="preserve">Voor Saba en Sint Eustatius wordt besproken waar en wanneer een dergelijk loket gefaciliteerd kan worden. </w:t>
      </w:r>
      <w:r w:rsidR="00EC6C2D">
        <w:rPr>
          <w:lang w:val="nl-NL"/>
        </w:rPr>
        <w:t>D</w:t>
      </w:r>
      <w:r w:rsidRPr="008524D3" w:rsidR="00EC6C2D">
        <w:rPr>
          <w:rStyle w:val="Verwijzingopmerking"/>
          <w:sz w:val="18"/>
          <w:szCs w:val="18"/>
          <w:lang w:val="nl-NL"/>
        </w:rPr>
        <w:t xml:space="preserve">aarnaast bestaat er de mogelijkheid om digitaal via de Nederland Wereldwijd videobalie een </w:t>
      </w:r>
      <w:proofErr w:type="spellStart"/>
      <w:r w:rsidRPr="008524D3" w:rsidR="00EC6C2D">
        <w:rPr>
          <w:rStyle w:val="Verwijzingopmerking"/>
          <w:sz w:val="18"/>
          <w:szCs w:val="18"/>
          <w:lang w:val="nl-NL"/>
        </w:rPr>
        <w:t>DigiD</w:t>
      </w:r>
      <w:proofErr w:type="spellEnd"/>
      <w:r w:rsidRPr="008524D3" w:rsidR="00EC6C2D">
        <w:rPr>
          <w:rStyle w:val="Verwijzingopmerking"/>
          <w:sz w:val="18"/>
          <w:szCs w:val="18"/>
          <w:lang w:val="nl-NL"/>
        </w:rPr>
        <w:t xml:space="preserve"> aan te vragen. </w:t>
      </w:r>
      <w:r w:rsidR="00EC6C2D">
        <w:rPr>
          <w:lang w:val="nl-NL"/>
        </w:rPr>
        <w:t xml:space="preserve">Dienstverleners in Caribisch Nederland die de overstap naar </w:t>
      </w:r>
      <w:proofErr w:type="spellStart"/>
      <w:r w:rsidR="00EC6C2D">
        <w:rPr>
          <w:lang w:val="nl-NL"/>
        </w:rPr>
        <w:t>DigiD</w:t>
      </w:r>
      <w:proofErr w:type="spellEnd"/>
      <w:r w:rsidR="00EC6C2D">
        <w:rPr>
          <w:lang w:val="nl-NL"/>
        </w:rPr>
        <w:t xml:space="preserve"> willen maken, worden daarin begeleid door het Ministerie van BZK, </w:t>
      </w:r>
      <w:r w:rsidRPr="00541C65" w:rsidR="00EC6C2D">
        <w:rPr>
          <w:lang w:val="nl-NL"/>
        </w:rPr>
        <w:t xml:space="preserve">met als eerste stap een zogenaamd pre-check om in kaart te brengen welke aanpassingen in systemen en processen nodig zijn om te gaan voldoen aan de voor </w:t>
      </w:r>
      <w:proofErr w:type="spellStart"/>
      <w:r w:rsidRPr="00541C65" w:rsidR="00EC6C2D">
        <w:rPr>
          <w:lang w:val="nl-NL"/>
        </w:rPr>
        <w:t>DigiD</w:t>
      </w:r>
      <w:proofErr w:type="spellEnd"/>
      <w:r w:rsidRPr="00541C65" w:rsidR="00EC6C2D">
        <w:rPr>
          <w:lang w:val="nl-NL"/>
        </w:rPr>
        <w:t xml:space="preserve"> geldende aansluitvoorwaarden</w:t>
      </w:r>
      <w:r w:rsidR="00EC6C2D">
        <w:rPr>
          <w:lang w:val="nl-NL"/>
        </w:rPr>
        <w:t xml:space="preserve">. Zoals aangegeven in het antwoord op de vorige vraag van de leden van de VVD-fractie worden de openbare lichamen tot slot ook financieel ondersteund met een bijzondere uitkering. </w:t>
      </w:r>
    </w:p>
    <w:p w:rsidRPr="00706F1F" w:rsidR="00DF7CCC" w:rsidP="00EC6C2D" w:rsidRDefault="0052373C" w14:paraId="026243DD" w14:textId="3A6BB276">
      <w:pPr>
        <w:spacing w:after="0" w:line="240" w:lineRule="exact"/>
        <w:ind w:left="1440"/>
        <w:rPr>
          <w:szCs w:val="18"/>
          <w:lang w:val="nl-NL"/>
        </w:rPr>
      </w:pPr>
      <w:r>
        <w:rPr>
          <w:lang w:val="nl-NL"/>
        </w:rPr>
        <w:t xml:space="preserve"> </w:t>
      </w:r>
    </w:p>
    <w:p w:rsidR="000B6AD3" w:rsidP="00A8117F" w:rsidRDefault="00B45EBE" w14:paraId="23FDDF28" w14:textId="4C57B4B8">
      <w:pPr>
        <w:spacing w:after="0" w:line="240" w:lineRule="exact"/>
        <w:ind w:left="1440"/>
        <w:rPr>
          <w:i/>
          <w:iCs/>
          <w:szCs w:val="18"/>
          <w:lang w:val="nl-NL"/>
        </w:rPr>
      </w:pPr>
      <w:r w:rsidRPr="00E01464">
        <w:rPr>
          <w:i/>
          <w:iCs/>
          <w:szCs w:val="18"/>
          <w:lang w:val="nl-NL"/>
        </w:rPr>
        <w:t xml:space="preserve">4.2 </w:t>
      </w:r>
      <w:r w:rsidRPr="00E01464" w:rsidR="000B6AD3">
        <w:rPr>
          <w:i/>
          <w:iCs/>
          <w:szCs w:val="18"/>
          <w:lang w:val="nl-NL"/>
        </w:rPr>
        <w:t>Gevolgen voor Caribisch Nederland</w:t>
      </w:r>
    </w:p>
    <w:p w:rsidRPr="00E01464" w:rsidR="00356EB5" w:rsidP="00A8117F" w:rsidRDefault="00356EB5" w14:paraId="3B0C8425" w14:textId="77777777">
      <w:pPr>
        <w:spacing w:after="0" w:line="240" w:lineRule="exact"/>
        <w:ind w:left="1440"/>
        <w:rPr>
          <w:i/>
          <w:iCs/>
          <w:szCs w:val="18"/>
          <w:lang w:val="nl-NL"/>
        </w:rPr>
      </w:pPr>
    </w:p>
    <w:p w:rsidRPr="00AC0EC4" w:rsidR="000B6AD3" w:rsidP="00A8117F" w:rsidRDefault="000B6AD3" w14:paraId="5D66B4C8" w14:textId="217BA344">
      <w:pPr>
        <w:spacing w:after="0" w:line="240" w:lineRule="exact"/>
        <w:ind w:left="1440"/>
        <w:rPr>
          <w:b/>
          <w:bCs/>
          <w:i/>
          <w:iCs/>
          <w:szCs w:val="18"/>
          <w:lang w:val="nl-NL"/>
        </w:rPr>
      </w:pPr>
      <w:r w:rsidRPr="00AC0EC4">
        <w:rPr>
          <w:i/>
          <w:iCs/>
          <w:szCs w:val="18"/>
          <w:lang w:val="nl-NL"/>
        </w:rPr>
        <w:t>De leden van de ChristenUnie-fractie vragen de regering in te schatten in hoeverre burgers ervoor zullen kiezen om overheidsprocessen digitaal te regelen, zodra de digitale mogelijkheid beschikbaar is.</w:t>
      </w:r>
      <w:r w:rsidRPr="00AC0EC4" w:rsidR="00645F08">
        <w:rPr>
          <w:i/>
          <w:iCs/>
          <w:szCs w:val="18"/>
          <w:lang w:val="nl-NL"/>
        </w:rPr>
        <w:t xml:space="preserve"> </w:t>
      </w:r>
      <w:r w:rsidR="00950FD2">
        <w:rPr>
          <w:b/>
          <w:bCs/>
          <w:i/>
          <w:iCs/>
          <w:szCs w:val="18"/>
          <w:lang w:val="nl-NL"/>
        </w:rPr>
        <w:br/>
      </w:r>
    </w:p>
    <w:p w:rsidRPr="006413ED" w:rsidR="003C1F10" w:rsidP="00A8117F" w:rsidRDefault="003C1F10" w14:paraId="1D62AD96" w14:textId="4512875A">
      <w:pPr>
        <w:spacing w:after="0" w:line="240" w:lineRule="exact"/>
        <w:ind w:left="1440"/>
        <w:rPr>
          <w:szCs w:val="18"/>
          <w:lang w:val="nl-NL"/>
        </w:rPr>
      </w:pPr>
      <w:r>
        <w:rPr>
          <w:szCs w:val="18"/>
          <w:lang w:val="nl-NL"/>
        </w:rPr>
        <w:t>Er is geen kwantitatief onderzoek gedaan naar hoeveel burgers voornemens zijn gebruik te maken van digitale dienstverlening.</w:t>
      </w:r>
      <w:r w:rsidR="00D038F0">
        <w:rPr>
          <w:szCs w:val="18"/>
          <w:lang w:val="nl-NL"/>
        </w:rPr>
        <w:t xml:space="preserve"> </w:t>
      </w:r>
      <w:r w:rsidRPr="00D66D6A" w:rsidR="00045707">
        <w:rPr>
          <w:szCs w:val="18"/>
          <w:lang w:val="nl-NL"/>
        </w:rPr>
        <w:t>Op dit moment ontbreken diverse randvoorwaarden die optimale online dienstverlening mogelijk maken</w:t>
      </w:r>
      <w:r w:rsidR="0047223E">
        <w:rPr>
          <w:szCs w:val="18"/>
          <w:lang w:val="nl-NL"/>
        </w:rPr>
        <w:t>. Z</w:t>
      </w:r>
      <w:r w:rsidRPr="00D66D6A" w:rsidR="00045707">
        <w:rPr>
          <w:szCs w:val="18"/>
          <w:lang w:val="nl-NL"/>
        </w:rPr>
        <w:t>o is het nu vaak zo dat diensten die online worden aangeboden niet volledig online kunnen worden afgehandeld. Zodra deze randvoorwaarden zijn ingevuld, is een betere inschatting te maken. De wens om diensten digitaal te regelen zal bovendien afhankelijk zijn van het type dienst. In ambtelijke gesprekken geven de eilanden aan vooral potentieel te zien bij processen waar nu de burgers</w:t>
      </w:r>
      <w:r w:rsidR="00045707">
        <w:rPr>
          <w:szCs w:val="18"/>
          <w:lang w:val="nl-NL"/>
        </w:rPr>
        <w:t xml:space="preserve"> </w:t>
      </w:r>
      <w:r w:rsidRPr="009E1E60" w:rsidR="009E1E60">
        <w:rPr>
          <w:szCs w:val="18"/>
          <w:lang w:val="nl-NL"/>
        </w:rPr>
        <w:t>optreden als koerier</w:t>
      </w:r>
      <w:r w:rsidR="00241266">
        <w:rPr>
          <w:szCs w:val="18"/>
          <w:lang w:val="nl-NL"/>
        </w:rPr>
        <w:t>s</w:t>
      </w:r>
      <w:r w:rsidRPr="009E1E60" w:rsidR="009E1E60">
        <w:rPr>
          <w:szCs w:val="18"/>
          <w:lang w:val="nl-NL"/>
        </w:rPr>
        <w:t xml:space="preserve"> die bij de ene overheidsdienst informatie op papier ophalen, om deze bij de andere overheidsdienst af te geven.</w:t>
      </w:r>
      <w:r>
        <w:rPr>
          <w:szCs w:val="18"/>
          <w:lang w:val="nl-NL"/>
        </w:rPr>
        <w:t xml:space="preserve"> Uit de gesprekken volgt ook het beeld dat er bij burgers met name behoefte is aan verruiming van openingstijden en eenvoudigere processen rondom het verstrekken van informatie (documenten) aan de overheid. Digitalisering kan daaraan een positieve bijdrage leveren, bijvoorbeeld met diensten die 24/7 toegankelijk zijn. </w:t>
      </w:r>
    </w:p>
    <w:p w:rsidRPr="00706F1F" w:rsidR="004F03A2" w:rsidP="00A8117F" w:rsidRDefault="004F03A2" w14:paraId="48580AC3" w14:textId="4EDCCBB7">
      <w:pPr>
        <w:spacing w:after="0" w:line="240" w:lineRule="exact"/>
        <w:ind w:left="1440"/>
        <w:rPr>
          <w:szCs w:val="18"/>
          <w:lang w:val="nl-NL"/>
        </w:rPr>
      </w:pPr>
    </w:p>
    <w:p w:rsidRPr="00E2291F" w:rsidR="00B031D5" w:rsidP="00A8117F" w:rsidRDefault="000B6AD3" w14:paraId="4CB84A7C" w14:textId="46748C59">
      <w:pPr>
        <w:spacing w:after="0" w:line="240" w:lineRule="exact"/>
        <w:ind w:left="1440"/>
        <w:rPr>
          <w:b/>
          <w:bCs/>
          <w:i/>
          <w:iCs/>
          <w:szCs w:val="18"/>
          <w:lang w:val="nl-NL"/>
        </w:rPr>
      </w:pPr>
      <w:r w:rsidRPr="00AC0EC4">
        <w:rPr>
          <w:i/>
          <w:iCs/>
          <w:szCs w:val="18"/>
          <w:lang w:val="nl-NL"/>
        </w:rPr>
        <w:t>De leden van de ChristenUnie-fractie vragen de regering in hoeverre de betreffende organisaties in Caribisch Nederland bereid zijn jaarlijks tussen de</w:t>
      </w:r>
      <w:r w:rsidRPr="00AC0EC4" w:rsidR="00645F08">
        <w:rPr>
          <w:i/>
          <w:iCs/>
          <w:szCs w:val="18"/>
          <w:lang w:val="nl-NL"/>
        </w:rPr>
        <w:t xml:space="preserve"> </w:t>
      </w:r>
      <w:r w:rsidRPr="00AC0EC4">
        <w:rPr>
          <w:i/>
          <w:iCs/>
          <w:szCs w:val="18"/>
          <w:lang w:val="nl-NL"/>
        </w:rPr>
        <w:t xml:space="preserve">5.000 en 20.000 euro te betalen voor het assessment in verband met het gebruik van </w:t>
      </w:r>
      <w:proofErr w:type="spellStart"/>
      <w:r w:rsidRPr="00AC0EC4">
        <w:rPr>
          <w:i/>
          <w:iCs/>
          <w:szCs w:val="18"/>
          <w:lang w:val="nl-NL"/>
        </w:rPr>
        <w:t>DigiD</w:t>
      </w:r>
      <w:proofErr w:type="spellEnd"/>
      <w:r w:rsidRPr="00AC0EC4">
        <w:rPr>
          <w:i/>
          <w:iCs/>
          <w:szCs w:val="18"/>
          <w:lang w:val="nl-NL"/>
        </w:rPr>
        <w:t xml:space="preserve"> als identificatiemiddel.</w:t>
      </w:r>
      <w:r w:rsidRPr="00AC0EC4" w:rsidR="00645F08">
        <w:rPr>
          <w:i/>
          <w:iCs/>
          <w:szCs w:val="18"/>
          <w:lang w:val="nl-NL"/>
        </w:rPr>
        <w:t xml:space="preserve"> </w:t>
      </w:r>
    </w:p>
    <w:p w:rsidRPr="0047223E" w:rsidR="000B6AD3" w:rsidP="00EC22BB" w:rsidRDefault="00F013E5" w14:paraId="25596408" w14:textId="00391BB0">
      <w:pPr>
        <w:pStyle w:val="pf0"/>
        <w:spacing w:line="240" w:lineRule="exact"/>
        <w:ind w:left="1440"/>
        <w:rPr>
          <w:rFonts w:ascii="Verdana" w:hAnsi="Verdana" w:cs="Arial"/>
          <w:sz w:val="20"/>
          <w:szCs w:val="20"/>
        </w:rPr>
      </w:pPr>
      <w:r w:rsidRPr="00045707">
        <w:rPr>
          <w:rStyle w:val="cf01"/>
          <w:rFonts w:ascii="Verdana" w:hAnsi="Verdana"/>
        </w:rPr>
        <w:t>De stap naar online</w:t>
      </w:r>
      <w:r w:rsidR="004D0100">
        <w:rPr>
          <w:rStyle w:val="cf01"/>
          <w:rFonts w:ascii="Verdana" w:hAnsi="Verdana"/>
        </w:rPr>
        <w:t xml:space="preserve"> </w:t>
      </w:r>
      <w:r w:rsidRPr="00045707">
        <w:rPr>
          <w:rStyle w:val="cf01"/>
          <w:rFonts w:ascii="Verdana" w:hAnsi="Verdana"/>
        </w:rPr>
        <w:t xml:space="preserve">diensten brengt de nodige kosten mee, waaronder die voor inlogmiddelen. Door (gratis) gebruik te maken van </w:t>
      </w:r>
      <w:proofErr w:type="spellStart"/>
      <w:r w:rsidRPr="00045707">
        <w:rPr>
          <w:rStyle w:val="cf01"/>
          <w:rFonts w:ascii="Verdana" w:hAnsi="Verdana"/>
        </w:rPr>
        <w:t>DigiD</w:t>
      </w:r>
      <w:proofErr w:type="spellEnd"/>
      <w:r w:rsidRPr="00045707">
        <w:rPr>
          <w:rStyle w:val="cf01"/>
          <w:rFonts w:ascii="Verdana" w:hAnsi="Verdana"/>
        </w:rPr>
        <w:t xml:space="preserve"> wordt voorkomen dat dienstverleners zelf een inlogmiddel moeten ontwikkelen en beheren en kunnen burgers gebruik maken van hetzelfde middel bij de verschillende dienstverleners. De kosten die aan het assessment zijn verbonden wegen daar niet tegenop. De assessments leveren ook een aanvullende bijdrage voor het verbeteren van de beveiliging van de informatievoorziening.</w:t>
      </w:r>
      <w:r w:rsidRPr="00706F1F" w:rsidR="000B6AD3">
        <w:rPr>
          <w:szCs w:val="18"/>
        </w:rPr>
        <w:t xml:space="preserve"> </w:t>
      </w:r>
    </w:p>
    <w:p w:rsidR="002618AE" w:rsidP="00EC22BB" w:rsidRDefault="002618AE" w14:paraId="734D15B8" w14:textId="77777777">
      <w:pPr>
        <w:spacing w:after="0" w:line="240" w:lineRule="exact"/>
        <w:ind w:left="1440"/>
        <w:rPr>
          <w:b/>
          <w:bCs/>
          <w:szCs w:val="18"/>
          <w:lang w:val="nl-NL"/>
        </w:rPr>
      </w:pPr>
    </w:p>
    <w:p w:rsidR="000B6AD3" w:rsidP="00EC22BB" w:rsidRDefault="00B45EBE" w14:paraId="72883722" w14:textId="3622E237">
      <w:pPr>
        <w:spacing w:after="0" w:line="240" w:lineRule="exact"/>
        <w:ind w:left="1440"/>
        <w:rPr>
          <w:b/>
          <w:bCs/>
          <w:szCs w:val="18"/>
          <w:lang w:val="nl-NL"/>
        </w:rPr>
      </w:pPr>
      <w:r w:rsidRPr="00706F1F">
        <w:rPr>
          <w:b/>
          <w:bCs/>
          <w:szCs w:val="18"/>
          <w:lang w:val="nl-NL"/>
        </w:rPr>
        <w:t>6</w:t>
      </w:r>
      <w:r w:rsidR="00356EB5">
        <w:rPr>
          <w:b/>
          <w:bCs/>
          <w:szCs w:val="18"/>
          <w:lang w:val="nl-NL"/>
        </w:rPr>
        <w:t>.</w:t>
      </w:r>
      <w:r w:rsidRPr="00706F1F">
        <w:rPr>
          <w:b/>
          <w:bCs/>
          <w:szCs w:val="18"/>
          <w:lang w:val="nl-NL"/>
        </w:rPr>
        <w:t xml:space="preserve"> </w:t>
      </w:r>
      <w:r w:rsidRPr="00706F1F" w:rsidR="000B6AD3">
        <w:rPr>
          <w:b/>
          <w:bCs/>
          <w:szCs w:val="18"/>
          <w:lang w:val="nl-NL"/>
        </w:rPr>
        <w:t>Inwerkingtreding</w:t>
      </w:r>
    </w:p>
    <w:p w:rsidRPr="00706F1F" w:rsidR="00356EB5" w:rsidP="00EC22BB" w:rsidRDefault="00356EB5" w14:paraId="213F7E72" w14:textId="77777777">
      <w:pPr>
        <w:spacing w:after="0" w:line="240" w:lineRule="exact"/>
        <w:ind w:left="1440"/>
        <w:rPr>
          <w:b/>
          <w:bCs/>
          <w:szCs w:val="18"/>
          <w:lang w:val="nl-NL"/>
        </w:rPr>
      </w:pPr>
    </w:p>
    <w:p w:rsidRPr="00AC0EC4" w:rsidR="000B6AD3" w:rsidP="00EC22BB" w:rsidRDefault="000B6AD3" w14:paraId="6EB8150D" w14:textId="13DB0A18">
      <w:pPr>
        <w:spacing w:after="0" w:line="240" w:lineRule="exact"/>
        <w:ind w:left="1440"/>
        <w:rPr>
          <w:b/>
          <w:bCs/>
          <w:i/>
          <w:iCs/>
          <w:szCs w:val="18"/>
          <w:lang w:val="nl-NL"/>
        </w:rPr>
      </w:pPr>
      <w:r w:rsidRPr="00AC0EC4">
        <w:rPr>
          <w:i/>
          <w:iCs/>
          <w:szCs w:val="18"/>
          <w:lang w:val="nl-NL"/>
        </w:rPr>
        <w:t xml:space="preserve">Het streven is om reeds in 2025 het BSN op de BES te kunnen uitgeven, alsmede om het publieke inlogmiddel </w:t>
      </w:r>
      <w:proofErr w:type="spellStart"/>
      <w:r w:rsidRPr="00AC0EC4">
        <w:rPr>
          <w:i/>
          <w:iCs/>
          <w:szCs w:val="18"/>
          <w:lang w:val="nl-NL"/>
        </w:rPr>
        <w:t>DigiD</w:t>
      </w:r>
      <w:proofErr w:type="spellEnd"/>
      <w:r w:rsidRPr="00AC0EC4">
        <w:rPr>
          <w:i/>
          <w:iCs/>
          <w:szCs w:val="18"/>
          <w:lang w:val="nl-NL"/>
        </w:rPr>
        <w:t xml:space="preserve"> in te voeren voor burgers. In hoeverre is dit realistisch? Is de invoeringsperiode daarvoor voldoende? Graag krijgen de leden van de VVD-fractie een reactie hierop.</w:t>
      </w:r>
      <w:r w:rsidRPr="00AC0EC4" w:rsidR="00645F08">
        <w:rPr>
          <w:i/>
          <w:iCs/>
          <w:szCs w:val="18"/>
          <w:lang w:val="nl-NL"/>
        </w:rPr>
        <w:t xml:space="preserve"> </w:t>
      </w:r>
    </w:p>
    <w:p w:rsidRPr="00AC0EC4" w:rsidR="00B031D5" w:rsidP="00EC22BB" w:rsidRDefault="00B031D5" w14:paraId="65F079BA" w14:textId="77777777">
      <w:pPr>
        <w:spacing w:after="0" w:line="240" w:lineRule="exact"/>
        <w:ind w:left="1440"/>
        <w:rPr>
          <w:b/>
          <w:bCs/>
          <w:i/>
          <w:iCs/>
          <w:szCs w:val="18"/>
          <w:lang w:val="nl-NL"/>
        </w:rPr>
      </w:pPr>
    </w:p>
    <w:p w:rsidRPr="007D6D50" w:rsidR="007D6D50" w:rsidP="00EC22BB" w:rsidRDefault="007D6D50" w14:paraId="1DBA0AD9" w14:textId="7BFB2594">
      <w:pPr>
        <w:spacing w:after="0" w:line="240" w:lineRule="exact"/>
        <w:ind w:left="1440"/>
        <w:rPr>
          <w:szCs w:val="18"/>
          <w:lang w:val="nl-NL"/>
        </w:rPr>
      </w:pPr>
      <w:r>
        <w:rPr>
          <w:szCs w:val="18"/>
          <w:lang w:val="nl-NL"/>
        </w:rPr>
        <w:t xml:space="preserve">Voor de invoering van het BSN en </w:t>
      </w:r>
      <w:proofErr w:type="spellStart"/>
      <w:r>
        <w:rPr>
          <w:szCs w:val="18"/>
          <w:lang w:val="nl-NL"/>
        </w:rPr>
        <w:t>DigiD</w:t>
      </w:r>
      <w:proofErr w:type="spellEnd"/>
      <w:r>
        <w:rPr>
          <w:szCs w:val="18"/>
          <w:lang w:val="nl-NL"/>
        </w:rPr>
        <w:t xml:space="preserve"> is een stapsgewijze en beheersbare aanpak voorzien. Er zal geen sprake zijn van een grootschalige ommezwaai waarbij de hele overheid van de ene op de andere dag overstapt op het BSN en </w:t>
      </w:r>
      <w:proofErr w:type="spellStart"/>
      <w:r>
        <w:rPr>
          <w:szCs w:val="18"/>
          <w:lang w:val="nl-NL"/>
        </w:rPr>
        <w:t>DigiD</w:t>
      </w:r>
      <w:proofErr w:type="spellEnd"/>
      <w:r>
        <w:rPr>
          <w:szCs w:val="18"/>
          <w:lang w:val="nl-NL"/>
        </w:rPr>
        <w:t xml:space="preserve">. Het streven is om dit jaar een cruciale eerste stap te zetten door alle inwoners een BSN te geven en het nummer te registreren in de eigen bevolkingsadministratie. De voorbereidingen daartoe zijn twee jaar geleden gestart en zijn inmiddels, in samenwerking met de openbare lichamen, vergevorderd. Het gaat dan onder andere om de aanpassing van technische systemen en de voorbereidingen van publiekscampagnes en informatievoorziening. Zoals aangegeven in het antwoord </w:t>
      </w:r>
      <w:r w:rsidR="00353B8B">
        <w:rPr>
          <w:szCs w:val="18"/>
          <w:lang w:val="nl-NL"/>
        </w:rPr>
        <w:t xml:space="preserve">in paragraaf 4.1 van deze nota </w:t>
      </w:r>
      <w:r>
        <w:rPr>
          <w:szCs w:val="18"/>
          <w:lang w:val="nl-NL"/>
        </w:rPr>
        <w:t xml:space="preserve">op </w:t>
      </w:r>
      <w:r w:rsidR="00353B8B">
        <w:rPr>
          <w:szCs w:val="18"/>
          <w:lang w:val="nl-NL"/>
        </w:rPr>
        <w:t>v</w:t>
      </w:r>
      <w:r w:rsidR="00D12C22">
        <w:rPr>
          <w:szCs w:val="18"/>
          <w:lang w:val="nl-NL"/>
        </w:rPr>
        <w:t>r</w:t>
      </w:r>
      <w:r w:rsidR="00353B8B">
        <w:rPr>
          <w:szCs w:val="18"/>
          <w:lang w:val="nl-NL"/>
        </w:rPr>
        <w:t xml:space="preserve">agen van leden van de VVD-fractie over de mate waarin de BES-eilanden worden ondersteund bij de implementatie van deze wetgeving, </w:t>
      </w:r>
      <w:r>
        <w:rPr>
          <w:szCs w:val="18"/>
          <w:lang w:val="nl-NL"/>
        </w:rPr>
        <w:t xml:space="preserve">worden de openbare lichamen, in het bijzonder de afdelingen burgerzaken, vanuit het </w:t>
      </w:r>
      <w:r w:rsidR="001C37C3">
        <w:rPr>
          <w:szCs w:val="18"/>
          <w:lang w:val="nl-NL"/>
        </w:rPr>
        <w:t>M</w:t>
      </w:r>
      <w:r>
        <w:rPr>
          <w:szCs w:val="18"/>
          <w:lang w:val="nl-NL"/>
        </w:rPr>
        <w:t xml:space="preserve">inisterie van BZK ondersteund bij de implementatie van deze eerste stap. Verder is het streven om in 2025 ook al de eerste overheidsdienst(en) te ontsluiten via </w:t>
      </w:r>
      <w:proofErr w:type="spellStart"/>
      <w:r>
        <w:rPr>
          <w:szCs w:val="18"/>
          <w:lang w:val="nl-NL"/>
        </w:rPr>
        <w:t>DigiD</w:t>
      </w:r>
      <w:proofErr w:type="spellEnd"/>
      <w:r>
        <w:rPr>
          <w:szCs w:val="18"/>
          <w:lang w:val="nl-NL"/>
        </w:rPr>
        <w:t xml:space="preserve">. Per organisatie en soms ook per dienst (product) zal bekeken moeten worden wat er nodig </w:t>
      </w:r>
      <w:r w:rsidR="006B5BC4">
        <w:rPr>
          <w:szCs w:val="18"/>
          <w:lang w:val="nl-NL"/>
        </w:rPr>
        <w:t xml:space="preserve">is </w:t>
      </w:r>
      <w:r>
        <w:rPr>
          <w:szCs w:val="18"/>
          <w:lang w:val="nl-NL"/>
        </w:rPr>
        <w:t xml:space="preserve">om over te gaan op het BSN en </w:t>
      </w:r>
      <w:proofErr w:type="spellStart"/>
      <w:r>
        <w:rPr>
          <w:szCs w:val="18"/>
          <w:lang w:val="nl-NL"/>
        </w:rPr>
        <w:t>DigiD</w:t>
      </w:r>
      <w:proofErr w:type="spellEnd"/>
      <w:r>
        <w:rPr>
          <w:szCs w:val="18"/>
          <w:lang w:val="nl-NL"/>
        </w:rPr>
        <w:t xml:space="preserve">. Het wetsvoorstel biedt </w:t>
      </w:r>
      <w:r w:rsidR="0047223E">
        <w:rPr>
          <w:szCs w:val="18"/>
          <w:lang w:val="nl-NL"/>
        </w:rPr>
        <w:t>daar</w:t>
      </w:r>
      <w:r>
        <w:rPr>
          <w:szCs w:val="18"/>
          <w:lang w:val="nl-NL"/>
        </w:rPr>
        <w:t>voor de ruimte. Daarbij zullen</w:t>
      </w:r>
      <w:r w:rsidR="00EC3746">
        <w:rPr>
          <w:szCs w:val="18"/>
          <w:lang w:val="nl-NL"/>
        </w:rPr>
        <w:t xml:space="preserve"> voor verschillende organisaties en hun diensten verschillende tijdspaden gaan gelden. </w:t>
      </w:r>
      <w:r>
        <w:rPr>
          <w:szCs w:val="18"/>
          <w:lang w:val="nl-NL"/>
        </w:rPr>
        <w:t xml:space="preserve">Dit wetsvoorstel legt </w:t>
      </w:r>
      <w:r w:rsidR="00EC3746">
        <w:rPr>
          <w:szCs w:val="18"/>
          <w:lang w:val="nl-NL"/>
        </w:rPr>
        <w:t xml:space="preserve">de noodzakelijke </w:t>
      </w:r>
      <w:r>
        <w:rPr>
          <w:szCs w:val="18"/>
          <w:lang w:val="nl-NL"/>
        </w:rPr>
        <w:t>basis en creëert de juridische mogelijkheden om deze stappen richting een volwaardige digitale overheid</w:t>
      </w:r>
      <w:r w:rsidR="00EC3746">
        <w:rPr>
          <w:szCs w:val="18"/>
          <w:lang w:val="nl-NL"/>
        </w:rPr>
        <w:t xml:space="preserve"> in de komende jaren</w:t>
      </w:r>
      <w:r>
        <w:rPr>
          <w:szCs w:val="18"/>
          <w:lang w:val="nl-NL"/>
        </w:rPr>
        <w:t xml:space="preserve"> te kunnen zetten.</w:t>
      </w:r>
      <w:r w:rsidR="00682459">
        <w:rPr>
          <w:szCs w:val="18"/>
          <w:lang w:val="nl-NL"/>
        </w:rPr>
        <w:t xml:space="preserve"> </w:t>
      </w:r>
    </w:p>
    <w:p w:rsidRPr="00706F1F" w:rsidR="000B6AD3" w:rsidP="00EC22BB" w:rsidRDefault="000B6AD3" w14:paraId="270C7DBF" w14:textId="20C69B46">
      <w:pPr>
        <w:spacing w:after="0" w:line="240" w:lineRule="exact"/>
        <w:ind w:left="1440"/>
        <w:rPr>
          <w:szCs w:val="18"/>
          <w:lang w:val="nl-NL"/>
        </w:rPr>
      </w:pPr>
    </w:p>
    <w:p w:rsidR="000B6AD3" w:rsidP="00EC22BB" w:rsidRDefault="00B45EBE" w14:paraId="2540E320" w14:textId="444AE19D">
      <w:pPr>
        <w:spacing w:after="0" w:line="240" w:lineRule="exact"/>
        <w:ind w:left="1440"/>
        <w:rPr>
          <w:b/>
          <w:bCs/>
          <w:szCs w:val="18"/>
          <w:lang w:val="nl-NL"/>
        </w:rPr>
      </w:pPr>
      <w:r w:rsidRPr="00706F1F">
        <w:rPr>
          <w:b/>
          <w:bCs/>
          <w:szCs w:val="18"/>
          <w:lang w:val="nl-NL"/>
        </w:rPr>
        <w:t>7</w:t>
      </w:r>
      <w:r w:rsidR="00356EB5">
        <w:rPr>
          <w:b/>
          <w:bCs/>
          <w:szCs w:val="18"/>
          <w:lang w:val="nl-NL"/>
        </w:rPr>
        <w:t>.</w:t>
      </w:r>
      <w:r w:rsidRPr="00706F1F">
        <w:rPr>
          <w:b/>
          <w:bCs/>
          <w:szCs w:val="18"/>
          <w:lang w:val="nl-NL"/>
        </w:rPr>
        <w:t xml:space="preserve"> </w:t>
      </w:r>
      <w:r w:rsidRPr="00706F1F" w:rsidR="000B6AD3">
        <w:rPr>
          <w:b/>
          <w:bCs/>
          <w:szCs w:val="18"/>
          <w:lang w:val="nl-NL"/>
        </w:rPr>
        <w:t>Voorlichting en communicatie</w:t>
      </w:r>
    </w:p>
    <w:p w:rsidRPr="00706F1F" w:rsidR="00356EB5" w:rsidP="00EC22BB" w:rsidRDefault="00356EB5" w14:paraId="49610590" w14:textId="77777777">
      <w:pPr>
        <w:spacing w:after="0" w:line="240" w:lineRule="exact"/>
        <w:ind w:left="1440"/>
        <w:rPr>
          <w:b/>
          <w:bCs/>
          <w:szCs w:val="18"/>
          <w:lang w:val="nl-NL"/>
        </w:rPr>
      </w:pPr>
    </w:p>
    <w:p w:rsidRPr="00AC0EC4" w:rsidR="000B6AD3" w:rsidP="00EC22BB" w:rsidRDefault="000B6AD3" w14:paraId="45561B31" w14:textId="5168C39F">
      <w:pPr>
        <w:spacing w:after="0" w:line="240" w:lineRule="exact"/>
        <w:ind w:left="1440"/>
        <w:rPr>
          <w:b/>
          <w:bCs/>
          <w:i/>
          <w:iCs/>
          <w:szCs w:val="18"/>
          <w:lang w:val="nl-NL"/>
        </w:rPr>
      </w:pPr>
      <w:r w:rsidRPr="00AC0EC4">
        <w:rPr>
          <w:i/>
          <w:iCs/>
          <w:szCs w:val="18"/>
          <w:lang w:val="nl-NL"/>
        </w:rPr>
        <w:t xml:space="preserve">In deze paragraaf wordt gesteld dat het digitaliseringsbeleid voor Caribisch Nederland verder strekt dan de enkele invoering van het BSN en het inlogmiddel </w:t>
      </w:r>
      <w:proofErr w:type="spellStart"/>
      <w:r w:rsidRPr="00AC0EC4">
        <w:rPr>
          <w:i/>
          <w:iCs/>
          <w:szCs w:val="18"/>
          <w:lang w:val="nl-NL"/>
        </w:rPr>
        <w:t>DigiD</w:t>
      </w:r>
      <w:proofErr w:type="spellEnd"/>
      <w:r w:rsidRPr="00AC0EC4">
        <w:rPr>
          <w:i/>
          <w:iCs/>
          <w:szCs w:val="18"/>
          <w:lang w:val="nl-NL"/>
        </w:rPr>
        <w:t>. In dat kader vragen de leden van de VVD-fractie of de kwaliteit van het beschikbare internet op de BES van dien aard is dat er ook een goede digitale communicatie met de overheid kan plaatsvinden. Als dat niet voldoende wordt geacht, wat wordt er dan gedaan met aanbieders van internet om ervoor te zorgen dat er goed internet komt, juist met het oog op een goede digitale communicatie met de overheid?</w:t>
      </w:r>
      <w:r w:rsidRPr="00AC0EC4" w:rsidR="00645F08">
        <w:rPr>
          <w:i/>
          <w:iCs/>
          <w:szCs w:val="18"/>
          <w:lang w:val="nl-NL"/>
        </w:rPr>
        <w:t xml:space="preserve"> </w:t>
      </w:r>
    </w:p>
    <w:p w:rsidR="000B6AD3" w:rsidP="00EC22BB" w:rsidRDefault="000B6AD3" w14:paraId="1690B92B" w14:textId="77777777">
      <w:pPr>
        <w:spacing w:after="0" w:line="240" w:lineRule="exact"/>
        <w:ind w:left="1440"/>
        <w:rPr>
          <w:szCs w:val="18"/>
          <w:lang w:val="nl-NL"/>
        </w:rPr>
      </w:pPr>
    </w:p>
    <w:p w:rsidR="002618AE" w:rsidP="00EC22BB" w:rsidRDefault="00820364" w14:paraId="6442B186" w14:textId="77777777">
      <w:pPr>
        <w:spacing w:after="0" w:line="240" w:lineRule="exact"/>
        <w:ind w:left="1440"/>
        <w:rPr>
          <w:szCs w:val="18"/>
          <w:lang w:val="nl-NL"/>
        </w:rPr>
      </w:pPr>
      <w:r w:rsidRPr="00820364">
        <w:rPr>
          <w:szCs w:val="18"/>
          <w:lang w:val="nl-NL"/>
        </w:rPr>
        <w:t xml:space="preserve">De regering acht de kwaliteit en </w:t>
      </w:r>
      <w:r w:rsidRPr="00304787">
        <w:rPr>
          <w:szCs w:val="18"/>
          <w:lang w:val="nl-NL"/>
        </w:rPr>
        <w:t>beschikbaarheid van internet op Bonaire, Sint Eustatius en Saba voldoende voor digitale communicatie met de overheid. Onderzoek in opdracht van uw Kamer stelt dat “de stand van zaken met betrekking tot de beschikbaarheid van internet (draadloos of bekabeld) overal voldoende” is.</w:t>
      </w:r>
      <w:r w:rsidRPr="00304787">
        <w:rPr>
          <w:rStyle w:val="Voetnootmarkering"/>
          <w:szCs w:val="18"/>
          <w:lang w:val="nl-NL"/>
        </w:rPr>
        <w:footnoteReference w:id="24"/>
      </w:r>
      <w:r w:rsidRPr="00304787">
        <w:rPr>
          <w:szCs w:val="18"/>
          <w:lang w:val="nl-NL"/>
        </w:rPr>
        <w:t xml:space="preserve"> </w:t>
      </w:r>
      <w:r w:rsidRPr="00304787" w:rsidR="00EA19B8">
        <w:rPr>
          <w:szCs w:val="18"/>
          <w:lang w:val="nl-NL"/>
        </w:rPr>
        <w:t xml:space="preserve">Dit neemt niet weg dat verbeteringen, bijvoorbeeld als het gaat om de snelheid van het internet, wel wenselijk zijn. </w:t>
      </w:r>
      <w:r w:rsidR="004D0100">
        <w:rPr>
          <w:szCs w:val="18"/>
          <w:lang w:val="nl-NL"/>
        </w:rPr>
        <w:t>Daarom</w:t>
      </w:r>
      <w:r w:rsidRPr="00820364" w:rsidR="00EA19B8">
        <w:rPr>
          <w:szCs w:val="18"/>
          <w:lang w:val="nl-NL"/>
        </w:rPr>
        <w:t xml:space="preserve"> is </w:t>
      </w:r>
      <w:r w:rsidR="00EA19B8">
        <w:rPr>
          <w:szCs w:val="18"/>
          <w:lang w:val="nl-NL"/>
        </w:rPr>
        <w:t xml:space="preserve">door de </w:t>
      </w:r>
      <w:r w:rsidR="00035BF2">
        <w:rPr>
          <w:szCs w:val="18"/>
          <w:lang w:val="nl-NL"/>
        </w:rPr>
        <w:t>M</w:t>
      </w:r>
      <w:r w:rsidR="00EA19B8">
        <w:rPr>
          <w:szCs w:val="18"/>
          <w:lang w:val="nl-NL"/>
        </w:rPr>
        <w:t xml:space="preserve">inister van Economische Zaken en Klimaat </w:t>
      </w:r>
      <w:r w:rsidRPr="00820364" w:rsidR="00EA19B8">
        <w:rPr>
          <w:szCs w:val="18"/>
          <w:lang w:val="nl-NL"/>
        </w:rPr>
        <w:t xml:space="preserve">in 2024 een subsidie beschikbaar gesteld aan de aanbieders van vast internet </w:t>
      </w:r>
      <w:r w:rsidR="00EA19B8">
        <w:rPr>
          <w:szCs w:val="18"/>
          <w:lang w:val="nl-NL"/>
        </w:rPr>
        <w:t>in Caribisch Nederland</w:t>
      </w:r>
      <w:r w:rsidRPr="00820364" w:rsidR="00EA19B8">
        <w:rPr>
          <w:szCs w:val="18"/>
          <w:lang w:val="nl-NL"/>
        </w:rPr>
        <w:t xml:space="preserve">. </w:t>
      </w:r>
    </w:p>
    <w:p w:rsidR="002618AE" w:rsidP="00EC22BB" w:rsidRDefault="002618AE" w14:paraId="71A708BB" w14:textId="77777777">
      <w:pPr>
        <w:spacing w:after="0" w:line="240" w:lineRule="exact"/>
        <w:ind w:left="1440"/>
        <w:rPr>
          <w:szCs w:val="18"/>
          <w:lang w:val="nl-NL"/>
        </w:rPr>
      </w:pPr>
    </w:p>
    <w:p w:rsidR="009B7D03" w:rsidP="002D7267" w:rsidRDefault="009B7D03" w14:paraId="3B94B9B1" w14:textId="77777777">
      <w:pPr>
        <w:spacing w:after="0" w:line="240" w:lineRule="exact"/>
        <w:ind w:left="1440"/>
        <w:rPr>
          <w:szCs w:val="18"/>
          <w:lang w:val="nl-NL"/>
        </w:rPr>
      </w:pPr>
    </w:p>
    <w:p w:rsidR="009B7D03" w:rsidP="002D7267" w:rsidRDefault="009B7D03" w14:paraId="6C92B0E5" w14:textId="77777777">
      <w:pPr>
        <w:spacing w:after="0" w:line="240" w:lineRule="exact"/>
        <w:ind w:left="1440"/>
        <w:rPr>
          <w:szCs w:val="18"/>
          <w:lang w:val="nl-NL"/>
        </w:rPr>
      </w:pPr>
    </w:p>
    <w:p w:rsidR="009B7D03" w:rsidP="002D7267" w:rsidRDefault="009B7D03" w14:paraId="5860E033" w14:textId="77777777">
      <w:pPr>
        <w:spacing w:after="0" w:line="240" w:lineRule="exact"/>
        <w:ind w:left="1440"/>
        <w:rPr>
          <w:szCs w:val="18"/>
          <w:lang w:val="nl-NL"/>
        </w:rPr>
      </w:pPr>
    </w:p>
    <w:p w:rsidR="009B7D03" w:rsidP="002D7267" w:rsidRDefault="009B7D03" w14:paraId="06712529" w14:textId="77777777">
      <w:pPr>
        <w:spacing w:after="0" w:line="240" w:lineRule="exact"/>
        <w:ind w:left="1440"/>
        <w:rPr>
          <w:szCs w:val="18"/>
          <w:lang w:val="nl-NL"/>
        </w:rPr>
      </w:pPr>
    </w:p>
    <w:p w:rsidR="009B7D03" w:rsidP="002D7267" w:rsidRDefault="009B7D03" w14:paraId="6DF70105" w14:textId="77777777">
      <w:pPr>
        <w:spacing w:after="0" w:line="240" w:lineRule="exact"/>
        <w:ind w:left="1440"/>
        <w:rPr>
          <w:szCs w:val="18"/>
          <w:lang w:val="nl-NL"/>
        </w:rPr>
      </w:pPr>
    </w:p>
    <w:p w:rsidR="00865EA3" w:rsidP="002D7267" w:rsidRDefault="00EA19B8" w14:paraId="61B75F2B" w14:textId="3DAB415A">
      <w:pPr>
        <w:spacing w:after="0" w:line="240" w:lineRule="exact"/>
        <w:ind w:left="1440"/>
        <w:rPr>
          <w:szCs w:val="18"/>
          <w:lang w:val="nl-NL"/>
        </w:rPr>
      </w:pPr>
      <w:r w:rsidRPr="00820364">
        <w:rPr>
          <w:szCs w:val="18"/>
          <w:lang w:val="nl-NL"/>
        </w:rPr>
        <w:lastRenderedPageBreak/>
        <w:t>Het doel van de subsidie is om de aanbieders hun netwerken versneld te laten moderniseren en uit te breiden. De effecten hiervan worden in de komende jaren verwacht.</w:t>
      </w:r>
      <w:r>
        <w:rPr>
          <w:rStyle w:val="Voetnootmarkering"/>
          <w:szCs w:val="18"/>
          <w:lang w:val="nl-NL"/>
        </w:rPr>
        <w:footnoteReference w:id="25"/>
      </w:r>
    </w:p>
    <w:p w:rsidR="009B7D03" w:rsidP="002D7267" w:rsidRDefault="009B7D03" w14:paraId="683F5CE8" w14:textId="77777777">
      <w:pPr>
        <w:spacing w:after="0" w:line="240" w:lineRule="exact"/>
        <w:ind w:left="1440"/>
        <w:rPr>
          <w:szCs w:val="18"/>
          <w:lang w:val="nl-NL"/>
        </w:rPr>
      </w:pPr>
    </w:p>
    <w:p w:rsidR="0005075B" w:rsidP="002D7267" w:rsidRDefault="0005075B" w14:paraId="375DC524" w14:textId="77777777">
      <w:pPr>
        <w:spacing w:after="0" w:line="240" w:lineRule="exact"/>
        <w:ind w:left="1440"/>
        <w:rPr>
          <w:szCs w:val="18"/>
          <w:lang w:val="nl-NL"/>
        </w:rPr>
      </w:pPr>
    </w:p>
    <w:p w:rsidR="009B7D03" w:rsidP="002D7267" w:rsidRDefault="009B7D03" w14:paraId="563182BF" w14:textId="77777777">
      <w:pPr>
        <w:spacing w:after="0" w:line="240" w:lineRule="exact"/>
        <w:ind w:left="1440"/>
        <w:rPr>
          <w:szCs w:val="18"/>
          <w:lang w:val="nl-NL"/>
        </w:rPr>
      </w:pPr>
    </w:p>
    <w:p w:rsidRPr="009B7D03" w:rsidR="009B7D03" w:rsidP="0005075B" w:rsidRDefault="009B7D03" w14:paraId="69C523C8" w14:textId="77777777">
      <w:pPr>
        <w:spacing w:after="0" w:line="240" w:lineRule="exact"/>
        <w:ind w:left="720" w:firstLine="720"/>
        <w:rPr>
          <w:szCs w:val="18"/>
          <w:lang w:val="nl-NL"/>
        </w:rPr>
      </w:pPr>
      <w:r w:rsidRPr="009B7D03">
        <w:rPr>
          <w:szCs w:val="18"/>
          <w:lang w:val="nl-NL"/>
        </w:rPr>
        <w:t>De staatssecretaris van Binnenlandse Zaken en Koninkrijksrelaties,</w:t>
      </w:r>
    </w:p>
    <w:p w:rsidRPr="002E324C" w:rsidR="009B7D03" w:rsidP="002E324C" w:rsidRDefault="002E324C" w14:paraId="2C775B5B" w14:textId="7DC0C290">
      <w:pPr>
        <w:ind w:left="1440"/>
        <w:rPr>
          <w:i/>
          <w:iCs/>
          <w:color w:val="000001"/>
          <w:szCs w:val="18"/>
          <w:lang w:val="nl-NL"/>
        </w:rPr>
      </w:pPr>
      <w:r w:rsidRPr="0066182C">
        <w:rPr>
          <w:rStyle w:val="Nadruk"/>
          <w:color w:val="000001"/>
          <w:szCs w:val="18"/>
          <w:lang w:val="nl-NL"/>
        </w:rPr>
        <w:t>Koninkrijksrelaties</w:t>
      </w:r>
      <w:r>
        <w:rPr>
          <w:rStyle w:val="Nadruk"/>
          <w:color w:val="000001"/>
          <w:szCs w:val="18"/>
          <w:lang w:val="nl-NL"/>
        </w:rPr>
        <w:t xml:space="preserve"> en </w:t>
      </w:r>
      <w:r w:rsidRPr="0066182C">
        <w:rPr>
          <w:rStyle w:val="Nadruk"/>
          <w:color w:val="000001"/>
          <w:szCs w:val="18"/>
          <w:lang w:val="nl-NL"/>
        </w:rPr>
        <w:t>Digitalisering</w:t>
      </w:r>
      <w:r>
        <w:rPr>
          <w:rStyle w:val="Nadruk"/>
          <w:color w:val="000001"/>
          <w:szCs w:val="18"/>
          <w:lang w:val="nl-NL"/>
        </w:rPr>
        <w:br/>
      </w:r>
      <w:r>
        <w:rPr>
          <w:rStyle w:val="Nadruk"/>
          <w:color w:val="000001"/>
          <w:szCs w:val="18"/>
          <w:lang w:val="nl-NL"/>
        </w:rPr>
        <w:br/>
      </w:r>
      <w:r>
        <w:rPr>
          <w:rStyle w:val="Nadruk"/>
          <w:color w:val="000001"/>
          <w:szCs w:val="18"/>
          <w:lang w:val="nl-NL"/>
        </w:rPr>
        <w:br/>
      </w:r>
      <w:r>
        <w:rPr>
          <w:rStyle w:val="Nadruk"/>
          <w:color w:val="000001"/>
          <w:szCs w:val="18"/>
          <w:lang w:val="nl-NL"/>
        </w:rPr>
        <w:br/>
      </w:r>
      <w:r>
        <w:rPr>
          <w:rStyle w:val="Nadruk"/>
          <w:color w:val="000001"/>
          <w:szCs w:val="18"/>
          <w:lang w:val="nl-NL"/>
        </w:rPr>
        <w:br/>
      </w:r>
      <w:r>
        <w:rPr>
          <w:rStyle w:val="Nadruk"/>
          <w:color w:val="000001"/>
          <w:szCs w:val="18"/>
          <w:lang w:val="nl-NL"/>
        </w:rPr>
        <w:br/>
      </w:r>
      <w:r w:rsidRPr="002E324C" w:rsidR="009B7D03">
        <w:rPr>
          <w:szCs w:val="18"/>
          <w:lang w:val="nl-NL"/>
        </w:rPr>
        <w:t xml:space="preserve">Zsolt </w:t>
      </w:r>
      <w:proofErr w:type="spellStart"/>
      <w:r w:rsidRPr="002E324C" w:rsidR="009B7D03">
        <w:rPr>
          <w:szCs w:val="18"/>
          <w:lang w:val="nl-NL"/>
        </w:rPr>
        <w:t>Szabó</w:t>
      </w:r>
      <w:proofErr w:type="spellEnd"/>
    </w:p>
    <w:p w:rsidRPr="002E324C" w:rsidR="009B7D03" w:rsidP="009B7D03" w:rsidRDefault="009B7D03" w14:paraId="79F88946" w14:textId="77777777">
      <w:pPr>
        <w:spacing w:after="0" w:line="240" w:lineRule="exact"/>
        <w:rPr>
          <w:szCs w:val="18"/>
          <w:lang w:val="nl-NL"/>
        </w:rPr>
      </w:pPr>
    </w:p>
    <w:p w:rsidRPr="00865EA3" w:rsidR="009B7D03" w:rsidP="002D7267" w:rsidRDefault="009B7D03" w14:paraId="58D5EB2A" w14:textId="77777777">
      <w:pPr>
        <w:spacing w:after="0" w:line="240" w:lineRule="exact"/>
        <w:ind w:left="1440"/>
        <w:rPr>
          <w:szCs w:val="18"/>
          <w:lang w:val="nl-NL"/>
        </w:rPr>
      </w:pPr>
    </w:p>
    <w:sectPr w:rsidRPr="00865EA3" w:rsidR="009B7D03"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7CAD" w14:textId="77777777" w:rsidR="004464E0" w:rsidRDefault="004464E0" w:rsidP="0035799B">
      <w:pPr>
        <w:spacing w:after="0" w:line="240" w:lineRule="auto"/>
      </w:pPr>
      <w:r>
        <w:separator/>
      </w:r>
    </w:p>
  </w:endnote>
  <w:endnote w:type="continuationSeparator" w:id="0">
    <w:p w14:paraId="489AB4D0" w14:textId="77777777" w:rsidR="004464E0" w:rsidRDefault="004464E0" w:rsidP="0035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568287"/>
      <w:docPartObj>
        <w:docPartGallery w:val="Page Numbers (Bottom of Page)"/>
        <w:docPartUnique/>
      </w:docPartObj>
    </w:sdtPr>
    <w:sdtEndPr/>
    <w:sdtContent>
      <w:p w14:paraId="28D217DD" w14:textId="2C309E6A" w:rsidR="0035799B" w:rsidRDefault="0035799B">
        <w:pPr>
          <w:pStyle w:val="Voettekst"/>
          <w:jc w:val="center"/>
        </w:pPr>
        <w:r>
          <w:fldChar w:fldCharType="begin"/>
        </w:r>
        <w:r>
          <w:instrText>PAGE   \* MERGEFORMAT</w:instrText>
        </w:r>
        <w:r>
          <w:fldChar w:fldCharType="separate"/>
        </w:r>
        <w:r>
          <w:rPr>
            <w:lang w:val="nl-NL"/>
          </w:rPr>
          <w:t>2</w:t>
        </w:r>
        <w:r>
          <w:fldChar w:fldCharType="end"/>
        </w:r>
      </w:p>
    </w:sdtContent>
  </w:sdt>
  <w:p w14:paraId="11B6E2C0" w14:textId="77777777" w:rsidR="0035799B" w:rsidRDefault="003579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2696" w14:textId="77777777" w:rsidR="004464E0" w:rsidRDefault="004464E0" w:rsidP="0035799B">
      <w:pPr>
        <w:spacing w:after="0" w:line="240" w:lineRule="auto"/>
      </w:pPr>
      <w:r>
        <w:separator/>
      </w:r>
    </w:p>
  </w:footnote>
  <w:footnote w:type="continuationSeparator" w:id="0">
    <w:p w14:paraId="67DDCB94" w14:textId="77777777" w:rsidR="004464E0" w:rsidRDefault="004464E0" w:rsidP="0035799B">
      <w:pPr>
        <w:spacing w:after="0" w:line="240" w:lineRule="auto"/>
      </w:pPr>
      <w:r>
        <w:continuationSeparator/>
      </w:r>
    </w:p>
  </w:footnote>
  <w:footnote w:id="1">
    <w:p w14:paraId="37A28E68" w14:textId="1A8FB6B8" w:rsidR="003B23FC" w:rsidRPr="00FA4E09" w:rsidRDefault="003B23FC" w:rsidP="005646EC">
      <w:pPr>
        <w:pStyle w:val="Voetnoottekst"/>
      </w:pPr>
      <w:r w:rsidRPr="00FA4E09">
        <w:rPr>
          <w:rStyle w:val="Voetnootmarkering"/>
        </w:rPr>
        <w:footnoteRef/>
      </w:r>
      <w:r w:rsidRPr="00FA4E09">
        <w:t xml:space="preserve"> Dit volgt uit artikel 8, eerste lid, van de Wet algemene bepalingen </w:t>
      </w:r>
      <w:proofErr w:type="spellStart"/>
      <w:r w:rsidRPr="00FA4E09">
        <w:t>burgerservicenummer</w:t>
      </w:r>
      <w:proofErr w:type="spellEnd"/>
      <w:r w:rsidRPr="00FA4E09">
        <w:t>. Dit uitgangspunt wordt ook in het onderhavige wetsvoorstel gevolgd.</w:t>
      </w:r>
      <w:r w:rsidR="00682459">
        <w:t xml:space="preserve">  </w:t>
      </w:r>
    </w:p>
  </w:footnote>
  <w:footnote w:id="2">
    <w:p w14:paraId="02E31779" w14:textId="12E2C303" w:rsidR="008D3CA6" w:rsidRPr="003B23FC" w:rsidRDefault="008D3CA6" w:rsidP="005646EC">
      <w:pPr>
        <w:pStyle w:val="Voetnoottekst"/>
      </w:pPr>
      <w:r w:rsidRPr="00FA4E09">
        <w:rPr>
          <w:rStyle w:val="Voetnootmarkering"/>
        </w:rPr>
        <w:footnoteRef/>
      </w:r>
      <w:r w:rsidRPr="00FA4E09">
        <w:t xml:space="preserve"> Het betreft bijvoorbeeld personen die voorheen in Europees Nederland hebben gewoond: sinds het vertrek uit Europees Nederland staan zij als niet-ingezetene in de BRP geregistreerd.</w:t>
      </w:r>
    </w:p>
  </w:footnote>
  <w:footnote w:id="3">
    <w:p w14:paraId="25E6582B" w14:textId="06E489BF" w:rsidR="00BA1FD8" w:rsidRPr="00FA4E09" w:rsidRDefault="00BA1FD8" w:rsidP="005646EC">
      <w:pPr>
        <w:pStyle w:val="Voetnoottekst"/>
      </w:pPr>
      <w:r w:rsidRPr="00FA4E09">
        <w:rPr>
          <w:rStyle w:val="Voetnootmarkering"/>
        </w:rPr>
        <w:footnoteRef/>
      </w:r>
      <w:r w:rsidRPr="00FA4E09">
        <w:t xml:space="preserve"> Kamerstukken </w:t>
      </w:r>
      <w:r w:rsidR="000F67CC">
        <w:t xml:space="preserve">II </w:t>
      </w:r>
      <w:r w:rsidRPr="00FA4E09">
        <w:t>2002/</w:t>
      </w:r>
      <w:r w:rsidR="0016784B">
        <w:t>0</w:t>
      </w:r>
      <w:r w:rsidRPr="00FA4E09">
        <w:t>3, 28600-VII</w:t>
      </w:r>
      <w:r w:rsidR="004777B5">
        <w:t>,</w:t>
      </w:r>
      <w:r w:rsidRPr="00FA4E09">
        <w:t xml:space="preserve"> nr. 21.</w:t>
      </w:r>
    </w:p>
  </w:footnote>
  <w:footnote w:id="4">
    <w:p w14:paraId="2E0CA312" w14:textId="51E6BBBD" w:rsidR="00045707" w:rsidRPr="004777B5" w:rsidRDefault="00045707" w:rsidP="005646EC">
      <w:pPr>
        <w:pStyle w:val="Voetnoottekst"/>
      </w:pPr>
      <w:r w:rsidRPr="002A55FD">
        <w:rPr>
          <w:rStyle w:val="Voetnootmarkering"/>
        </w:rPr>
        <w:footnoteRef/>
      </w:r>
      <w:r w:rsidRPr="002A55FD">
        <w:t xml:space="preserve"> </w:t>
      </w:r>
      <w:r w:rsidRPr="00A8117F">
        <w:t xml:space="preserve">Kamerstukken </w:t>
      </w:r>
      <w:r w:rsidR="000F67CC" w:rsidRPr="00A8117F">
        <w:t>II</w:t>
      </w:r>
      <w:r w:rsidR="000F67CC" w:rsidRPr="004777B5">
        <w:t xml:space="preserve"> </w:t>
      </w:r>
      <w:r w:rsidRPr="004777B5">
        <w:t>2020/</w:t>
      </w:r>
      <w:r w:rsidR="008B5FAD">
        <w:t>2</w:t>
      </w:r>
      <w:r w:rsidRPr="004777B5">
        <w:t>1, 27859, nr. 150.</w:t>
      </w:r>
    </w:p>
  </w:footnote>
  <w:footnote w:id="5">
    <w:p w14:paraId="245A970A" w14:textId="77777777" w:rsidR="004A2F63" w:rsidRPr="002A55FD" w:rsidRDefault="004A2F63" w:rsidP="005646EC">
      <w:pPr>
        <w:pStyle w:val="Voetnoottekst"/>
        <w:rPr>
          <w:color w:val="000000"/>
        </w:rPr>
      </w:pPr>
      <w:r w:rsidRPr="004777B5">
        <w:rPr>
          <w:rStyle w:val="Voetnootmarkering"/>
        </w:rPr>
        <w:footnoteRef/>
      </w:r>
      <w:r w:rsidRPr="004777B5">
        <w:t xml:space="preserve"> </w:t>
      </w:r>
      <w:r w:rsidRPr="00A8117F">
        <w:t>Kamerstukken II</w:t>
      </w:r>
      <w:r w:rsidRPr="002A55FD">
        <w:rPr>
          <w:i/>
          <w:iCs/>
        </w:rPr>
        <w:t xml:space="preserve"> </w:t>
      </w:r>
      <w:r w:rsidRPr="002A55FD">
        <w:t xml:space="preserve">2020/21, 27859, nr. 150. </w:t>
      </w:r>
    </w:p>
  </w:footnote>
  <w:footnote w:id="6">
    <w:p w14:paraId="32963416" w14:textId="3A39F1BB" w:rsidR="00BD525E" w:rsidRPr="002A55FD" w:rsidRDefault="00BD525E" w:rsidP="005646EC">
      <w:pPr>
        <w:pStyle w:val="Voetnoottekst"/>
      </w:pPr>
      <w:r w:rsidRPr="002A55FD">
        <w:rPr>
          <w:rStyle w:val="Voetnootmarkering"/>
        </w:rPr>
        <w:footnoteRef/>
      </w:r>
      <w:r w:rsidRPr="002A55FD">
        <w:t xml:space="preserve"> Monitor Digitale Overheid 2024, bijlage bij </w:t>
      </w:r>
      <w:r w:rsidRPr="00E34332">
        <w:t>Kamerstukken II</w:t>
      </w:r>
      <w:r w:rsidRPr="002A55FD">
        <w:t xml:space="preserve"> 2024/25, 26643, nr. 1261.</w:t>
      </w:r>
    </w:p>
  </w:footnote>
  <w:footnote w:id="7">
    <w:p w14:paraId="64D81B08" w14:textId="3132D0E2" w:rsidR="00BD525E" w:rsidRPr="002A55FD" w:rsidRDefault="00BD525E" w:rsidP="005646EC">
      <w:pPr>
        <w:pStyle w:val="Voetnoottekst"/>
      </w:pPr>
      <w:r w:rsidRPr="002A55FD">
        <w:rPr>
          <w:rStyle w:val="Voetnootmarkering"/>
        </w:rPr>
        <w:footnoteRef/>
      </w:r>
      <w:r w:rsidRPr="002A55FD">
        <w:t xml:space="preserve"> Jaarmonitor Digitale Toegankelijkheid, bijlage bij </w:t>
      </w:r>
      <w:r w:rsidRPr="00E34332">
        <w:t>Kamerstukken II</w:t>
      </w:r>
      <w:r w:rsidRPr="0016784B">
        <w:t xml:space="preserve"> </w:t>
      </w:r>
      <w:r w:rsidRPr="002A55FD">
        <w:t>2023</w:t>
      </w:r>
      <w:r w:rsidR="0016784B">
        <w:t>/</w:t>
      </w:r>
      <w:r w:rsidRPr="002A55FD">
        <w:t>24, 26643, nr. 1149.</w:t>
      </w:r>
    </w:p>
  </w:footnote>
  <w:footnote w:id="8">
    <w:p w14:paraId="0E990A10" w14:textId="00892CF4" w:rsidR="00410154" w:rsidRDefault="00410154" w:rsidP="005646EC">
      <w:pPr>
        <w:pStyle w:val="Voetnoottekst"/>
      </w:pPr>
      <w:r w:rsidRPr="002A55FD">
        <w:rPr>
          <w:rStyle w:val="Voetnootmarkering"/>
        </w:rPr>
        <w:footnoteRef/>
      </w:r>
      <w:r w:rsidRPr="002A55FD">
        <w:t xml:space="preserve"> </w:t>
      </w:r>
      <w:r w:rsidR="004D2C06">
        <w:t>Zie hiervoor ook het antwoord op de volgende vraag.</w:t>
      </w:r>
    </w:p>
  </w:footnote>
  <w:footnote w:id="9">
    <w:p w14:paraId="0698CA22" w14:textId="707437B8" w:rsidR="0039752E" w:rsidRPr="00F41CCE" w:rsidRDefault="0039752E" w:rsidP="005646EC">
      <w:pPr>
        <w:pStyle w:val="Voetnoottekst"/>
      </w:pPr>
      <w:r w:rsidRPr="00F41CCE">
        <w:rPr>
          <w:rStyle w:val="Voetnootmarkering"/>
        </w:rPr>
        <w:footnoteRef/>
      </w:r>
      <w:r w:rsidRPr="00F41CCE">
        <w:t xml:space="preserve"> </w:t>
      </w:r>
      <w:r w:rsidR="003B23FC" w:rsidRPr="00E52A4D">
        <w:t>Kamerstukken II</w:t>
      </w:r>
      <w:r w:rsidR="003B23FC" w:rsidRPr="004777B5">
        <w:t xml:space="preserve"> </w:t>
      </w:r>
      <w:r w:rsidR="003B23FC" w:rsidRPr="00F41CCE">
        <w:t xml:space="preserve">2024/25, 36639, nr. 3, </w:t>
      </w:r>
      <w:r w:rsidR="00A30D51">
        <w:t>p. 33</w:t>
      </w:r>
      <w:r w:rsidR="006B7158" w:rsidRPr="00F41CCE">
        <w:t xml:space="preserve">. </w:t>
      </w:r>
    </w:p>
  </w:footnote>
  <w:footnote w:id="10">
    <w:p w14:paraId="7CE99CE4" w14:textId="77777777" w:rsidR="000128BC" w:rsidRDefault="000128BC" w:rsidP="005646EC">
      <w:pPr>
        <w:pStyle w:val="Voetnoottekst"/>
      </w:pPr>
      <w:r>
        <w:rPr>
          <w:rStyle w:val="Voetnootmarkering"/>
        </w:rPr>
        <w:footnoteRef/>
      </w:r>
      <w:r>
        <w:t xml:space="preserve"> </w:t>
      </w:r>
      <w:r w:rsidRPr="008D14F4">
        <w:t>Ook wel bekend als de PIVA-V.</w:t>
      </w:r>
    </w:p>
  </w:footnote>
  <w:footnote w:id="11">
    <w:p w14:paraId="6A5957EC" w14:textId="04A9C5F1" w:rsidR="008D14F4" w:rsidRDefault="008D14F4" w:rsidP="005646EC">
      <w:pPr>
        <w:pStyle w:val="Voetnoottekst"/>
      </w:pPr>
      <w:r>
        <w:rPr>
          <w:rStyle w:val="Voetnootmarkering"/>
        </w:rPr>
        <w:footnoteRef/>
      </w:r>
      <w:r>
        <w:t xml:space="preserve"> In de zin van artikel 1.9 van de Wet BRP.</w:t>
      </w:r>
    </w:p>
  </w:footnote>
  <w:footnote w:id="12">
    <w:p w14:paraId="1355C236" w14:textId="0ABE4308" w:rsidR="008A227D" w:rsidRDefault="008A227D" w:rsidP="005646EC">
      <w:pPr>
        <w:pStyle w:val="Voetnoottekst"/>
      </w:pPr>
      <w:r>
        <w:rPr>
          <w:rStyle w:val="Voetnootmarkering"/>
        </w:rPr>
        <w:footnoteRef/>
      </w:r>
      <w:r>
        <w:t xml:space="preserve"> </w:t>
      </w:r>
      <w:r w:rsidRPr="00562715">
        <w:t>Kamerstukken II</w:t>
      </w:r>
      <w:r w:rsidRPr="004777B5">
        <w:t xml:space="preserve"> </w:t>
      </w:r>
      <w:r w:rsidRPr="00F41CCE">
        <w:t xml:space="preserve">2024/25, 36639, nr. 3, </w:t>
      </w:r>
      <w:r>
        <w:t>p. 18</w:t>
      </w:r>
      <w:r w:rsidRPr="00F41CCE">
        <w:t xml:space="preserve">. </w:t>
      </w:r>
    </w:p>
  </w:footnote>
  <w:footnote w:id="13">
    <w:p w14:paraId="3B0A2462" w14:textId="70DA2AA4" w:rsidR="00F41CCE" w:rsidRPr="00F41CCE" w:rsidRDefault="00F41CCE" w:rsidP="005646EC">
      <w:pPr>
        <w:pStyle w:val="Voetnoottekst"/>
      </w:pPr>
      <w:r w:rsidRPr="00F41CCE">
        <w:rPr>
          <w:rStyle w:val="Voetnootmarkering"/>
        </w:rPr>
        <w:footnoteRef/>
      </w:r>
      <w:r w:rsidRPr="00F41CCE">
        <w:t xml:space="preserve"> Ook wel bekend als de BRP-V. </w:t>
      </w:r>
    </w:p>
  </w:footnote>
  <w:footnote w:id="14">
    <w:p w14:paraId="0421039F" w14:textId="4278EAA3" w:rsidR="00F41CCE" w:rsidRPr="00F41CCE" w:rsidRDefault="00F41CCE" w:rsidP="005646EC">
      <w:pPr>
        <w:pStyle w:val="Voetnoottekst"/>
      </w:pPr>
      <w:r w:rsidRPr="00F41CCE">
        <w:rPr>
          <w:rStyle w:val="Voetnootmarkering"/>
        </w:rPr>
        <w:footnoteRef/>
      </w:r>
      <w:r w:rsidRPr="00F41CCE">
        <w:t xml:space="preserve"> Ook wel bekend als de PIVA-V.</w:t>
      </w:r>
    </w:p>
  </w:footnote>
  <w:footnote w:id="15">
    <w:p w14:paraId="6648A481" w14:textId="15119E0B" w:rsidR="006B7158" w:rsidRDefault="006B7158" w:rsidP="005646EC">
      <w:pPr>
        <w:pStyle w:val="Voetnoottekst"/>
      </w:pPr>
      <w:r w:rsidRPr="00F41CCE">
        <w:rPr>
          <w:rStyle w:val="Voetnootmarkering"/>
        </w:rPr>
        <w:footnoteRef/>
      </w:r>
      <w:r w:rsidRPr="00F41CCE">
        <w:t xml:space="preserve"> Kamerstukken II 2024/25, 36639, nr. 3, </w:t>
      </w:r>
      <w:r w:rsidR="009B67C5">
        <w:t xml:space="preserve">p. </w:t>
      </w:r>
      <w:r w:rsidR="006B762C">
        <w:t>6</w:t>
      </w:r>
      <w:r w:rsidR="009B67C5">
        <w:t>.</w:t>
      </w:r>
      <w:r>
        <w:t xml:space="preserve"> </w:t>
      </w:r>
    </w:p>
  </w:footnote>
  <w:footnote w:id="16">
    <w:p w14:paraId="49257A0B" w14:textId="682C7CCF" w:rsidR="002904D2" w:rsidRPr="00B22E6D" w:rsidRDefault="002904D2" w:rsidP="005646EC">
      <w:pPr>
        <w:pStyle w:val="Voetnoottekst"/>
      </w:pPr>
      <w:r w:rsidRPr="00B22E6D">
        <w:rPr>
          <w:rStyle w:val="Voetnootmarkering"/>
        </w:rPr>
        <w:footnoteRef/>
      </w:r>
      <w:r w:rsidRPr="00B22E6D">
        <w:t xml:space="preserve"> Een “gebruiker” in de zin van de </w:t>
      </w:r>
      <w:proofErr w:type="spellStart"/>
      <w:r w:rsidRPr="00B22E6D">
        <w:t>Wabb</w:t>
      </w:r>
      <w:proofErr w:type="spellEnd"/>
      <w:r w:rsidRPr="00B22E6D">
        <w:t xml:space="preserve"> is 1) een overheidsorgaan of 2) ieder ander dan een overheidsorgaan of degene aan wie het </w:t>
      </w:r>
      <w:proofErr w:type="spellStart"/>
      <w:r w:rsidRPr="00B22E6D">
        <w:t>burgerservicenummer</w:t>
      </w:r>
      <w:proofErr w:type="spellEnd"/>
      <w:r w:rsidRPr="00B22E6D">
        <w:t xml:space="preserve"> is toegekend, voor zover deze werkzaamheden verricht waarbij het gebruik door hem of haar van het </w:t>
      </w:r>
      <w:proofErr w:type="spellStart"/>
      <w:r w:rsidRPr="00B22E6D">
        <w:t>burgerservicenummer</w:t>
      </w:r>
      <w:proofErr w:type="spellEnd"/>
      <w:r w:rsidRPr="00B22E6D">
        <w:t xml:space="preserve"> bij of krachtens de wet is voorgeschreven (artikel 1, onderdeel d, van de </w:t>
      </w:r>
      <w:proofErr w:type="spellStart"/>
      <w:r w:rsidRPr="00B22E6D">
        <w:t>Wabb</w:t>
      </w:r>
      <w:proofErr w:type="spellEnd"/>
      <w:r w:rsidRPr="00B22E6D">
        <w:t>).</w:t>
      </w:r>
    </w:p>
  </w:footnote>
  <w:footnote w:id="17">
    <w:p w14:paraId="2E3226E9" w14:textId="7CE418D8" w:rsidR="00350443" w:rsidRPr="001575C9" w:rsidRDefault="00350443" w:rsidP="00294ED1">
      <w:pPr>
        <w:spacing w:after="0" w:line="240" w:lineRule="exact"/>
        <w:ind w:left="1440"/>
        <w:rPr>
          <w:sz w:val="16"/>
          <w:szCs w:val="16"/>
          <w:lang w:val="nl-NL"/>
        </w:rPr>
      </w:pPr>
      <w:r w:rsidRPr="002904D2">
        <w:rPr>
          <w:rStyle w:val="Voetnootmarkering"/>
          <w:sz w:val="16"/>
          <w:szCs w:val="16"/>
        </w:rPr>
        <w:footnoteRef/>
      </w:r>
      <w:r w:rsidRPr="002904D2">
        <w:rPr>
          <w:sz w:val="16"/>
          <w:szCs w:val="16"/>
          <w:lang w:val="nl-NL"/>
        </w:rPr>
        <w:t xml:space="preserve"> Kamerstukken </w:t>
      </w:r>
      <w:r w:rsidR="001575C9" w:rsidRPr="002904D2">
        <w:rPr>
          <w:sz w:val="16"/>
          <w:szCs w:val="16"/>
          <w:lang w:val="nl-NL"/>
        </w:rPr>
        <w:t xml:space="preserve">II </w:t>
      </w:r>
      <w:r w:rsidRPr="002904D2">
        <w:rPr>
          <w:sz w:val="16"/>
          <w:szCs w:val="16"/>
          <w:lang w:val="nl-NL"/>
        </w:rPr>
        <w:t>2021/22, 27859</w:t>
      </w:r>
      <w:r w:rsidRPr="001575C9">
        <w:rPr>
          <w:sz w:val="16"/>
          <w:szCs w:val="16"/>
          <w:lang w:val="nl-NL"/>
        </w:rPr>
        <w:t>, nr. 157.</w:t>
      </w:r>
    </w:p>
  </w:footnote>
  <w:footnote w:id="18">
    <w:p w14:paraId="1EC397C8" w14:textId="7F59B2E0" w:rsidR="001575C9" w:rsidRDefault="001575C9" w:rsidP="005646EC">
      <w:pPr>
        <w:pStyle w:val="Voetnoottekst"/>
      </w:pPr>
      <w:r w:rsidRPr="001575C9">
        <w:rPr>
          <w:rStyle w:val="Voetnootmarkering"/>
        </w:rPr>
        <w:footnoteRef/>
      </w:r>
      <w:r w:rsidRPr="001575C9">
        <w:t xml:space="preserve"> Bijlage bij Kamerstukken II 2023/24, 26643, nr. 1197.</w:t>
      </w:r>
      <w:r>
        <w:t xml:space="preserve"> </w:t>
      </w:r>
    </w:p>
  </w:footnote>
  <w:footnote w:id="19">
    <w:p w14:paraId="09FEA1C9" w14:textId="224BA3B8" w:rsidR="00356F0E" w:rsidRPr="00855B9B" w:rsidRDefault="00356F0E" w:rsidP="005646EC">
      <w:pPr>
        <w:pStyle w:val="Voetnoottekst"/>
      </w:pPr>
      <w:r w:rsidRPr="00855B9B">
        <w:rPr>
          <w:rStyle w:val="Voetnootmarkering"/>
        </w:rPr>
        <w:footnoteRef/>
      </w:r>
      <w:r w:rsidRPr="00855B9B">
        <w:t xml:space="preserve"> Kamerstukken II, 2024/25, 26643,</w:t>
      </w:r>
      <w:r w:rsidR="00976BB7">
        <w:t xml:space="preserve"> nr.</w:t>
      </w:r>
      <w:r w:rsidRPr="00855B9B">
        <w:t xml:space="preserve"> 1232.</w:t>
      </w:r>
    </w:p>
  </w:footnote>
  <w:footnote w:id="20">
    <w:p w14:paraId="0882E35E" w14:textId="2F3036B5" w:rsidR="00254CF8" w:rsidRDefault="00254CF8" w:rsidP="005646EC">
      <w:pPr>
        <w:pStyle w:val="Voetnoottekst"/>
      </w:pPr>
      <w:r w:rsidRPr="00855B9B">
        <w:rPr>
          <w:rStyle w:val="Voetnootmarkering"/>
        </w:rPr>
        <w:footnoteRef/>
      </w:r>
      <w:r w:rsidRPr="00855B9B">
        <w:t xml:space="preserve"> Kamerstukken II 2024/25, 26643, </w:t>
      </w:r>
      <w:r w:rsidR="00976BB7">
        <w:t xml:space="preserve">nr. </w:t>
      </w:r>
      <w:r w:rsidRPr="00855B9B">
        <w:t xml:space="preserve">1232. </w:t>
      </w:r>
    </w:p>
  </w:footnote>
  <w:footnote w:id="21">
    <w:p w14:paraId="4C34EDCD" w14:textId="6C81902F" w:rsidR="003E7ADF" w:rsidRDefault="003E7ADF" w:rsidP="005646EC">
      <w:pPr>
        <w:pStyle w:val="Voetnoottekst"/>
      </w:pPr>
      <w:r>
        <w:rPr>
          <w:rStyle w:val="Voetnootmarkering"/>
        </w:rPr>
        <w:footnoteRef/>
      </w:r>
      <w:r>
        <w:t xml:space="preserve"> </w:t>
      </w:r>
      <w:r w:rsidR="007176C6">
        <w:t>Kamerstukken II</w:t>
      </w:r>
      <w:r w:rsidR="007176C6" w:rsidRPr="007176C6">
        <w:t xml:space="preserve"> 2023</w:t>
      </w:r>
      <w:r w:rsidR="007176C6">
        <w:t>/24</w:t>
      </w:r>
      <w:r w:rsidR="007176C6" w:rsidRPr="007176C6">
        <w:t>, 36410 VII, nr. 2</w:t>
      </w:r>
      <w:r w:rsidR="007176C6">
        <w:t>.</w:t>
      </w:r>
    </w:p>
  </w:footnote>
  <w:footnote w:id="22">
    <w:p w14:paraId="4C759643" w14:textId="41855A4D" w:rsidR="003E7ADF" w:rsidRDefault="003E7ADF" w:rsidP="005646EC">
      <w:pPr>
        <w:pStyle w:val="Voetnoottekst"/>
      </w:pPr>
      <w:r>
        <w:rPr>
          <w:rStyle w:val="Voetnootmarkering"/>
        </w:rPr>
        <w:footnoteRef/>
      </w:r>
      <w:r>
        <w:t xml:space="preserve"> </w:t>
      </w:r>
      <w:r w:rsidR="007176C6">
        <w:t xml:space="preserve">Kamerstukken II 2024/25, </w:t>
      </w:r>
      <w:r w:rsidRPr="003E7ADF">
        <w:t>36600 VII, nr. 2</w:t>
      </w:r>
      <w:r w:rsidR="007176C6">
        <w:t>.</w:t>
      </w:r>
    </w:p>
  </w:footnote>
  <w:footnote w:id="23">
    <w:p w14:paraId="4E88B035" w14:textId="3EE7DC2C" w:rsidR="00D2458E" w:rsidRDefault="00D2458E" w:rsidP="005646EC">
      <w:pPr>
        <w:pStyle w:val="Voetnoottekst"/>
      </w:pPr>
      <w:r>
        <w:rPr>
          <w:rStyle w:val="Voetnootmarkering"/>
        </w:rPr>
        <w:footnoteRef/>
      </w:r>
      <w:r>
        <w:t xml:space="preserve"> </w:t>
      </w:r>
      <w:r w:rsidRPr="00AF5AF3">
        <w:t>Kamerstukken II</w:t>
      </w:r>
      <w:r w:rsidRPr="00F41CCE">
        <w:t xml:space="preserve"> 2024/25, 36639, nr. 3, </w:t>
      </w:r>
      <w:r>
        <w:t>p. 40-42</w:t>
      </w:r>
      <w:r w:rsidRPr="00F41CCE">
        <w:t>.</w:t>
      </w:r>
    </w:p>
  </w:footnote>
  <w:footnote w:id="24">
    <w:p w14:paraId="33567C91" w14:textId="01D27C19" w:rsidR="00820364" w:rsidRPr="007A6B9F" w:rsidRDefault="00820364" w:rsidP="005646EC">
      <w:pPr>
        <w:pStyle w:val="Voetnoottekst"/>
      </w:pPr>
      <w:r w:rsidRPr="007A6B9F">
        <w:rPr>
          <w:rStyle w:val="Voetnootmarkering"/>
        </w:rPr>
        <w:footnoteRef/>
      </w:r>
      <w:r w:rsidR="00183A4E">
        <w:t xml:space="preserve"> “Digitalisering van de dienstverlening op de BES-eilanden”, bijlage bij</w:t>
      </w:r>
      <w:r w:rsidRPr="007A6B9F">
        <w:t xml:space="preserve"> Kamerstukken II</w:t>
      </w:r>
      <w:r w:rsidR="00183A4E">
        <w:t xml:space="preserve"> 2023/24, 26643, nr. 67. </w:t>
      </w:r>
      <w:r w:rsidR="0047223E">
        <w:t xml:space="preserve"> </w:t>
      </w:r>
    </w:p>
  </w:footnote>
  <w:footnote w:id="25">
    <w:p w14:paraId="2C2843E5" w14:textId="02EF6FF3" w:rsidR="00EA19B8" w:rsidRDefault="00EA19B8" w:rsidP="005646EC">
      <w:pPr>
        <w:pStyle w:val="Voetnoottekst"/>
      </w:pPr>
      <w:r w:rsidRPr="007A6B9F">
        <w:rPr>
          <w:rStyle w:val="Voetnootmarkering"/>
        </w:rPr>
        <w:footnoteRef/>
      </w:r>
      <w:r w:rsidRPr="007A6B9F">
        <w:t xml:space="preserve"> Kamerstukken II 2023/24, 26643 nr. 1119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4AD"/>
    <w:multiLevelType w:val="hybridMultilevel"/>
    <w:tmpl w:val="21ECA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9A50C4"/>
    <w:multiLevelType w:val="hybridMultilevel"/>
    <w:tmpl w:val="4F1A23F2"/>
    <w:lvl w:ilvl="0" w:tplc="725EDF82">
      <w:start w:val="1"/>
      <w:numFmt w:val="decimal"/>
      <w:lvlText w:val="(%1)"/>
      <w:lvlJc w:val="left"/>
      <w:pPr>
        <w:ind w:left="1080" w:hanging="360"/>
      </w:pPr>
    </w:lvl>
    <w:lvl w:ilvl="1" w:tplc="2FC05074">
      <w:start w:val="1"/>
      <w:numFmt w:val="decimal"/>
      <w:lvlText w:val="(%2)"/>
      <w:lvlJc w:val="left"/>
      <w:pPr>
        <w:ind w:left="1080" w:hanging="360"/>
      </w:pPr>
    </w:lvl>
    <w:lvl w:ilvl="2" w:tplc="CDBAE20C">
      <w:start w:val="1"/>
      <w:numFmt w:val="decimal"/>
      <w:lvlText w:val="(%3)"/>
      <w:lvlJc w:val="left"/>
      <w:pPr>
        <w:ind w:left="1080" w:hanging="360"/>
      </w:pPr>
    </w:lvl>
    <w:lvl w:ilvl="3" w:tplc="9258DA9E">
      <w:start w:val="1"/>
      <w:numFmt w:val="decimal"/>
      <w:lvlText w:val="(%4)"/>
      <w:lvlJc w:val="left"/>
      <w:pPr>
        <w:ind w:left="1080" w:hanging="360"/>
      </w:pPr>
    </w:lvl>
    <w:lvl w:ilvl="4" w:tplc="8C3A01EA">
      <w:start w:val="1"/>
      <w:numFmt w:val="decimal"/>
      <w:lvlText w:val="(%5)"/>
      <w:lvlJc w:val="left"/>
      <w:pPr>
        <w:ind w:left="1080" w:hanging="360"/>
      </w:pPr>
    </w:lvl>
    <w:lvl w:ilvl="5" w:tplc="E752C1C4">
      <w:start w:val="1"/>
      <w:numFmt w:val="decimal"/>
      <w:lvlText w:val="(%6)"/>
      <w:lvlJc w:val="left"/>
      <w:pPr>
        <w:ind w:left="1080" w:hanging="360"/>
      </w:pPr>
    </w:lvl>
    <w:lvl w:ilvl="6" w:tplc="028AA0F2">
      <w:start w:val="1"/>
      <w:numFmt w:val="decimal"/>
      <w:lvlText w:val="(%7)"/>
      <w:lvlJc w:val="left"/>
      <w:pPr>
        <w:ind w:left="1080" w:hanging="360"/>
      </w:pPr>
    </w:lvl>
    <w:lvl w:ilvl="7" w:tplc="ECDC3332">
      <w:start w:val="1"/>
      <w:numFmt w:val="decimal"/>
      <w:lvlText w:val="(%8)"/>
      <w:lvlJc w:val="left"/>
      <w:pPr>
        <w:ind w:left="1080" w:hanging="360"/>
      </w:pPr>
    </w:lvl>
    <w:lvl w:ilvl="8" w:tplc="7930C01C">
      <w:start w:val="1"/>
      <w:numFmt w:val="decimal"/>
      <w:lvlText w:val="(%9)"/>
      <w:lvlJc w:val="left"/>
      <w:pPr>
        <w:ind w:left="1080" w:hanging="360"/>
      </w:pPr>
    </w:lvl>
  </w:abstractNum>
  <w:abstractNum w:abstractNumId="2" w15:restartNumberingAfterBreak="0">
    <w:nsid w:val="22E56B3F"/>
    <w:multiLevelType w:val="hybridMultilevel"/>
    <w:tmpl w:val="22081340"/>
    <w:lvl w:ilvl="0" w:tplc="FBC428AE">
      <w:start w:val="1"/>
      <w:numFmt w:val="decimal"/>
      <w:lvlText w:val="%1)"/>
      <w:lvlJc w:val="left"/>
      <w:pPr>
        <w:ind w:left="1080" w:hanging="360"/>
      </w:pPr>
    </w:lvl>
    <w:lvl w:ilvl="1" w:tplc="03B0DE4A">
      <w:start w:val="1"/>
      <w:numFmt w:val="decimal"/>
      <w:lvlText w:val="%2)"/>
      <w:lvlJc w:val="left"/>
      <w:pPr>
        <w:ind w:left="1080" w:hanging="360"/>
      </w:pPr>
    </w:lvl>
    <w:lvl w:ilvl="2" w:tplc="68E6CEB4">
      <w:start w:val="1"/>
      <w:numFmt w:val="decimal"/>
      <w:lvlText w:val="%3)"/>
      <w:lvlJc w:val="left"/>
      <w:pPr>
        <w:ind w:left="1080" w:hanging="360"/>
      </w:pPr>
    </w:lvl>
    <w:lvl w:ilvl="3" w:tplc="658E6C9C">
      <w:start w:val="1"/>
      <w:numFmt w:val="decimal"/>
      <w:lvlText w:val="%4)"/>
      <w:lvlJc w:val="left"/>
      <w:pPr>
        <w:ind w:left="1080" w:hanging="360"/>
      </w:pPr>
    </w:lvl>
    <w:lvl w:ilvl="4" w:tplc="332A1822">
      <w:start w:val="1"/>
      <w:numFmt w:val="decimal"/>
      <w:lvlText w:val="%5)"/>
      <w:lvlJc w:val="left"/>
      <w:pPr>
        <w:ind w:left="1080" w:hanging="360"/>
      </w:pPr>
    </w:lvl>
    <w:lvl w:ilvl="5" w:tplc="30DCCDEA">
      <w:start w:val="1"/>
      <w:numFmt w:val="decimal"/>
      <w:lvlText w:val="%6)"/>
      <w:lvlJc w:val="left"/>
      <w:pPr>
        <w:ind w:left="1080" w:hanging="360"/>
      </w:pPr>
    </w:lvl>
    <w:lvl w:ilvl="6" w:tplc="1CC641F8">
      <w:start w:val="1"/>
      <w:numFmt w:val="decimal"/>
      <w:lvlText w:val="%7)"/>
      <w:lvlJc w:val="left"/>
      <w:pPr>
        <w:ind w:left="1080" w:hanging="360"/>
      </w:pPr>
    </w:lvl>
    <w:lvl w:ilvl="7" w:tplc="268C2686">
      <w:start w:val="1"/>
      <w:numFmt w:val="decimal"/>
      <w:lvlText w:val="%8)"/>
      <w:lvlJc w:val="left"/>
      <w:pPr>
        <w:ind w:left="1080" w:hanging="360"/>
      </w:pPr>
    </w:lvl>
    <w:lvl w:ilvl="8" w:tplc="5E2E6FB6">
      <w:start w:val="1"/>
      <w:numFmt w:val="decimal"/>
      <w:lvlText w:val="%9)"/>
      <w:lvlJc w:val="left"/>
      <w:pPr>
        <w:ind w:left="1080" w:hanging="360"/>
      </w:pPr>
    </w:lvl>
  </w:abstractNum>
  <w:abstractNum w:abstractNumId="3" w15:restartNumberingAfterBreak="0">
    <w:nsid w:val="36E95879"/>
    <w:multiLevelType w:val="hybridMultilevel"/>
    <w:tmpl w:val="A2B21FBC"/>
    <w:lvl w:ilvl="0" w:tplc="BBAE77D2">
      <w:start w:val="1"/>
      <w:numFmt w:val="decimal"/>
      <w:lvlText w:val="%1)"/>
      <w:lvlJc w:val="left"/>
      <w:pPr>
        <w:ind w:left="1020" w:hanging="360"/>
      </w:pPr>
    </w:lvl>
    <w:lvl w:ilvl="1" w:tplc="54721972">
      <w:start w:val="1"/>
      <w:numFmt w:val="decimal"/>
      <w:lvlText w:val="%2)"/>
      <w:lvlJc w:val="left"/>
      <w:pPr>
        <w:ind w:left="1020" w:hanging="360"/>
      </w:pPr>
    </w:lvl>
    <w:lvl w:ilvl="2" w:tplc="6AF01B6E">
      <w:start w:val="1"/>
      <w:numFmt w:val="decimal"/>
      <w:lvlText w:val="%3)"/>
      <w:lvlJc w:val="left"/>
      <w:pPr>
        <w:ind w:left="1020" w:hanging="360"/>
      </w:pPr>
    </w:lvl>
    <w:lvl w:ilvl="3" w:tplc="CA1E9310">
      <w:start w:val="1"/>
      <w:numFmt w:val="decimal"/>
      <w:lvlText w:val="%4)"/>
      <w:lvlJc w:val="left"/>
      <w:pPr>
        <w:ind w:left="1020" w:hanging="360"/>
      </w:pPr>
    </w:lvl>
    <w:lvl w:ilvl="4" w:tplc="52AE443E">
      <w:start w:val="1"/>
      <w:numFmt w:val="decimal"/>
      <w:lvlText w:val="%5)"/>
      <w:lvlJc w:val="left"/>
      <w:pPr>
        <w:ind w:left="1020" w:hanging="360"/>
      </w:pPr>
    </w:lvl>
    <w:lvl w:ilvl="5" w:tplc="75D4AB18">
      <w:start w:val="1"/>
      <w:numFmt w:val="decimal"/>
      <w:lvlText w:val="%6)"/>
      <w:lvlJc w:val="left"/>
      <w:pPr>
        <w:ind w:left="1020" w:hanging="360"/>
      </w:pPr>
    </w:lvl>
    <w:lvl w:ilvl="6" w:tplc="32CC2DC4">
      <w:start w:val="1"/>
      <w:numFmt w:val="decimal"/>
      <w:lvlText w:val="%7)"/>
      <w:lvlJc w:val="left"/>
      <w:pPr>
        <w:ind w:left="1020" w:hanging="360"/>
      </w:pPr>
    </w:lvl>
    <w:lvl w:ilvl="7" w:tplc="24CE759C">
      <w:start w:val="1"/>
      <w:numFmt w:val="decimal"/>
      <w:lvlText w:val="%8)"/>
      <w:lvlJc w:val="left"/>
      <w:pPr>
        <w:ind w:left="1020" w:hanging="360"/>
      </w:pPr>
    </w:lvl>
    <w:lvl w:ilvl="8" w:tplc="7EEEF336">
      <w:start w:val="1"/>
      <w:numFmt w:val="decimal"/>
      <w:lvlText w:val="%9)"/>
      <w:lvlJc w:val="left"/>
      <w:pPr>
        <w:ind w:left="1020" w:hanging="360"/>
      </w:pPr>
    </w:lvl>
  </w:abstractNum>
  <w:abstractNum w:abstractNumId="4" w15:restartNumberingAfterBreak="0">
    <w:nsid w:val="57AD51A0"/>
    <w:multiLevelType w:val="hybridMultilevel"/>
    <w:tmpl w:val="4B36BB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8045C1"/>
    <w:multiLevelType w:val="hybridMultilevel"/>
    <w:tmpl w:val="84F6432E"/>
    <w:lvl w:ilvl="0" w:tplc="9CF297F4">
      <w:start w:val="1"/>
      <w:numFmt w:val="decimal"/>
      <w:lvlText w:val="(%1)"/>
      <w:lvlJc w:val="left"/>
      <w:pPr>
        <w:ind w:left="1080" w:hanging="360"/>
      </w:pPr>
    </w:lvl>
    <w:lvl w:ilvl="1" w:tplc="1AEC2064">
      <w:start w:val="1"/>
      <w:numFmt w:val="decimal"/>
      <w:lvlText w:val="(%2)"/>
      <w:lvlJc w:val="left"/>
      <w:pPr>
        <w:ind w:left="1080" w:hanging="360"/>
      </w:pPr>
    </w:lvl>
    <w:lvl w:ilvl="2" w:tplc="00A03356">
      <w:start w:val="1"/>
      <w:numFmt w:val="decimal"/>
      <w:lvlText w:val="(%3)"/>
      <w:lvlJc w:val="left"/>
      <w:pPr>
        <w:ind w:left="1080" w:hanging="360"/>
      </w:pPr>
    </w:lvl>
    <w:lvl w:ilvl="3" w:tplc="EBB668DA">
      <w:start w:val="1"/>
      <w:numFmt w:val="decimal"/>
      <w:lvlText w:val="(%4)"/>
      <w:lvlJc w:val="left"/>
      <w:pPr>
        <w:ind w:left="1080" w:hanging="360"/>
      </w:pPr>
    </w:lvl>
    <w:lvl w:ilvl="4" w:tplc="E720645C">
      <w:start w:val="1"/>
      <w:numFmt w:val="decimal"/>
      <w:lvlText w:val="(%5)"/>
      <w:lvlJc w:val="left"/>
      <w:pPr>
        <w:ind w:left="1080" w:hanging="360"/>
      </w:pPr>
    </w:lvl>
    <w:lvl w:ilvl="5" w:tplc="9828BB82">
      <w:start w:val="1"/>
      <w:numFmt w:val="decimal"/>
      <w:lvlText w:val="(%6)"/>
      <w:lvlJc w:val="left"/>
      <w:pPr>
        <w:ind w:left="1080" w:hanging="360"/>
      </w:pPr>
    </w:lvl>
    <w:lvl w:ilvl="6" w:tplc="EAB4C478">
      <w:start w:val="1"/>
      <w:numFmt w:val="decimal"/>
      <w:lvlText w:val="(%7)"/>
      <w:lvlJc w:val="left"/>
      <w:pPr>
        <w:ind w:left="1080" w:hanging="360"/>
      </w:pPr>
    </w:lvl>
    <w:lvl w:ilvl="7" w:tplc="DEFCF4C2">
      <w:start w:val="1"/>
      <w:numFmt w:val="decimal"/>
      <w:lvlText w:val="(%8)"/>
      <w:lvlJc w:val="left"/>
      <w:pPr>
        <w:ind w:left="1080" w:hanging="360"/>
      </w:pPr>
    </w:lvl>
    <w:lvl w:ilvl="8" w:tplc="42924F5A">
      <w:start w:val="1"/>
      <w:numFmt w:val="decimal"/>
      <w:lvlText w:val="(%9)"/>
      <w:lvlJc w:val="left"/>
      <w:pPr>
        <w:ind w:left="1080" w:hanging="360"/>
      </w:pPr>
    </w:lvl>
  </w:abstractNum>
  <w:num w:numId="1" w16cid:durableId="473379147">
    <w:abstractNumId w:val="4"/>
  </w:num>
  <w:num w:numId="2" w16cid:durableId="288972836">
    <w:abstractNumId w:val="0"/>
  </w:num>
  <w:num w:numId="3" w16cid:durableId="1228495924">
    <w:abstractNumId w:val="1"/>
  </w:num>
  <w:num w:numId="4" w16cid:durableId="1615358572">
    <w:abstractNumId w:val="5"/>
  </w:num>
  <w:num w:numId="5" w16cid:durableId="341468010">
    <w:abstractNumId w:val="2"/>
  </w:num>
  <w:num w:numId="6" w16cid:durableId="127402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B4"/>
    <w:rsid w:val="0000146F"/>
    <w:rsid w:val="00004CFA"/>
    <w:rsid w:val="0000648A"/>
    <w:rsid w:val="000116FE"/>
    <w:rsid w:val="000128BC"/>
    <w:rsid w:val="0001585A"/>
    <w:rsid w:val="00015AE3"/>
    <w:rsid w:val="000214D0"/>
    <w:rsid w:val="00030A24"/>
    <w:rsid w:val="00033A59"/>
    <w:rsid w:val="00034E89"/>
    <w:rsid w:val="00035BF2"/>
    <w:rsid w:val="00042148"/>
    <w:rsid w:val="000438D2"/>
    <w:rsid w:val="000441DB"/>
    <w:rsid w:val="00044DAC"/>
    <w:rsid w:val="00045707"/>
    <w:rsid w:val="0004628E"/>
    <w:rsid w:val="00047CC0"/>
    <w:rsid w:val="0005075B"/>
    <w:rsid w:val="0005425A"/>
    <w:rsid w:val="00060B0B"/>
    <w:rsid w:val="0009237F"/>
    <w:rsid w:val="00095027"/>
    <w:rsid w:val="000979AA"/>
    <w:rsid w:val="000A09B6"/>
    <w:rsid w:val="000A2329"/>
    <w:rsid w:val="000B31AF"/>
    <w:rsid w:val="000B4F92"/>
    <w:rsid w:val="000B6AD3"/>
    <w:rsid w:val="000C0851"/>
    <w:rsid w:val="000C3C80"/>
    <w:rsid w:val="000E2306"/>
    <w:rsid w:val="000E2C74"/>
    <w:rsid w:val="000E4C10"/>
    <w:rsid w:val="000E4DE8"/>
    <w:rsid w:val="000F3D2E"/>
    <w:rsid w:val="000F42E5"/>
    <w:rsid w:val="000F67CC"/>
    <w:rsid w:val="000F76DD"/>
    <w:rsid w:val="00100C8F"/>
    <w:rsid w:val="00103AC5"/>
    <w:rsid w:val="001126E0"/>
    <w:rsid w:val="00113155"/>
    <w:rsid w:val="00115BDA"/>
    <w:rsid w:val="001346AC"/>
    <w:rsid w:val="001420FD"/>
    <w:rsid w:val="00142274"/>
    <w:rsid w:val="00143552"/>
    <w:rsid w:val="001472FD"/>
    <w:rsid w:val="001575C9"/>
    <w:rsid w:val="0016784B"/>
    <w:rsid w:val="00176DAD"/>
    <w:rsid w:val="00183A4E"/>
    <w:rsid w:val="00184B66"/>
    <w:rsid w:val="00187C2D"/>
    <w:rsid w:val="001969C3"/>
    <w:rsid w:val="00196B27"/>
    <w:rsid w:val="00196D1A"/>
    <w:rsid w:val="00197982"/>
    <w:rsid w:val="001A2AC5"/>
    <w:rsid w:val="001A575A"/>
    <w:rsid w:val="001B78F0"/>
    <w:rsid w:val="001C136D"/>
    <w:rsid w:val="001C223D"/>
    <w:rsid w:val="001C37C3"/>
    <w:rsid w:val="001C6522"/>
    <w:rsid w:val="001D2B85"/>
    <w:rsid w:val="001D4E6B"/>
    <w:rsid w:val="001D6758"/>
    <w:rsid w:val="001E03BB"/>
    <w:rsid w:val="001E3A85"/>
    <w:rsid w:val="001E43CB"/>
    <w:rsid w:val="001E5D83"/>
    <w:rsid w:val="001E6A24"/>
    <w:rsid w:val="002127FA"/>
    <w:rsid w:val="00225945"/>
    <w:rsid w:val="002275DC"/>
    <w:rsid w:val="00231D74"/>
    <w:rsid w:val="00241266"/>
    <w:rsid w:val="00254CF8"/>
    <w:rsid w:val="002567E0"/>
    <w:rsid w:val="002618AE"/>
    <w:rsid w:val="002648E8"/>
    <w:rsid w:val="00264CFA"/>
    <w:rsid w:val="002657B7"/>
    <w:rsid w:val="00265DD8"/>
    <w:rsid w:val="00281DBE"/>
    <w:rsid w:val="0028549A"/>
    <w:rsid w:val="002904D2"/>
    <w:rsid w:val="00294ED1"/>
    <w:rsid w:val="00296EAF"/>
    <w:rsid w:val="002A55FD"/>
    <w:rsid w:val="002B42E6"/>
    <w:rsid w:val="002B75A2"/>
    <w:rsid w:val="002C2480"/>
    <w:rsid w:val="002D7267"/>
    <w:rsid w:val="002E324C"/>
    <w:rsid w:val="002E4F10"/>
    <w:rsid w:val="002E5570"/>
    <w:rsid w:val="002F3637"/>
    <w:rsid w:val="002F3B7C"/>
    <w:rsid w:val="00304787"/>
    <w:rsid w:val="00322699"/>
    <w:rsid w:val="00327C18"/>
    <w:rsid w:val="003300F2"/>
    <w:rsid w:val="0033204A"/>
    <w:rsid w:val="00335EA8"/>
    <w:rsid w:val="00341B01"/>
    <w:rsid w:val="0034202C"/>
    <w:rsid w:val="00342D33"/>
    <w:rsid w:val="003460D5"/>
    <w:rsid w:val="00350443"/>
    <w:rsid w:val="00353B8B"/>
    <w:rsid w:val="00356EB5"/>
    <w:rsid w:val="00356F0E"/>
    <w:rsid w:val="0035799B"/>
    <w:rsid w:val="00366833"/>
    <w:rsid w:val="00385F3E"/>
    <w:rsid w:val="003876C9"/>
    <w:rsid w:val="0039752E"/>
    <w:rsid w:val="003A3335"/>
    <w:rsid w:val="003B23FC"/>
    <w:rsid w:val="003C1F10"/>
    <w:rsid w:val="003C7A5A"/>
    <w:rsid w:val="003D0044"/>
    <w:rsid w:val="003E16B1"/>
    <w:rsid w:val="003E7ADF"/>
    <w:rsid w:val="003F67D2"/>
    <w:rsid w:val="00410154"/>
    <w:rsid w:val="00410705"/>
    <w:rsid w:val="00420E05"/>
    <w:rsid w:val="0042325A"/>
    <w:rsid w:val="00426712"/>
    <w:rsid w:val="004341E6"/>
    <w:rsid w:val="004425B3"/>
    <w:rsid w:val="00444D28"/>
    <w:rsid w:val="00446104"/>
    <w:rsid w:val="004464E0"/>
    <w:rsid w:val="00466447"/>
    <w:rsid w:val="0047223E"/>
    <w:rsid w:val="00472C5A"/>
    <w:rsid w:val="00472EB8"/>
    <w:rsid w:val="004777B5"/>
    <w:rsid w:val="00483829"/>
    <w:rsid w:val="0048438F"/>
    <w:rsid w:val="00491F9E"/>
    <w:rsid w:val="004920C0"/>
    <w:rsid w:val="004A2F63"/>
    <w:rsid w:val="004B59BE"/>
    <w:rsid w:val="004B5B9E"/>
    <w:rsid w:val="004C26BE"/>
    <w:rsid w:val="004C4997"/>
    <w:rsid w:val="004C54C5"/>
    <w:rsid w:val="004D0100"/>
    <w:rsid w:val="004D07EF"/>
    <w:rsid w:val="004D2C06"/>
    <w:rsid w:val="004D7319"/>
    <w:rsid w:val="004E1FEF"/>
    <w:rsid w:val="004E2771"/>
    <w:rsid w:val="004E3470"/>
    <w:rsid w:val="004E5145"/>
    <w:rsid w:val="004E7E01"/>
    <w:rsid w:val="004F03A2"/>
    <w:rsid w:val="004F36A5"/>
    <w:rsid w:val="004F782B"/>
    <w:rsid w:val="00506141"/>
    <w:rsid w:val="00520C44"/>
    <w:rsid w:val="0052373C"/>
    <w:rsid w:val="00523DFE"/>
    <w:rsid w:val="00532456"/>
    <w:rsid w:val="00535E75"/>
    <w:rsid w:val="005646EC"/>
    <w:rsid w:val="00564D16"/>
    <w:rsid w:val="005739F5"/>
    <w:rsid w:val="00574241"/>
    <w:rsid w:val="0058393B"/>
    <w:rsid w:val="0058741C"/>
    <w:rsid w:val="00594ABD"/>
    <w:rsid w:val="005A4BF2"/>
    <w:rsid w:val="005B5B5F"/>
    <w:rsid w:val="005C7591"/>
    <w:rsid w:val="005D01D4"/>
    <w:rsid w:val="005D1171"/>
    <w:rsid w:val="005D1FA4"/>
    <w:rsid w:val="005E5618"/>
    <w:rsid w:val="005F62EF"/>
    <w:rsid w:val="00601BB8"/>
    <w:rsid w:val="006119CD"/>
    <w:rsid w:val="00627E4E"/>
    <w:rsid w:val="006431F6"/>
    <w:rsid w:val="00644C7E"/>
    <w:rsid w:val="00645F08"/>
    <w:rsid w:val="00662213"/>
    <w:rsid w:val="00665E1B"/>
    <w:rsid w:val="0066709E"/>
    <w:rsid w:val="00671693"/>
    <w:rsid w:val="00673182"/>
    <w:rsid w:val="00673A30"/>
    <w:rsid w:val="00677D5D"/>
    <w:rsid w:val="00682459"/>
    <w:rsid w:val="00684121"/>
    <w:rsid w:val="00684F8B"/>
    <w:rsid w:val="006945AA"/>
    <w:rsid w:val="006A48DA"/>
    <w:rsid w:val="006A5668"/>
    <w:rsid w:val="006B5BC4"/>
    <w:rsid w:val="006B7158"/>
    <w:rsid w:val="006B762C"/>
    <w:rsid w:val="006C422B"/>
    <w:rsid w:val="006D003F"/>
    <w:rsid w:val="006D3448"/>
    <w:rsid w:val="006D7A6A"/>
    <w:rsid w:val="006E3A8B"/>
    <w:rsid w:val="00706F1F"/>
    <w:rsid w:val="007151D2"/>
    <w:rsid w:val="007170FF"/>
    <w:rsid w:val="007176C6"/>
    <w:rsid w:val="00727CB2"/>
    <w:rsid w:val="00730FD4"/>
    <w:rsid w:val="00733F06"/>
    <w:rsid w:val="007370A4"/>
    <w:rsid w:val="00741507"/>
    <w:rsid w:val="00742E24"/>
    <w:rsid w:val="00763474"/>
    <w:rsid w:val="00763564"/>
    <w:rsid w:val="00776CA5"/>
    <w:rsid w:val="00780C0B"/>
    <w:rsid w:val="00782100"/>
    <w:rsid w:val="00782BE4"/>
    <w:rsid w:val="007937AB"/>
    <w:rsid w:val="00797216"/>
    <w:rsid w:val="007A0F84"/>
    <w:rsid w:val="007A6B9F"/>
    <w:rsid w:val="007B3029"/>
    <w:rsid w:val="007C6D2D"/>
    <w:rsid w:val="007D01E2"/>
    <w:rsid w:val="007D6D50"/>
    <w:rsid w:val="007E068C"/>
    <w:rsid w:val="007F7282"/>
    <w:rsid w:val="00801546"/>
    <w:rsid w:val="00815583"/>
    <w:rsid w:val="00820364"/>
    <w:rsid w:val="00825C3A"/>
    <w:rsid w:val="00830991"/>
    <w:rsid w:val="008524D3"/>
    <w:rsid w:val="00853C95"/>
    <w:rsid w:val="00855B9B"/>
    <w:rsid w:val="00865034"/>
    <w:rsid w:val="00865EA3"/>
    <w:rsid w:val="00865FE0"/>
    <w:rsid w:val="008703B5"/>
    <w:rsid w:val="00882279"/>
    <w:rsid w:val="008A227D"/>
    <w:rsid w:val="008A33FE"/>
    <w:rsid w:val="008A44EC"/>
    <w:rsid w:val="008B5FAD"/>
    <w:rsid w:val="008B7BA8"/>
    <w:rsid w:val="008D0444"/>
    <w:rsid w:val="008D14F4"/>
    <w:rsid w:val="008D3CA6"/>
    <w:rsid w:val="008E3E24"/>
    <w:rsid w:val="008E51B2"/>
    <w:rsid w:val="008F2ABA"/>
    <w:rsid w:val="009032C5"/>
    <w:rsid w:val="0090760A"/>
    <w:rsid w:val="0091352A"/>
    <w:rsid w:val="00915233"/>
    <w:rsid w:val="00916103"/>
    <w:rsid w:val="00950FD2"/>
    <w:rsid w:val="00960D5B"/>
    <w:rsid w:val="00971306"/>
    <w:rsid w:val="00971DAD"/>
    <w:rsid w:val="00976BB7"/>
    <w:rsid w:val="009802BA"/>
    <w:rsid w:val="00980C1A"/>
    <w:rsid w:val="00981BAF"/>
    <w:rsid w:val="0098385D"/>
    <w:rsid w:val="009914D3"/>
    <w:rsid w:val="009935D4"/>
    <w:rsid w:val="009A07A5"/>
    <w:rsid w:val="009A62FA"/>
    <w:rsid w:val="009B2B38"/>
    <w:rsid w:val="009B4AA5"/>
    <w:rsid w:val="009B5BA9"/>
    <w:rsid w:val="009B67C5"/>
    <w:rsid w:val="009B69C2"/>
    <w:rsid w:val="009B7759"/>
    <w:rsid w:val="009B7D03"/>
    <w:rsid w:val="009C2B09"/>
    <w:rsid w:val="009C2C0D"/>
    <w:rsid w:val="009C3FDB"/>
    <w:rsid w:val="009D0C92"/>
    <w:rsid w:val="009D1932"/>
    <w:rsid w:val="009D42FE"/>
    <w:rsid w:val="009D4473"/>
    <w:rsid w:val="009E1E60"/>
    <w:rsid w:val="009F40CE"/>
    <w:rsid w:val="009F65E1"/>
    <w:rsid w:val="00A018CA"/>
    <w:rsid w:val="00A30A2F"/>
    <w:rsid w:val="00A30D51"/>
    <w:rsid w:val="00A3252C"/>
    <w:rsid w:val="00A408FA"/>
    <w:rsid w:val="00A40CDB"/>
    <w:rsid w:val="00A41C21"/>
    <w:rsid w:val="00A50EB4"/>
    <w:rsid w:val="00A6240D"/>
    <w:rsid w:val="00A70219"/>
    <w:rsid w:val="00A70333"/>
    <w:rsid w:val="00A756D1"/>
    <w:rsid w:val="00A77224"/>
    <w:rsid w:val="00A8117F"/>
    <w:rsid w:val="00A85EF5"/>
    <w:rsid w:val="00AA2050"/>
    <w:rsid w:val="00AA3985"/>
    <w:rsid w:val="00AA4845"/>
    <w:rsid w:val="00AA61C8"/>
    <w:rsid w:val="00AB2F7E"/>
    <w:rsid w:val="00AB3D3A"/>
    <w:rsid w:val="00AB76AA"/>
    <w:rsid w:val="00AC00BB"/>
    <w:rsid w:val="00AC0EC4"/>
    <w:rsid w:val="00AE6126"/>
    <w:rsid w:val="00AE7FB7"/>
    <w:rsid w:val="00AF5AF3"/>
    <w:rsid w:val="00B031D5"/>
    <w:rsid w:val="00B05B8B"/>
    <w:rsid w:val="00B06701"/>
    <w:rsid w:val="00B07718"/>
    <w:rsid w:val="00B105D4"/>
    <w:rsid w:val="00B22E6D"/>
    <w:rsid w:val="00B37E5B"/>
    <w:rsid w:val="00B45EBE"/>
    <w:rsid w:val="00B47F1F"/>
    <w:rsid w:val="00B57523"/>
    <w:rsid w:val="00B61BF0"/>
    <w:rsid w:val="00B676B3"/>
    <w:rsid w:val="00B74D09"/>
    <w:rsid w:val="00B77C91"/>
    <w:rsid w:val="00BA1FD8"/>
    <w:rsid w:val="00BA6046"/>
    <w:rsid w:val="00BC3CBF"/>
    <w:rsid w:val="00BD4221"/>
    <w:rsid w:val="00BD525E"/>
    <w:rsid w:val="00BE1FDF"/>
    <w:rsid w:val="00BE250E"/>
    <w:rsid w:val="00BF0047"/>
    <w:rsid w:val="00BF47B2"/>
    <w:rsid w:val="00BF5E63"/>
    <w:rsid w:val="00BF6470"/>
    <w:rsid w:val="00C07AAF"/>
    <w:rsid w:val="00C1610C"/>
    <w:rsid w:val="00C26415"/>
    <w:rsid w:val="00C3581D"/>
    <w:rsid w:val="00C35ADF"/>
    <w:rsid w:val="00C4744B"/>
    <w:rsid w:val="00C501C7"/>
    <w:rsid w:val="00C73202"/>
    <w:rsid w:val="00C73DEA"/>
    <w:rsid w:val="00CB7CB1"/>
    <w:rsid w:val="00CC67E4"/>
    <w:rsid w:val="00CC7534"/>
    <w:rsid w:val="00CF0023"/>
    <w:rsid w:val="00CF2FC6"/>
    <w:rsid w:val="00CF3D7F"/>
    <w:rsid w:val="00CF46DC"/>
    <w:rsid w:val="00CF5E6B"/>
    <w:rsid w:val="00D038F0"/>
    <w:rsid w:val="00D12C22"/>
    <w:rsid w:val="00D132C7"/>
    <w:rsid w:val="00D23E3B"/>
    <w:rsid w:val="00D2458E"/>
    <w:rsid w:val="00D26213"/>
    <w:rsid w:val="00D27E99"/>
    <w:rsid w:val="00D41AA6"/>
    <w:rsid w:val="00D54E7C"/>
    <w:rsid w:val="00D572BA"/>
    <w:rsid w:val="00D66C37"/>
    <w:rsid w:val="00D67E53"/>
    <w:rsid w:val="00D75076"/>
    <w:rsid w:val="00D77435"/>
    <w:rsid w:val="00D83991"/>
    <w:rsid w:val="00D841A1"/>
    <w:rsid w:val="00D91625"/>
    <w:rsid w:val="00D97642"/>
    <w:rsid w:val="00DB54DB"/>
    <w:rsid w:val="00DC03A5"/>
    <w:rsid w:val="00DD611C"/>
    <w:rsid w:val="00DE1CBA"/>
    <w:rsid w:val="00DE41D7"/>
    <w:rsid w:val="00DE42BC"/>
    <w:rsid w:val="00DE769E"/>
    <w:rsid w:val="00DF7CCC"/>
    <w:rsid w:val="00DF7F69"/>
    <w:rsid w:val="00E01464"/>
    <w:rsid w:val="00E0381A"/>
    <w:rsid w:val="00E03DD9"/>
    <w:rsid w:val="00E2291F"/>
    <w:rsid w:val="00E34332"/>
    <w:rsid w:val="00E35E0A"/>
    <w:rsid w:val="00E44B1C"/>
    <w:rsid w:val="00E52A4D"/>
    <w:rsid w:val="00E54C03"/>
    <w:rsid w:val="00E57867"/>
    <w:rsid w:val="00E642B7"/>
    <w:rsid w:val="00E67F03"/>
    <w:rsid w:val="00E87EA5"/>
    <w:rsid w:val="00E93DA5"/>
    <w:rsid w:val="00EA19B8"/>
    <w:rsid w:val="00EB54C0"/>
    <w:rsid w:val="00EC0786"/>
    <w:rsid w:val="00EC22BB"/>
    <w:rsid w:val="00EC3746"/>
    <w:rsid w:val="00EC6C2D"/>
    <w:rsid w:val="00ED27E5"/>
    <w:rsid w:val="00EE7285"/>
    <w:rsid w:val="00EE7633"/>
    <w:rsid w:val="00EF1E14"/>
    <w:rsid w:val="00EF1E81"/>
    <w:rsid w:val="00EF22EE"/>
    <w:rsid w:val="00F013E5"/>
    <w:rsid w:val="00F01A20"/>
    <w:rsid w:val="00F1292C"/>
    <w:rsid w:val="00F17CCE"/>
    <w:rsid w:val="00F269F2"/>
    <w:rsid w:val="00F350E7"/>
    <w:rsid w:val="00F371E3"/>
    <w:rsid w:val="00F41CCE"/>
    <w:rsid w:val="00F43A07"/>
    <w:rsid w:val="00F43B78"/>
    <w:rsid w:val="00F44EE0"/>
    <w:rsid w:val="00F45D65"/>
    <w:rsid w:val="00F4694C"/>
    <w:rsid w:val="00F5504B"/>
    <w:rsid w:val="00F61E78"/>
    <w:rsid w:val="00F73BA6"/>
    <w:rsid w:val="00F73E98"/>
    <w:rsid w:val="00F75403"/>
    <w:rsid w:val="00F93A88"/>
    <w:rsid w:val="00F94963"/>
    <w:rsid w:val="00FA07D2"/>
    <w:rsid w:val="00FA4901"/>
    <w:rsid w:val="00FA4E09"/>
    <w:rsid w:val="00FA666C"/>
    <w:rsid w:val="00FA71C4"/>
    <w:rsid w:val="00FC32A0"/>
    <w:rsid w:val="00FC4E5B"/>
    <w:rsid w:val="00FC738D"/>
    <w:rsid w:val="00FD573D"/>
    <w:rsid w:val="00FD58A3"/>
    <w:rsid w:val="00FF2393"/>
    <w:rsid w:val="00FF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ACC9"/>
  <w15:chartTrackingRefBased/>
  <w15:docId w15:val="{17CAC4F7-C1B3-4468-9CEB-A9819EFB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autoRedefine/>
    <w:uiPriority w:val="99"/>
    <w:unhideWhenUsed/>
    <w:qFormat/>
    <w:rsid w:val="005646EC"/>
    <w:pPr>
      <w:keepLines/>
      <w:spacing w:after="0" w:line="240" w:lineRule="auto"/>
      <w:ind w:left="1440"/>
    </w:pPr>
    <w:rPr>
      <w:rFonts w:eastAsiaTheme="minorEastAsia" w:cs="Times New Roman"/>
      <w:sz w:val="16"/>
      <w:szCs w:val="16"/>
      <w:lang w:val="nl-NL" w:eastAsia="nl-NL"/>
    </w:rPr>
  </w:style>
  <w:style w:type="character" w:customStyle="1" w:styleId="VoetnoottekstChar">
    <w:name w:val="Voetnoottekst Char"/>
    <w:basedOn w:val="Standaardalinea-lettertype"/>
    <w:link w:val="Voetnoottekst"/>
    <w:uiPriority w:val="99"/>
    <w:rsid w:val="005646EC"/>
    <w:rPr>
      <w:rFonts w:eastAsiaTheme="minorEastAsia" w:cs="Times New Roman"/>
      <w:sz w:val="16"/>
      <w:szCs w:val="16"/>
      <w:lang w:val="nl-NL" w:eastAsia="nl-NL"/>
    </w:rPr>
  </w:style>
  <w:style w:type="paragraph" w:styleId="Lijstalinea">
    <w:name w:val="List Paragraph"/>
    <w:basedOn w:val="Standaard"/>
    <w:uiPriority w:val="34"/>
    <w:qFormat/>
    <w:rsid w:val="000B6AD3"/>
    <w:pPr>
      <w:ind w:left="720"/>
      <w:contextualSpacing/>
    </w:pPr>
  </w:style>
  <w:style w:type="paragraph" w:styleId="Koptekst">
    <w:name w:val="header"/>
    <w:basedOn w:val="Standaard"/>
    <w:link w:val="KoptekstChar"/>
    <w:uiPriority w:val="99"/>
    <w:unhideWhenUsed/>
    <w:rsid w:val="003579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99B"/>
  </w:style>
  <w:style w:type="paragraph" w:styleId="Voettekst">
    <w:name w:val="footer"/>
    <w:basedOn w:val="Standaard"/>
    <w:link w:val="VoettekstChar"/>
    <w:uiPriority w:val="99"/>
    <w:unhideWhenUsed/>
    <w:rsid w:val="003579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99B"/>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FR,FR1"/>
    <w:basedOn w:val="Standaardalinea-lettertype"/>
    <w:link w:val="FootnoteReferenceCharChar1Char"/>
    <w:uiPriority w:val="99"/>
    <w:unhideWhenUsed/>
    <w:rsid w:val="008D3CA6"/>
    <w:rPr>
      <w:vertAlign w:val="superscript"/>
    </w:rPr>
  </w:style>
  <w:style w:type="character" w:styleId="Hyperlink">
    <w:name w:val="Hyperlink"/>
    <w:basedOn w:val="Standaardalinea-lettertype"/>
    <w:uiPriority w:val="99"/>
    <w:unhideWhenUsed/>
    <w:rsid w:val="00472C5A"/>
    <w:rPr>
      <w:color w:val="0000FF"/>
      <w:u w:val="single"/>
    </w:rPr>
  </w:style>
  <w:style w:type="character" w:styleId="Verwijzingopmerking">
    <w:name w:val="annotation reference"/>
    <w:basedOn w:val="Standaardalinea-lettertype"/>
    <w:uiPriority w:val="99"/>
    <w:semiHidden/>
    <w:unhideWhenUsed/>
    <w:rsid w:val="00627E4E"/>
    <w:rPr>
      <w:sz w:val="16"/>
      <w:szCs w:val="16"/>
    </w:rPr>
  </w:style>
  <w:style w:type="paragraph" w:styleId="Tekstopmerking">
    <w:name w:val="annotation text"/>
    <w:basedOn w:val="Standaard"/>
    <w:link w:val="TekstopmerkingChar"/>
    <w:uiPriority w:val="99"/>
    <w:unhideWhenUsed/>
    <w:rsid w:val="00627E4E"/>
    <w:pPr>
      <w:spacing w:line="240" w:lineRule="auto"/>
    </w:pPr>
    <w:rPr>
      <w:sz w:val="20"/>
      <w:szCs w:val="20"/>
    </w:rPr>
  </w:style>
  <w:style w:type="character" w:customStyle="1" w:styleId="TekstopmerkingChar">
    <w:name w:val="Tekst opmerking Char"/>
    <w:basedOn w:val="Standaardalinea-lettertype"/>
    <w:link w:val="Tekstopmerking"/>
    <w:uiPriority w:val="99"/>
    <w:rsid w:val="00627E4E"/>
    <w:rPr>
      <w:sz w:val="20"/>
      <w:szCs w:val="20"/>
    </w:rPr>
  </w:style>
  <w:style w:type="paragraph" w:styleId="Onderwerpvanopmerking">
    <w:name w:val="annotation subject"/>
    <w:basedOn w:val="Tekstopmerking"/>
    <w:next w:val="Tekstopmerking"/>
    <w:link w:val="OnderwerpvanopmerkingChar"/>
    <w:uiPriority w:val="99"/>
    <w:semiHidden/>
    <w:unhideWhenUsed/>
    <w:rsid w:val="00385F3E"/>
    <w:rPr>
      <w:b/>
      <w:bCs/>
    </w:rPr>
  </w:style>
  <w:style w:type="character" w:customStyle="1" w:styleId="OnderwerpvanopmerkingChar">
    <w:name w:val="Onderwerp van opmerking Char"/>
    <w:basedOn w:val="TekstopmerkingChar"/>
    <w:link w:val="Onderwerpvanopmerking"/>
    <w:uiPriority w:val="99"/>
    <w:semiHidden/>
    <w:rsid w:val="00385F3E"/>
    <w:rPr>
      <w:b/>
      <w:bCs/>
      <w:sz w:val="20"/>
      <w:szCs w:val="20"/>
    </w:rPr>
  </w:style>
  <w:style w:type="paragraph" w:customStyle="1" w:styleId="pf0">
    <w:name w:val="pf0"/>
    <w:basedOn w:val="Standaard"/>
    <w:rsid w:val="00F013E5"/>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character" w:customStyle="1" w:styleId="cf01">
    <w:name w:val="cf01"/>
    <w:basedOn w:val="Standaardalinea-lettertype"/>
    <w:rsid w:val="00F013E5"/>
    <w:rPr>
      <w:rFonts w:ascii="Segoe UI" w:hAnsi="Segoe UI" w:cs="Segoe UI" w:hint="default"/>
      <w:sz w:val="18"/>
      <w:szCs w:val="18"/>
    </w:rPr>
  </w:style>
  <w:style w:type="paragraph" w:styleId="Revisie">
    <w:name w:val="Revision"/>
    <w:hidden/>
    <w:uiPriority w:val="99"/>
    <w:semiHidden/>
    <w:rsid w:val="009F65E1"/>
    <w:pPr>
      <w:spacing w:after="0" w:line="240" w:lineRule="auto"/>
    </w:p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4A2F63"/>
    <w:pPr>
      <w:autoSpaceDE w:val="0"/>
      <w:autoSpaceDN w:val="0"/>
      <w:spacing w:line="240" w:lineRule="exact"/>
      <w:jc w:val="both"/>
    </w:pPr>
    <w:rPr>
      <w:vertAlign w:val="superscript"/>
    </w:rPr>
  </w:style>
  <w:style w:type="character" w:styleId="Onopgelostemelding">
    <w:name w:val="Unresolved Mention"/>
    <w:basedOn w:val="Standaardalinea-lettertype"/>
    <w:uiPriority w:val="99"/>
    <w:semiHidden/>
    <w:unhideWhenUsed/>
    <w:rsid w:val="004341E6"/>
    <w:rPr>
      <w:color w:val="605E5C"/>
      <w:shd w:val="clear" w:color="auto" w:fill="E1DFDD"/>
    </w:rPr>
  </w:style>
  <w:style w:type="character" w:styleId="Nadruk">
    <w:name w:val="Emphasis"/>
    <w:basedOn w:val="Standaardalinea-lettertype"/>
    <w:uiPriority w:val="20"/>
    <w:qFormat/>
    <w:rsid w:val="002E32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256">
      <w:bodyDiv w:val="1"/>
      <w:marLeft w:val="0"/>
      <w:marRight w:val="0"/>
      <w:marTop w:val="0"/>
      <w:marBottom w:val="0"/>
      <w:divBdr>
        <w:top w:val="none" w:sz="0" w:space="0" w:color="auto"/>
        <w:left w:val="none" w:sz="0" w:space="0" w:color="auto"/>
        <w:bottom w:val="none" w:sz="0" w:space="0" w:color="auto"/>
        <w:right w:val="none" w:sz="0" w:space="0" w:color="auto"/>
      </w:divBdr>
    </w:div>
    <w:div w:id="565457957">
      <w:bodyDiv w:val="1"/>
      <w:marLeft w:val="0"/>
      <w:marRight w:val="0"/>
      <w:marTop w:val="0"/>
      <w:marBottom w:val="0"/>
      <w:divBdr>
        <w:top w:val="none" w:sz="0" w:space="0" w:color="auto"/>
        <w:left w:val="none" w:sz="0" w:space="0" w:color="auto"/>
        <w:bottom w:val="none" w:sz="0" w:space="0" w:color="auto"/>
        <w:right w:val="none" w:sz="0" w:space="0" w:color="auto"/>
      </w:divBdr>
    </w:div>
    <w:div w:id="822890424">
      <w:bodyDiv w:val="1"/>
      <w:marLeft w:val="0"/>
      <w:marRight w:val="0"/>
      <w:marTop w:val="0"/>
      <w:marBottom w:val="0"/>
      <w:divBdr>
        <w:top w:val="none" w:sz="0" w:space="0" w:color="auto"/>
        <w:left w:val="none" w:sz="0" w:space="0" w:color="auto"/>
        <w:bottom w:val="none" w:sz="0" w:space="0" w:color="auto"/>
        <w:right w:val="none" w:sz="0" w:space="0" w:color="auto"/>
      </w:divBdr>
    </w:div>
    <w:div w:id="1014454893">
      <w:bodyDiv w:val="1"/>
      <w:marLeft w:val="0"/>
      <w:marRight w:val="0"/>
      <w:marTop w:val="0"/>
      <w:marBottom w:val="0"/>
      <w:divBdr>
        <w:top w:val="none" w:sz="0" w:space="0" w:color="auto"/>
        <w:left w:val="none" w:sz="0" w:space="0" w:color="auto"/>
        <w:bottom w:val="none" w:sz="0" w:space="0" w:color="auto"/>
        <w:right w:val="none" w:sz="0" w:space="0" w:color="auto"/>
      </w:divBdr>
    </w:div>
    <w:div w:id="1204370153">
      <w:bodyDiv w:val="1"/>
      <w:marLeft w:val="0"/>
      <w:marRight w:val="0"/>
      <w:marTop w:val="0"/>
      <w:marBottom w:val="0"/>
      <w:divBdr>
        <w:top w:val="none" w:sz="0" w:space="0" w:color="auto"/>
        <w:left w:val="none" w:sz="0" w:space="0" w:color="auto"/>
        <w:bottom w:val="none" w:sz="0" w:space="0" w:color="auto"/>
        <w:right w:val="none" w:sz="0" w:space="0" w:color="auto"/>
      </w:divBdr>
    </w:div>
    <w:div w:id="1346177972">
      <w:bodyDiv w:val="1"/>
      <w:marLeft w:val="0"/>
      <w:marRight w:val="0"/>
      <w:marTop w:val="0"/>
      <w:marBottom w:val="0"/>
      <w:divBdr>
        <w:top w:val="none" w:sz="0" w:space="0" w:color="auto"/>
        <w:left w:val="none" w:sz="0" w:space="0" w:color="auto"/>
        <w:bottom w:val="none" w:sz="0" w:space="0" w:color="auto"/>
        <w:right w:val="none" w:sz="0" w:space="0" w:color="auto"/>
      </w:divBdr>
    </w:div>
    <w:div w:id="1536192361">
      <w:bodyDiv w:val="1"/>
      <w:marLeft w:val="0"/>
      <w:marRight w:val="0"/>
      <w:marTop w:val="0"/>
      <w:marBottom w:val="0"/>
      <w:divBdr>
        <w:top w:val="none" w:sz="0" w:space="0" w:color="auto"/>
        <w:left w:val="none" w:sz="0" w:space="0" w:color="auto"/>
        <w:bottom w:val="none" w:sz="0" w:space="0" w:color="auto"/>
        <w:right w:val="none" w:sz="0" w:space="0" w:color="auto"/>
      </w:divBdr>
    </w:div>
    <w:div w:id="18667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7606</ap:Words>
  <ap:Characters>41833</ap:Characters>
  <ap:DocSecurity>0</ap:DocSecurity>
  <ap:Lines>348</ap:Lines>
  <ap:Paragraphs>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2024-12-11T10:49:00.0000000Z</dcterms:created>
  <dcterms:modified xsi:type="dcterms:W3CDTF">2025-03-04T12:26:00.0000000Z</dcterms:modified>
  <version/>
  <category/>
</coreProperties>
</file>