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C2FF9" w:rsidRDefault="00340ECA" w14:paraId="681EC373" w14:textId="77777777"/>
    <w:p w:rsidR="00BF2437" w:rsidP="002C2FF9" w:rsidRDefault="006C0370" w14:paraId="7F3CF621" w14:textId="77777777">
      <w:r>
        <w:t>Geachte Voorzitter,</w:t>
      </w:r>
    </w:p>
    <w:p w:rsidR="00B22B82" w:rsidP="002C2FF9" w:rsidRDefault="00B22B82" w14:paraId="0C2B831F" w14:textId="77777777"/>
    <w:p w:rsidR="00BF2437" w:rsidP="002C2FF9" w:rsidRDefault="00343DEB" w14:paraId="7C51F44E" w14:textId="7CA285FE">
      <w:r w:rsidRPr="00343DEB">
        <w:t xml:space="preserve">Met deze brief informeer ik uw Kamer over de wijze waarop uitvoering wordt gegeven aan de aangenomen ontraden </w:t>
      </w:r>
      <w:r w:rsidR="00114E34">
        <w:t>motie</w:t>
      </w:r>
      <w:r w:rsidRPr="00343DEB">
        <w:t xml:space="preserve"> tijdens het tweeminutendebat </w:t>
      </w:r>
      <w:r>
        <w:t xml:space="preserve">Wetgevingsoverleg Aanpassingswet bewijslasttermijn consumentenkoop levende </w:t>
      </w:r>
      <w:r w:rsidRPr="00343DEB">
        <w:t>dieren (</w:t>
      </w:r>
      <w:r>
        <w:t>28</w:t>
      </w:r>
      <w:r w:rsidRPr="00343DEB">
        <w:t xml:space="preserve"> </w:t>
      </w:r>
      <w:r>
        <w:t>januari</w:t>
      </w:r>
      <w:r w:rsidRPr="00343DEB">
        <w:t xml:space="preserve"> 202</w:t>
      </w:r>
      <w:r>
        <w:t>5</w:t>
      </w:r>
      <w:r w:rsidRPr="00343DEB">
        <w:t xml:space="preserve">). </w:t>
      </w:r>
    </w:p>
    <w:p w:rsidR="00343DEB" w:rsidP="002C2FF9" w:rsidRDefault="00343DEB" w14:paraId="7BF71F50" w14:textId="77777777"/>
    <w:p w:rsidRPr="00343DEB" w:rsidR="00343DEB" w:rsidP="002C2FF9" w:rsidRDefault="00343DEB" w14:paraId="0F378652" w14:textId="0CFA42A2">
      <w:pPr>
        <w:rPr>
          <w:b/>
          <w:bCs/>
        </w:rPr>
      </w:pPr>
      <w:r>
        <w:rPr>
          <w:b/>
          <w:bCs/>
        </w:rPr>
        <w:t>M</w:t>
      </w:r>
      <w:r w:rsidRPr="00343DEB">
        <w:rPr>
          <w:b/>
          <w:bCs/>
        </w:rPr>
        <w:t>otie</w:t>
      </w:r>
      <w:r w:rsidR="00114E34">
        <w:rPr>
          <w:b/>
          <w:bCs/>
        </w:rPr>
        <w:t>-Teunissen inzake</w:t>
      </w:r>
      <w:r w:rsidRPr="00343DEB">
        <w:rPr>
          <w:b/>
          <w:bCs/>
        </w:rPr>
        <w:t xml:space="preserve"> </w:t>
      </w:r>
      <w:r w:rsidR="00114E34">
        <w:rPr>
          <w:b/>
          <w:bCs/>
        </w:rPr>
        <w:t xml:space="preserve">een verbod op alle </w:t>
      </w:r>
      <w:r w:rsidRPr="00343DEB">
        <w:rPr>
          <w:b/>
          <w:bCs/>
        </w:rPr>
        <w:t>dieronvriendelijke hulp- en trainingsmiddelen (Kamerstuk 36163, nr. 13)</w:t>
      </w:r>
    </w:p>
    <w:p w:rsidR="00343DEB" w:rsidP="002C2FF9" w:rsidRDefault="00343DEB" w14:paraId="6028AFE9" w14:textId="59FBF9B5">
      <w:r>
        <w:t xml:space="preserve">In het rapport dat is opgesteld door het lectoraat human-animal interactions van Aeres Hogeschool Dronten (bijlage bij Kamerstuk 28286, nr. 1352) staat beschreven dat de geconsulteerde experts (dierenartsen en gedragsdeskundigen) het eens waren dat bij verkeerd gebruik van de onderzochte hulp- en trainingsmiddelen het welzijn van honden en paarden wordt aangetast. Er was echter geen consensus over het risico op welzijnsaantasting bij correct gebruik van de middelen. </w:t>
      </w:r>
      <w:bookmarkStart w:name="_Hlk191364299" w:id="0"/>
      <w:r>
        <w:t>Hierdoor kan voor geen van de middelen de conclusie worden getrokken dat deze per definitie dieronvriendelijk zijn</w:t>
      </w:r>
      <w:r w:rsidR="00114E34">
        <w:t xml:space="preserve"> en dat gebruik hiervan onder dierenmishandeling valt</w:t>
      </w:r>
      <w:r>
        <w:t xml:space="preserve">. </w:t>
      </w:r>
      <w:bookmarkEnd w:id="0"/>
      <w:r>
        <w:t xml:space="preserve">Het is niet het middel dat dieronvriendelijk is, maar de toepassing door de gebruiker. Het onderzoek, dat is uitgevoerd naar aanleiding van de motie-Graus (Kamerstuk 28 286, nr. 1151), gaf dan ook geen aanleiding om een of meerdere van de onderzochte hulp- en trainingsmiddelen uit te faseren. Wel blijkt uit het onderzoek dat experts in algemene zin risico’s zien bij het gebruik van middelen die de bewegingsvrijheid of normaal lichaamsgebruik van het dier beperken, het dier een geforceerde houding aan laten nemen, onbalans teweegbrengen en middelen die druk uitoefenen op kwetsbare en/of gevoelige lichaamsdelen. Om verantwoord gebruik van hulp- en trainingsmiddelen bij honden en paarden te stimuleren heb ik aangegeven een afwegingskader te ontwikkelen (Kamerstuk 28286, nr. 1352). </w:t>
      </w:r>
    </w:p>
    <w:p w:rsidR="00343DEB" w:rsidP="002C2FF9" w:rsidRDefault="00343DEB" w14:paraId="13F1595C" w14:textId="77777777"/>
    <w:p w:rsidR="00343DEB" w:rsidP="002C2FF9" w:rsidRDefault="00343DEB" w14:paraId="2CFDDE7D" w14:textId="77777777">
      <w:r>
        <w:t xml:space="preserve">De motie-Teunissen (Kamerstuk 36163, nr. 13) vraagt expliciet om het instellen van een algemene maatregel van bestuur voor een verbod op alle dieronvriendelijke hulp- en trainingsmiddelen. Zoals gezegd biedt het uitgevoerde onderzoek onvoldoende onderbouwing om het gebruik van een van de </w:t>
      </w:r>
      <w:r>
        <w:lastRenderedPageBreak/>
        <w:t xml:space="preserve">onderzochte middelen volledig te verbieden. Om een hulp- of trainingsmiddel te kunnen verbieden middels wetgeving is een grondige (wetenschappelijke) onderbouwing nodig. Een verbod moet bijvoorbeeld proportioneel, noodzakelijk en uitvoerbaar zijn. In artikel 2.1 van de Wet dieren staat al gesteld dat het verboden is om zonder redelijk doel of met overschrijding van hetgeen ter bereiking van zodanig doel toelaatbaar is, bij een dier pijn of letsel te veroorzaken dan wel de gezondheid of het welzijn van het dier te benadelen. In gevallen waarbij een middel verkeerd gebruikt wordt, kan dus al ingegrepen worden. Ik zal echter naar aanleiding van de duidelijke oproep vanuit de Tweede Kamer verkennen of ik explicieter kan maken welke handelingen en toepassing van middelen onder dierenmishandeling vallen. Meer concreet zal ik kijken of ik bepaalde vormen van gebruik van de meest risicovolle middelen via algemene maatregel van bestuur kan aanwijzen als verboden vorm van dierenmishandeling. Op deze manier is duidelijk dat het gebruik van deze middelen een groot risico op welzijnsaantasting met zich meebrengen en kan verkeerd gebruik effectiever aangepakt worden. Ik zal hierover contact zoeken met de sectorpartijen en de dierenwelzijnsorganisaties die dit aankaarten, daarnaast zal ik naar het beleid in andere EU-lidstaten kijken. </w:t>
      </w:r>
    </w:p>
    <w:p w:rsidR="00343DEB" w:rsidP="002C2FF9" w:rsidRDefault="00343DEB" w14:paraId="224D2080" w14:textId="77777777"/>
    <w:p w:rsidR="00343DEB" w:rsidP="002C2FF9" w:rsidRDefault="00343DEB" w14:paraId="5015F114" w14:textId="48B7A8CA">
      <w:r>
        <w:t>Zoals toegezegd tijdens het commissiedebat dieren buiten de veehouderij op 23</w:t>
      </w:r>
      <w:r w:rsidR="002C2FF9">
        <w:t> </w:t>
      </w:r>
      <w:r>
        <w:t>oktober 2024, zal ik nog dit voorjaar in een verzamelbrief terugkomen op de uitkomsten van het gesprek met Dier&amp;Recht over dwang- en trainingsmiddelen bij paarden en honden (TZ202410-208). In daaropvolgende verzamelbrieven zal ik de Tweede Kamer informeren over relevante stappen in de ontwikkeling van het afwegingskader en het opstellen van de algemene maatregel van bestuur.</w:t>
      </w:r>
    </w:p>
    <w:p w:rsidR="00BF2437" w:rsidP="002C2FF9" w:rsidRDefault="00BF2437" w14:paraId="6F164F71" w14:textId="77777777"/>
    <w:p w:rsidR="009850B1" w:rsidP="002C2FF9" w:rsidRDefault="009850B1" w14:paraId="4EAFCE73" w14:textId="77777777">
      <w:pPr>
        <w:rPr>
          <w:szCs w:val="18"/>
        </w:rPr>
      </w:pPr>
    </w:p>
    <w:p w:rsidR="00426BC7" w:rsidP="002C2FF9" w:rsidRDefault="00426BC7" w14:paraId="4990034B" w14:textId="77777777">
      <w:pPr>
        <w:rPr>
          <w:szCs w:val="18"/>
        </w:rPr>
      </w:pPr>
    </w:p>
    <w:p w:rsidR="00343DEB" w:rsidP="002C2FF9" w:rsidRDefault="00343DEB" w14:paraId="5B50037B" w14:textId="77777777">
      <w:pPr>
        <w:tabs>
          <w:tab w:val="left" w:pos="945"/>
        </w:tabs>
        <w:rPr>
          <w:szCs w:val="18"/>
        </w:rPr>
      </w:pPr>
    </w:p>
    <w:p w:rsidRPr="00A54BCC" w:rsidR="00C90702" w:rsidP="002C2FF9" w:rsidRDefault="006C0370" w14:paraId="5894E760" w14:textId="77777777">
      <w:pPr>
        <w:rPr>
          <w:szCs w:val="18"/>
        </w:rPr>
      </w:pPr>
      <w:r>
        <w:t>Jean Rummenie</w:t>
      </w:r>
    </w:p>
    <w:p w:rsidR="006F04AF" w:rsidP="002C2FF9" w:rsidRDefault="006C0370" w14:paraId="09049B7D" w14:textId="73D4DD90">
      <w:r w:rsidRPr="00A359BC">
        <w:rPr>
          <w:rFonts w:cs="Arial"/>
          <w:color w:val="000000"/>
          <w:szCs w:val="18"/>
        </w:rPr>
        <w:t xml:space="preserve">Staatssecretaris van </w:t>
      </w:r>
      <w:r w:rsidRPr="000A4D70" w:rsidR="000A4D70">
        <w:rPr>
          <w:rFonts w:cs="Arial"/>
          <w:color w:val="000000"/>
          <w:szCs w:val="18"/>
        </w:rPr>
        <w:t>Landbouw, Visserij, Voedselzekerheid en Natuur</w:t>
      </w:r>
    </w:p>
    <w:sectPr w:rsidR="006F04AF"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A428E" w14:textId="77777777" w:rsidR="0091029A" w:rsidRDefault="0091029A">
      <w:r>
        <w:separator/>
      </w:r>
    </w:p>
    <w:p w14:paraId="5CE7ED45" w14:textId="77777777" w:rsidR="0091029A" w:rsidRDefault="0091029A"/>
  </w:endnote>
  <w:endnote w:type="continuationSeparator" w:id="0">
    <w:p w14:paraId="6235C1CE" w14:textId="77777777" w:rsidR="0091029A" w:rsidRDefault="0091029A">
      <w:r>
        <w:continuationSeparator/>
      </w:r>
    </w:p>
    <w:p w14:paraId="4358EFD3" w14:textId="77777777" w:rsidR="0091029A" w:rsidRDefault="009102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70F77" w14:textId="3D712469" w:rsidR="007F1572" w:rsidRDefault="007F15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2710" w14:textId="37150BC4"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21907" w14:paraId="3BAEDBDF" w14:textId="77777777" w:rsidTr="00CA6A25">
      <w:trPr>
        <w:trHeight w:hRule="exact" w:val="240"/>
      </w:trPr>
      <w:tc>
        <w:tcPr>
          <w:tcW w:w="7601" w:type="dxa"/>
          <w:shd w:val="clear" w:color="auto" w:fill="auto"/>
        </w:tcPr>
        <w:p w14:paraId="55848AF2" w14:textId="77777777" w:rsidR="00527BD4" w:rsidRDefault="00527BD4" w:rsidP="003F1F6B">
          <w:pPr>
            <w:pStyle w:val="Huisstijl-Rubricering"/>
          </w:pPr>
        </w:p>
      </w:tc>
      <w:tc>
        <w:tcPr>
          <w:tcW w:w="2156" w:type="dxa"/>
        </w:tcPr>
        <w:p w14:paraId="58D34299" w14:textId="220A6026" w:rsidR="00527BD4" w:rsidRPr="00645414" w:rsidRDefault="006C0370"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5C2DA5">
              <w:t>2</w:t>
            </w:r>
          </w:fldSimple>
        </w:p>
      </w:tc>
    </w:tr>
  </w:tbl>
  <w:p w14:paraId="3E35D041"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21907" w14:paraId="5475DE38" w14:textId="77777777" w:rsidTr="00CA6A25">
      <w:trPr>
        <w:trHeight w:hRule="exact" w:val="240"/>
      </w:trPr>
      <w:tc>
        <w:tcPr>
          <w:tcW w:w="7601" w:type="dxa"/>
          <w:shd w:val="clear" w:color="auto" w:fill="auto"/>
        </w:tcPr>
        <w:p w14:paraId="667CFB2B" w14:textId="7803710E" w:rsidR="00527BD4" w:rsidRDefault="00527BD4" w:rsidP="008C356D">
          <w:pPr>
            <w:pStyle w:val="Huisstijl-Rubricering"/>
          </w:pPr>
        </w:p>
      </w:tc>
      <w:tc>
        <w:tcPr>
          <w:tcW w:w="2170" w:type="dxa"/>
        </w:tcPr>
        <w:p w14:paraId="63BC9390" w14:textId="2D5525F7" w:rsidR="00527BD4" w:rsidRPr="00ED539E" w:rsidRDefault="006C0370"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91029A">
              <w:t>1</w:t>
            </w:r>
          </w:fldSimple>
        </w:p>
      </w:tc>
    </w:tr>
  </w:tbl>
  <w:p w14:paraId="48DADB31" w14:textId="77777777" w:rsidR="00527BD4" w:rsidRPr="00BC3B53" w:rsidRDefault="00527BD4" w:rsidP="008C356D">
    <w:pPr>
      <w:pStyle w:val="Voettekst"/>
      <w:spacing w:line="240" w:lineRule="auto"/>
      <w:rPr>
        <w:sz w:val="2"/>
        <w:szCs w:val="2"/>
      </w:rPr>
    </w:pPr>
  </w:p>
  <w:p w14:paraId="0F17C04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0F1C0" w14:textId="77777777" w:rsidR="0091029A" w:rsidRDefault="0091029A">
      <w:r>
        <w:separator/>
      </w:r>
    </w:p>
    <w:p w14:paraId="24970781" w14:textId="77777777" w:rsidR="0091029A" w:rsidRDefault="0091029A"/>
  </w:footnote>
  <w:footnote w:type="continuationSeparator" w:id="0">
    <w:p w14:paraId="2D6666E1" w14:textId="77777777" w:rsidR="0091029A" w:rsidRDefault="0091029A">
      <w:r>
        <w:continuationSeparator/>
      </w:r>
    </w:p>
    <w:p w14:paraId="4C858953" w14:textId="77777777" w:rsidR="0091029A" w:rsidRDefault="009102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0570" w14:textId="77777777" w:rsidR="002C2FF9" w:rsidRDefault="002C2F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21907" w14:paraId="2AA9EDBB" w14:textId="77777777" w:rsidTr="00A50CF6">
      <w:tc>
        <w:tcPr>
          <w:tcW w:w="2156" w:type="dxa"/>
          <w:shd w:val="clear" w:color="auto" w:fill="auto"/>
        </w:tcPr>
        <w:p w14:paraId="36B075F4" w14:textId="77777777" w:rsidR="00527BD4" w:rsidRPr="005819CE" w:rsidRDefault="006C0370" w:rsidP="00A50CF6">
          <w:pPr>
            <w:pStyle w:val="Huisstijl-Adres"/>
          </w:pPr>
          <w:r>
            <w:rPr>
              <w:b/>
            </w:rPr>
            <w:t>Directoraat-generaal Agro</w:t>
          </w:r>
        </w:p>
      </w:tc>
    </w:tr>
    <w:tr w:rsidR="00821907" w14:paraId="4C1DA82B" w14:textId="77777777" w:rsidTr="00A50CF6">
      <w:trPr>
        <w:trHeight w:hRule="exact" w:val="200"/>
      </w:trPr>
      <w:tc>
        <w:tcPr>
          <w:tcW w:w="2156" w:type="dxa"/>
          <w:shd w:val="clear" w:color="auto" w:fill="auto"/>
        </w:tcPr>
        <w:p w14:paraId="5411DB7A" w14:textId="77777777" w:rsidR="00527BD4" w:rsidRPr="005819CE" w:rsidRDefault="00527BD4" w:rsidP="00A50CF6"/>
      </w:tc>
    </w:tr>
    <w:tr w:rsidR="00821907" w14:paraId="2D147BE4" w14:textId="77777777" w:rsidTr="00502512">
      <w:trPr>
        <w:trHeight w:hRule="exact" w:val="774"/>
      </w:trPr>
      <w:tc>
        <w:tcPr>
          <w:tcW w:w="2156" w:type="dxa"/>
          <w:shd w:val="clear" w:color="auto" w:fill="auto"/>
        </w:tcPr>
        <w:p w14:paraId="28C95316" w14:textId="77777777" w:rsidR="00527BD4" w:rsidRDefault="00527BD4" w:rsidP="003A5290">
          <w:pPr>
            <w:pStyle w:val="Huisstijl-Kopje"/>
          </w:pPr>
        </w:p>
        <w:p w14:paraId="4E85482F" w14:textId="77777777" w:rsidR="00502512" w:rsidRPr="00502512" w:rsidRDefault="006C0370" w:rsidP="003A5290">
          <w:pPr>
            <w:pStyle w:val="Huisstijl-Kopje"/>
            <w:rPr>
              <w:b w:val="0"/>
            </w:rPr>
          </w:pPr>
          <w:r>
            <w:rPr>
              <w:b w:val="0"/>
            </w:rPr>
            <w:t>DGA-DAD</w:t>
          </w:r>
          <w:r w:rsidRPr="00502512">
            <w:rPr>
              <w:b w:val="0"/>
            </w:rPr>
            <w:t xml:space="preserve"> / </w:t>
          </w:r>
          <w:r>
            <w:rPr>
              <w:b w:val="0"/>
            </w:rPr>
            <w:t>97329870</w:t>
          </w:r>
        </w:p>
        <w:p w14:paraId="6A2F2111" w14:textId="77777777" w:rsidR="00527BD4" w:rsidRPr="005819CE" w:rsidRDefault="00527BD4" w:rsidP="00361A56">
          <w:pPr>
            <w:pStyle w:val="Huisstijl-Kopje"/>
          </w:pPr>
        </w:p>
      </w:tc>
    </w:tr>
  </w:tbl>
  <w:p w14:paraId="05E1B731" w14:textId="77777777" w:rsidR="00527BD4" w:rsidRPr="00740712" w:rsidRDefault="00527BD4" w:rsidP="004F44C2"/>
  <w:p w14:paraId="3F3D92B7"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21907" w14:paraId="41C4A251" w14:textId="77777777" w:rsidTr="00751A6A">
      <w:trPr>
        <w:trHeight w:val="2636"/>
      </w:trPr>
      <w:tc>
        <w:tcPr>
          <w:tcW w:w="737" w:type="dxa"/>
          <w:shd w:val="clear" w:color="auto" w:fill="auto"/>
        </w:tcPr>
        <w:p w14:paraId="0FF1FA4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11BA520" w14:textId="77777777" w:rsidR="003B2E54" w:rsidRDefault="006C0370"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0D538686" wp14:editId="585C85D0">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C9A97F7" w14:textId="77777777" w:rsidR="00527BD4" w:rsidRDefault="00527BD4" w:rsidP="00651CEE">
          <w:pPr>
            <w:framePr w:w="6340" w:h="2750" w:hRule="exact" w:hSpace="180" w:wrap="around" w:vAnchor="page" w:hAnchor="text" w:x="3873" w:y="-140"/>
            <w:spacing w:line="240" w:lineRule="auto"/>
          </w:pPr>
        </w:p>
      </w:tc>
    </w:tr>
  </w:tbl>
  <w:p w14:paraId="2F93D11F" w14:textId="77777777" w:rsidR="00527BD4" w:rsidRDefault="00527BD4" w:rsidP="00D0609E">
    <w:pPr>
      <w:framePr w:w="6340" w:h="2750" w:hRule="exact" w:hSpace="180" w:wrap="around" w:vAnchor="page" w:hAnchor="text" w:x="3873" w:y="-140"/>
    </w:pPr>
  </w:p>
  <w:p w14:paraId="54CA67F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21907" w14:paraId="1C6FD7B6" w14:textId="77777777" w:rsidTr="00A50CF6">
      <w:tc>
        <w:tcPr>
          <w:tcW w:w="2160" w:type="dxa"/>
          <w:shd w:val="clear" w:color="auto" w:fill="auto"/>
        </w:tcPr>
        <w:p w14:paraId="7403DA3A" w14:textId="77777777" w:rsidR="005C07D1" w:rsidRDefault="006C0370" w:rsidP="00A50CF6">
          <w:pPr>
            <w:pStyle w:val="Huisstijl-Adres"/>
          </w:pPr>
          <w:r>
            <w:rPr>
              <w:b/>
            </w:rPr>
            <w:t>Directoraat-generaal Agro</w:t>
          </w:r>
          <w:r w:rsidR="00527BD4" w:rsidRPr="005819CE">
            <w:rPr>
              <w:b/>
            </w:rPr>
            <w:br/>
          </w:r>
          <w:r>
            <w:t>Directie Dierlijke Agroketens en Dierenwelzijn</w:t>
          </w:r>
        </w:p>
        <w:p w14:paraId="52D7DF4D" w14:textId="77777777" w:rsidR="00527BD4" w:rsidRPr="009000E4" w:rsidRDefault="006C0370" w:rsidP="00A72979">
          <w:pPr>
            <w:pStyle w:val="Huisstijl-Adres"/>
          </w:pPr>
          <w:r>
            <w:rPr>
              <w:b/>
            </w:rPr>
            <w:t>Bezoekadres</w:t>
          </w:r>
          <w:r>
            <w:rPr>
              <w:b/>
            </w:rPr>
            <w:br/>
          </w:r>
          <w:r>
            <w:t>Bezuidenhoutseweg 73</w:t>
          </w:r>
          <w:r w:rsidRPr="005819CE">
            <w:br/>
          </w:r>
          <w:r>
            <w:t>2594 AC Den Haag</w:t>
          </w:r>
        </w:p>
        <w:p w14:paraId="3E9E6D1B" w14:textId="77777777" w:rsidR="00EF495B" w:rsidRDefault="006C0370" w:rsidP="0098788A">
          <w:pPr>
            <w:pStyle w:val="Huisstijl-Adres"/>
          </w:pPr>
          <w:r>
            <w:rPr>
              <w:b/>
            </w:rPr>
            <w:t>Postadres</w:t>
          </w:r>
          <w:r>
            <w:rPr>
              <w:b/>
            </w:rPr>
            <w:br/>
          </w:r>
          <w:r>
            <w:t>Postbus 20401</w:t>
          </w:r>
          <w:r w:rsidRPr="005819CE">
            <w:br/>
            <w:t>2500 E</w:t>
          </w:r>
          <w:r>
            <w:t>K</w:t>
          </w:r>
          <w:r w:rsidRPr="005819CE">
            <w:t xml:space="preserve"> Den Haag</w:t>
          </w:r>
        </w:p>
        <w:p w14:paraId="5ECC805F" w14:textId="77777777" w:rsidR="00556BEE" w:rsidRPr="005B3814" w:rsidRDefault="006C0370" w:rsidP="0098788A">
          <w:pPr>
            <w:pStyle w:val="Huisstijl-Adres"/>
          </w:pPr>
          <w:r>
            <w:rPr>
              <w:b/>
            </w:rPr>
            <w:t>Overheidsidentificatienr</w:t>
          </w:r>
          <w:r>
            <w:rPr>
              <w:b/>
            </w:rPr>
            <w:br/>
          </w:r>
          <w:r w:rsidR="00BA129E">
            <w:rPr>
              <w:rFonts w:cs="Agrofont"/>
              <w:iCs/>
            </w:rPr>
            <w:t>00000001858272854000</w:t>
          </w:r>
        </w:p>
        <w:p w14:paraId="69CA9981" w14:textId="34FEAB20" w:rsidR="00527BD4" w:rsidRPr="005C2DA5" w:rsidRDefault="006C0370"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821907" w14:paraId="37CD8A03" w14:textId="77777777" w:rsidTr="005C2DA5">
      <w:trPr>
        <w:trHeight w:hRule="exact" w:val="80"/>
      </w:trPr>
      <w:tc>
        <w:tcPr>
          <w:tcW w:w="2160" w:type="dxa"/>
          <w:shd w:val="clear" w:color="auto" w:fill="auto"/>
        </w:tcPr>
        <w:p w14:paraId="09B31F89" w14:textId="77777777" w:rsidR="00527BD4" w:rsidRPr="00343DEB" w:rsidRDefault="00527BD4" w:rsidP="00A50CF6"/>
      </w:tc>
    </w:tr>
    <w:tr w:rsidR="00821907" w14:paraId="16DE0681" w14:textId="77777777" w:rsidTr="00A50CF6">
      <w:tc>
        <w:tcPr>
          <w:tcW w:w="2160" w:type="dxa"/>
          <w:shd w:val="clear" w:color="auto" w:fill="auto"/>
        </w:tcPr>
        <w:p w14:paraId="63345441" w14:textId="77777777" w:rsidR="000C0163" w:rsidRPr="005819CE" w:rsidRDefault="006C0370" w:rsidP="000C0163">
          <w:pPr>
            <w:pStyle w:val="Huisstijl-Kopje"/>
          </w:pPr>
          <w:r>
            <w:t>Ons kenmerk</w:t>
          </w:r>
        </w:p>
        <w:p w14:paraId="6991202C" w14:textId="77777777" w:rsidR="000C0163" w:rsidRPr="005819CE" w:rsidRDefault="006C0370" w:rsidP="000C0163">
          <w:pPr>
            <w:pStyle w:val="Huisstijl-Gegeven"/>
          </w:pPr>
          <w:r>
            <w:t>DGA-DAD</w:t>
          </w:r>
          <w:r w:rsidR="00926AE2">
            <w:t xml:space="preserve"> / </w:t>
          </w:r>
          <w:r>
            <w:t>97329870</w:t>
          </w:r>
        </w:p>
        <w:p w14:paraId="5BEC64A5" w14:textId="77777777" w:rsidR="00527BD4" w:rsidRPr="005819CE" w:rsidRDefault="00527BD4" w:rsidP="002C2FF9">
          <w:pPr>
            <w:pStyle w:val="Huisstijl-Kopje"/>
          </w:pPr>
        </w:p>
      </w:tc>
    </w:tr>
  </w:tbl>
  <w:p w14:paraId="5EAC404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821907" w14:paraId="57A775A4" w14:textId="77777777" w:rsidTr="001B667E">
      <w:trPr>
        <w:trHeight w:val="400"/>
      </w:trPr>
      <w:tc>
        <w:tcPr>
          <w:tcW w:w="7371" w:type="dxa"/>
          <w:gridSpan w:val="2"/>
          <w:shd w:val="clear" w:color="auto" w:fill="auto"/>
        </w:tcPr>
        <w:p w14:paraId="112BC815" w14:textId="77777777" w:rsidR="00527BD4" w:rsidRPr="00BC3B53" w:rsidRDefault="006C0370"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821907" w14:paraId="44B990CD" w14:textId="77777777" w:rsidTr="001B667E">
      <w:tc>
        <w:tcPr>
          <w:tcW w:w="7371" w:type="dxa"/>
          <w:gridSpan w:val="2"/>
          <w:shd w:val="clear" w:color="auto" w:fill="auto"/>
        </w:tcPr>
        <w:p w14:paraId="4E58EE44" w14:textId="77777777" w:rsidR="00527BD4" w:rsidRPr="00983E8F" w:rsidRDefault="00527BD4" w:rsidP="00A50CF6">
          <w:pPr>
            <w:pStyle w:val="Huisstijl-Rubricering"/>
          </w:pPr>
        </w:p>
      </w:tc>
    </w:tr>
    <w:tr w:rsidR="00821907" w14:paraId="3FA6C063" w14:textId="77777777" w:rsidTr="001B667E">
      <w:trPr>
        <w:trHeight w:hRule="exact" w:val="2440"/>
      </w:trPr>
      <w:tc>
        <w:tcPr>
          <w:tcW w:w="7371" w:type="dxa"/>
          <w:gridSpan w:val="2"/>
          <w:shd w:val="clear" w:color="auto" w:fill="auto"/>
        </w:tcPr>
        <w:p w14:paraId="1DF4EA1B" w14:textId="77777777" w:rsidR="00527BD4" w:rsidRDefault="006C0370" w:rsidP="00A50CF6">
          <w:pPr>
            <w:pStyle w:val="Huisstijl-NAW"/>
          </w:pPr>
          <w:r>
            <w:t xml:space="preserve">De Voorzitter van de Tweede Kamer </w:t>
          </w:r>
        </w:p>
        <w:p w14:paraId="57C5DB49" w14:textId="77777777" w:rsidR="00D87195" w:rsidRDefault="006C0370" w:rsidP="00D87195">
          <w:pPr>
            <w:pStyle w:val="Huisstijl-NAW"/>
          </w:pPr>
          <w:r>
            <w:t>der Staten-Generaal</w:t>
          </w:r>
        </w:p>
        <w:p w14:paraId="5C7A5250" w14:textId="77777777" w:rsidR="005C769E" w:rsidRDefault="006C0370" w:rsidP="005C769E">
          <w:pPr>
            <w:rPr>
              <w:szCs w:val="18"/>
            </w:rPr>
          </w:pPr>
          <w:r>
            <w:rPr>
              <w:szCs w:val="18"/>
            </w:rPr>
            <w:t>Prinses Irenestraat 6</w:t>
          </w:r>
        </w:p>
        <w:p w14:paraId="5BB4BC40" w14:textId="77777777" w:rsidR="005C769E" w:rsidRDefault="006C0370" w:rsidP="005C769E">
          <w:pPr>
            <w:pStyle w:val="Huisstijl-NAW"/>
          </w:pPr>
          <w:r>
            <w:t>2595 BD  DEN HAAG</w:t>
          </w:r>
        </w:p>
      </w:tc>
    </w:tr>
    <w:tr w:rsidR="00821907" w14:paraId="649C321F" w14:textId="77777777" w:rsidTr="001B667E">
      <w:trPr>
        <w:trHeight w:hRule="exact" w:val="400"/>
      </w:trPr>
      <w:tc>
        <w:tcPr>
          <w:tcW w:w="7371" w:type="dxa"/>
          <w:gridSpan w:val="2"/>
          <w:shd w:val="clear" w:color="auto" w:fill="auto"/>
        </w:tcPr>
        <w:p w14:paraId="7B2F675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21907" w14:paraId="7A11D112" w14:textId="77777777" w:rsidTr="001B667E">
      <w:trPr>
        <w:trHeight w:val="240"/>
      </w:trPr>
      <w:tc>
        <w:tcPr>
          <w:tcW w:w="709" w:type="dxa"/>
          <w:shd w:val="clear" w:color="auto" w:fill="auto"/>
        </w:tcPr>
        <w:p w14:paraId="573BAE0B" w14:textId="77777777" w:rsidR="00527BD4" w:rsidRPr="00C21A01" w:rsidRDefault="006C0370" w:rsidP="00A50CF6">
          <w:pPr>
            <w:rPr>
              <w:szCs w:val="18"/>
            </w:rPr>
          </w:pPr>
          <w:r>
            <w:rPr>
              <w:szCs w:val="18"/>
            </w:rPr>
            <w:t>Datum</w:t>
          </w:r>
        </w:p>
      </w:tc>
      <w:tc>
        <w:tcPr>
          <w:tcW w:w="6662" w:type="dxa"/>
          <w:shd w:val="clear" w:color="auto" w:fill="auto"/>
        </w:tcPr>
        <w:p w14:paraId="2790D395" w14:textId="40C28542" w:rsidR="00527BD4" w:rsidRPr="007709EF" w:rsidRDefault="007F20D5" w:rsidP="00A50CF6">
          <w:r>
            <w:t>4 maart 2025</w:t>
          </w:r>
        </w:p>
      </w:tc>
    </w:tr>
    <w:tr w:rsidR="00821907" w14:paraId="23D599A5" w14:textId="77777777" w:rsidTr="001B667E">
      <w:trPr>
        <w:trHeight w:val="240"/>
      </w:trPr>
      <w:tc>
        <w:tcPr>
          <w:tcW w:w="709" w:type="dxa"/>
          <w:shd w:val="clear" w:color="auto" w:fill="auto"/>
        </w:tcPr>
        <w:p w14:paraId="188E867E" w14:textId="77777777" w:rsidR="00527BD4" w:rsidRPr="00C21A01" w:rsidRDefault="006C0370" w:rsidP="00A50CF6">
          <w:pPr>
            <w:rPr>
              <w:szCs w:val="18"/>
            </w:rPr>
          </w:pPr>
          <w:r>
            <w:rPr>
              <w:szCs w:val="18"/>
            </w:rPr>
            <w:t>Betreft</w:t>
          </w:r>
        </w:p>
      </w:tc>
      <w:tc>
        <w:tcPr>
          <w:tcW w:w="6662" w:type="dxa"/>
          <w:shd w:val="clear" w:color="auto" w:fill="auto"/>
        </w:tcPr>
        <w:p w14:paraId="2ECA596E" w14:textId="77777777" w:rsidR="00527BD4" w:rsidRPr="007709EF" w:rsidRDefault="006C0370" w:rsidP="00A50CF6">
          <w:r>
            <w:t xml:space="preserve">Reactie op aangenomen motie naar aanleiding van het tweeminutendebat Wetgevingsoverleg Aanpassingswet bewijslasttermijn consumentenkoop levende dieren (28 januari 2025) </w:t>
          </w:r>
        </w:p>
      </w:tc>
    </w:tr>
  </w:tbl>
  <w:p w14:paraId="547409C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4AE5814">
      <w:start w:val="1"/>
      <w:numFmt w:val="bullet"/>
      <w:pStyle w:val="Lijstopsomteken"/>
      <w:lvlText w:val="•"/>
      <w:lvlJc w:val="left"/>
      <w:pPr>
        <w:tabs>
          <w:tab w:val="num" w:pos="227"/>
        </w:tabs>
        <w:ind w:left="227" w:hanging="227"/>
      </w:pPr>
      <w:rPr>
        <w:rFonts w:ascii="Verdana" w:hAnsi="Verdana" w:hint="default"/>
        <w:sz w:val="18"/>
        <w:szCs w:val="18"/>
      </w:rPr>
    </w:lvl>
    <w:lvl w:ilvl="1" w:tplc="5D922FEA" w:tentative="1">
      <w:start w:val="1"/>
      <w:numFmt w:val="bullet"/>
      <w:lvlText w:val="o"/>
      <w:lvlJc w:val="left"/>
      <w:pPr>
        <w:tabs>
          <w:tab w:val="num" w:pos="1440"/>
        </w:tabs>
        <w:ind w:left="1440" w:hanging="360"/>
      </w:pPr>
      <w:rPr>
        <w:rFonts w:ascii="Courier New" w:hAnsi="Courier New" w:cs="Courier New" w:hint="default"/>
      </w:rPr>
    </w:lvl>
    <w:lvl w:ilvl="2" w:tplc="8E0E3FCC" w:tentative="1">
      <w:start w:val="1"/>
      <w:numFmt w:val="bullet"/>
      <w:lvlText w:val=""/>
      <w:lvlJc w:val="left"/>
      <w:pPr>
        <w:tabs>
          <w:tab w:val="num" w:pos="2160"/>
        </w:tabs>
        <w:ind w:left="2160" w:hanging="360"/>
      </w:pPr>
      <w:rPr>
        <w:rFonts w:ascii="Wingdings" w:hAnsi="Wingdings" w:hint="default"/>
      </w:rPr>
    </w:lvl>
    <w:lvl w:ilvl="3" w:tplc="CC52073E" w:tentative="1">
      <w:start w:val="1"/>
      <w:numFmt w:val="bullet"/>
      <w:lvlText w:val=""/>
      <w:lvlJc w:val="left"/>
      <w:pPr>
        <w:tabs>
          <w:tab w:val="num" w:pos="2880"/>
        </w:tabs>
        <w:ind w:left="2880" w:hanging="360"/>
      </w:pPr>
      <w:rPr>
        <w:rFonts w:ascii="Symbol" w:hAnsi="Symbol" w:hint="default"/>
      </w:rPr>
    </w:lvl>
    <w:lvl w:ilvl="4" w:tplc="196A6922" w:tentative="1">
      <w:start w:val="1"/>
      <w:numFmt w:val="bullet"/>
      <w:lvlText w:val="o"/>
      <w:lvlJc w:val="left"/>
      <w:pPr>
        <w:tabs>
          <w:tab w:val="num" w:pos="3600"/>
        </w:tabs>
        <w:ind w:left="3600" w:hanging="360"/>
      </w:pPr>
      <w:rPr>
        <w:rFonts w:ascii="Courier New" w:hAnsi="Courier New" w:cs="Courier New" w:hint="default"/>
      </w:rPr>
    </w:lvl>
    <w:lvl w:ilvl="5" w:tplc="DE3E7198" w:tentative="1">
      <w:start w:val="1"/>
      <w:numFmt w:val="bullet"/>
      <w:lvlText w:val=""/>
      <w:lvlJc w:val="left"/>
      <w:pPr>
        <w:tabs>
          <w:tab w:val="num" w:pos="4320"/>
        </w:tabs>
        <w:ind w:left="4320" w:hanging="360"/>
      </w:pPr>
      <w:rPr>
        <w:rFonts w:ascii="Wingdings" w:hAnsi="Wingdings" w:hint="default"/>
      </w:rPr>
    </w:lvl>
    <w:lvl w:ilvl="6" w:tplc="343C5C78" w:tentative="1">
      <w:start w:val="1"/>
      <w:numFmt w:val="bullet"/>
      <w:lvlText w:val=""/>
      <w:lvlJc w:val="left"/>
      <w:pPr>
        <w:tabs>
          <w:tab w:val="num" w:pos="5040"/>
        </w:tabs>
        <w:ind w:left="5040" w:hanging="360"/>
      </w:pPr>
      <w:rPr>
        <w:rFonts w:ascii="Symbol" w:hAnsi="Symbol" w:hint="default"/>
      </w:rPr>
    </w:lvl>
    <w:lvl w:ilvl="7" w:tplc="F27E6340" w:tentative="1">
      <w:start w:val="1"/>
      <w:numFmt w:val="bullet"/>
      <w:lvlText w:val="o"/>
      <w:lvlJc w:val="left"/>
      <w:pPr>
        <w:tabs>
          <w:tab w:val="num" w:pos="5760"/>
        </w:tabs>
        <w:ind w:left="5760" w:hanging="360"/>
      </w:pPr>
      <w:rPr>
        <w:rFonts w:ascii="Courier New" w:hAnsi="Courier New" w:cs="Courier New" w:hint="default"/>
      </w:rPr>
    </w:lvl>
    <w:lvl w:ilvl="8" w:tplc="21E0173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8C2D9BE">
      <w:start w:val="1"/>
      <w:numFmt w:val="bullet"/>
      <w:pStyle w:val="Lijstopsomteken2"/>
      <w:lvlText w:val="–"/>
      <w:lvlJc w:val="left"/>
      <w:pPr>
        <w:tabs>
          <w:tab w:val="num" w:pos="227"/>
        </w:tabs>
        <w:ind w:left="227" w:firstLine="0"/>
      </w:pPr>
      <w:rPr>
        <w:rFonts w:ascii="Verdana" w:hAnsi="Verdana" w:hint="default"/>
      </w:rPr>
    </w:lvl>
    <w:lvl w:ilvl="1" w:tplc="D72EA5CE" w:tentative="1">
      <w:start w:val="1"/>
      <w:numFmt w:val="bullet"/>
      <w:lvlText w:val="o"/>
      <w:lvlJc w:val="left"/>
      <w:pPr>
        <w:tabs>
          <w:tab w:val="num" w:pos="1440"/>
        </w:tabs>
        <w:ind w:left="1440" w:hanging="360"/>
      </w:pPr>
      <w:rPr>
        <w:rFonts w:ascii="Courier New" w:hAnsi="Courier New" w:cs="Courier New" w:hint="default"/>
      </w:rPr>
    </w:lvl>
    <w:lvl w:ilvl="2" w:tplc="5F268E74" w:tentative="1">
      <w:start w:val="1"/>
      <w:numFmt w:val="bullet"/>
      <w:lvlText w:val=""/>
      <w:lvlJc w:val="left"/>
      <w:pPr>
        <w:tabs>
          <w:tab w:val="num" w:pos="2160"/>
        </w:tabs>
        <w:ind w:left="2160" w:hanging="360"/>
      </w:pPr>
      <w:rPr>
        <w:rFonts w:ascii="Wingdings" w:hAnsi="Wingdings" w:hint="default"/>
      </w:rPr>
    </w:lvl>
    <w:lvl w:ilvl="3" w:tplc="88328A64" w:tentative="1">
      <w:start w:val="1"/>
      <w:numFmt w:val="bullet"/>
      <w:lvlText w:val=""/>
      <w:lvlJc w:val="left"/>
      <w:pPr>
        <w:tabs>
          <w:tab w:val="num" w:pos="2880"/>
        </w:tabs>
        <w:ind w:left="2880" w:hanging="360"/>
      </w:pPr>
      <w:rPr>
        <w:rFonts w:ascii="Symbol" w:hAnsi="Symbol" w:hint="default"/>
      </w:rPr>
    </w:lvl>
    <w:lvl w:ilvl="4" w:tplc="B64403EC" w:tentative="1">
      <w:start w:val="1"/>
      <w:numFmt w:val="bullet"/>
      <w:lvlText w:val="o"/>
      <w:lvlJc w:val="left"/>
      <w:pPr>
        <w:tabs>
          <w:tab w:val="num" w:pos="3600"/>
        </w:tabs>
        <w:ind w:left="3600" w:hanging="360"/>
      </w:pPr>
      <w:rPr>
        <w:rFonts w:ascii="Courier New" w:hAnsi="Courier New" w:cs="Courier New" w:hint="default"/>
      </w:rPr>
    </w:lvl>
    <w:lvl w:ilvl="5" w:tplc="B392875A" w:tentative="1">
      <w:start w:val="1"/>
      <w:numFmt w:val="bullet"/>
      <w:lvlText w:val=""/>
      <w:lvlJc w:val="left"/>
      <w:pPr>
        <w:tabs>
          <w:tab w:val="num" w:pos="4320"/>
        </w:tabs>
        <w:ind w:left="4320" w:hanging="360"/>
      </w:pPr>
      <w:rPr>
        <w:rFonts w:ascii="Wingdings" w:hAnsi="Wingdings" w:hint="default"/>
      </w:rPr>
    </w:lvl>
    <w:lvl w:ilvl="6" w:tplc="24148694" w:tentative="1">
      <w:start w:val="1"/>
      <w:numFmt w:val="bullet"/>
      <w:lvlText w:val=""/>
      <w:lvlJc w:val="left"/>
      <w:pPr>
        <w:tabs>
          <w:tab w:val="num" w:pos="5040"/>
        </w:tabs>
        <w:ind w:left="5040" w:hanging="360"/>
      </w:pPr>
      <w:rPr>
        <w:rFonts w:ascii="Symbol" w:hAnsi="Symbol" w:hint="default"/>
      </w:rPr>
    </w:lvl>
    <w:lvl w:ilvl="7" w:tplc="423675E6" w:tentative="1">
      <w:start w:val="1"/>
      <w:numFmt w:val="bullet"/>
      <w:lvlText w:val="o"/>
      <w:lvlJc w:val="left"/>
      <w:pPr>
        <w:tabs>
          <w:tab w:val="num" w:pos="5760"/>
        </w:tabs>
        <w:ind w:left="5760" w:hanging="360"/>
      </w:pPr>
      <w:rPr>
        <w:rFonts w:ascii="Courier New" w:hAnsi="Courier New" w:cs="Courier New" w:hint="default"/>
      </w:rPr>
    </w:lvl>
    <w:lvl w:ilvl="8" w:tplc="7A9AC5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94416160">
    <w:abstractNumId w:val="10"/>
  </w:num>
  <w:num w:numId="2" w16cid:durableId="2013682318">
    <w:abstractNumId w:val="7"/>
  </w:num>
  <w:num w:numId="3" w16cid:durableId="1483695295">
    <w:abstractNumId w:val="6"/>
  </w:num>
  <w:num w:numId="4" w16cid:durableId="599602982">
    <w:abstractNumId w:val="5"/>
  </w:num>
  <w:num w:numId="5" w16cid:durableId="611786538">
    <w:abstractNumId w:val="4"/>
  </w:num>
  <w:num w:numId="6" w16cid:durableId="1419323028">
    <w:abstractNumId w:val="8"/>
  </w:num>
  <w:num w:numId="7" w16cid:durableId="479611736">
    <w:abstractNumId w:val="3"/>
  </w:num>
  <w:num w:numId="8" w16cid:durableId="399065317">
    <w:abstractNumId w:val="2"/>
  </w:num>
  <w:num w:numId="9" w16cid:durableId="2108041682">
    <w:abstractNumId w:val="1"/>
  </w:num>
  <w:num w:numId="10" w16cid:durableId="1773551973">
    <w:abstractNumId w:val="0"/>
  </w:num>
  <w:num w:numId="11" w16cid:durableId="1794203024">
    <w:abstractNumId w:val="9"/>
  </w:num>
  <w:num w:numId="12" w16cid:durableId="1997342059">
    <w:abstractNumId w:val="11"/>
  </w:num>
  <w:num w:numId="13" w16cid:durableId="1135097030">
    <w:abstractNumId w:val="13"/>
  </w:num>
  <w:num w:numId="14" w16cid:durableId="96057399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C5BA9"/>
    <w:rsid w:val="000D0225"/>
    <w:rsid w:val="000E7895"/>
    <w:rsid w:val="000F161D"/>
    <w:rsid w:val="000F3CAA"/>
    <w:rsid w:val="00114E34"/>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B667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B153C"/>
    <w:rsid w:val="002B52FC"/>
    <w:rsid w:val="002C2830"/>
    <w:rsid w:val="002C2FF9"/>
    <w:rsid w:val="002D001A"/>
    <w:rsid w:val="002D28E2"/>
    <w:rsid w:val="002D317B"/>
    <w:rsid w:val="002D3587"/>
    <w:rsid w:val="002D502D"/>
    <w:rsid w:val="002E0F69"/>
    <w:rsid w:val="002F5147"/>
    <w:rsid w:val="002F7ABD"/>
    <w:rsid w:val="00312597"/>
    <w:rsid w:val="00312F73"/>
    <w:rsid w:val="00327BA5"/>
    <w:rsid w:val="00334154"/>
    <w:rsid w:val="003372C4"/>
    <w:rsid w:val="00340ECA"/>
    <w:rsid w:val="00341FA0"/>
    <w:rsid w:val="00343DEB"/>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E54"/>
    <w:rsid w:val="003B7EE7"/>
    <w:rsid w:val="003C2CCB"/>
    <w:rsid w:val="003D39EC"/>
    <w:rsid w:val="003D5DED"/>
    <w:rsid w:val="003E3DD5"/>
    <w:rsid w:val="003F07C6"/>
    <w:rsid w:val="003F1F6B"/>
    <w:rsid w:val="003F3757"/>
    <w:rsid w:val="003F38BD"/>
    <w:rsid w:val="003F44B7"/>
    <w:rsid w:val="003F5DE1"/>
    <w:rsid w:val="003F7EF3"/>
    <w:rsid w:val="004008E9"/>
    <w:rsid w:val="00413D48"/>
    <w:rsid w:val="00426BC7"/>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D505E"/>
    <w:rsid w:val="004D72CA"/>
    <w:rsid w:val="004E2242"/>
    <w:rsid w:val="004E4776"/>
    <w:rsid w:val="004F42FF"/>
    <w:rsid w:val="004F44C2"/>
    <w:rsid w:val="00502512"/>
    <w:rsid w:val="00503FD2"/>
    <w:rsid w:val="00505262"/>
    <w:rsid w:val="00516022"/>
    <w:rsid w:val="00521CEE"/>
    <w:rsid w:val="00524FB4"/>
    <w:rsid w:val="00527694"/>
    <w:rsid w:val="00527BD4"/>
    <w:rsid w:val="00537095"/>
    <w:rsid w:val="005403C8"/>
    <w:rsid w:val="005429DC"/>
    <w:rsid w:val="005565F9"/>
    <w:rsid w:val="00556BEE"/>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07D1"/>
    <w:rsid w:val="005C2DA5"/>
    <w:rsid w:val="005C34E1"/>
    <w:rsid w:val="005C3FE0"/>
    <w:rsid w:val="005C740C"/>
    <w:rsid w:val="005C769E"/>
    <w:rsid w:val="005D32D1"/>
    <w:rsid w:val="005D625B"/>
    <w:rsid w:val="005E5358"/>
    <w:rsid w:val="005F62D3"/>
    <w:rsid w:val="005F6D11"/>
    <w:rsid w:val="00600CF0"/>
    <w:rsid w:val="006048F4"/>
    <w:rsid w:val="0060660A"/>
    <w:rsid w:val="00613B1D"/>
    <w:rsid w:val="00617A44"/>
    <w:rsid w:val="006202B6"/>
    <w:rsid w:val="00625CD0"/>
    <w:rsid w:val="0062627D"/>
    <w:rsid w:val="00627432"/>
    <w:rsid w:val="006441C6"/>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0370"/>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083"/>
    <w:rsid w:val="00751A6A"/>
    <w:rsid w:val="00753027"/>
    <w:rsid w:val="00754FBF"/>
    <w:rsid w:val="007610AA"/>
    <w:rsid w:val="007709EF"/>
    <w:rsid w:val="00782701"/>
    <w:rsid w:val="00783559"/>
    <w:rsid w:val="00790FDB"/>
    <w:rsid w:val="0079551B"/>
    <w:rsid w:val="00797AA5"/>
    <w:rsid w:val="007A26BD"/>
    <w:rsid w:val="007A4105"/>
    <w:rsid w:val="007B4503"/>
    <w:rsid w:val="007C406E"/>
    <w:rsid w:val="007C5183"/>
    <w:rsid w:val="007C7573"/>
    <w:rsid w:val="007E2B20"/>
    <w:rsid w:val="007F1572"/>
    <w:rsid w:val="007F20D5"/>
    <w:rsid w:val="007F439C"/>
    <w:rsid w:val="007F510A"/>
    <w:rsid w:val="007F5331"/>
    <w:rsid w:val="00800CCA"/>
    <w:rsid w:val="00806120"/>
    <w:rsid w:val="00806F63"/>
    <w:rsid w:val="008102AB"/>
    <w:rsid w:val="00810C93"/>
    <w:rsid w:val="00812028"/>
    <w:rsid w:val="00812DD8"/>
    <w:rsid w:val="00813082"/>
    <w:rsid w:val="00814D03"/>
    <w:rsid w:val="00820371"/>
    <w:rsid w:val="00821907"/>
    <w:rsid w:val="00821FC1"/>
    <w:rsid w:val="00823AE2"/>
    <w:rsid w:val="0083178B"/>
    <w:rsid w:val="00831EE4"/>
    <w:rsid w:val="008326FD"/>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83137"/>
    <w:rsid w:val="00886073"/>
    <w:rsid w:val="00894A3B"/>
    <w:rsid w:val="008A1F5D"/>
    <w:rsid w:val="008A28F5"/>
    <w:rsid w:val="008B1198"/>
    <w:rsid w:val="008B3471"/>
    <w:rsid w:val="008B3929"/>
    <w:rsid w:val="008B3E57"/>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29A"/>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50B1"/>
    <w:rsid w:val="0098788A"/>
    <w:rsid w:val="00993401"/>
    <w:rsid w:val="00994FDA"/>
    <w:rsid w:val="009A31BF"/>
    <w:rsid w:val="009A3B71"/>
    <w:rsid w:val="009A61BC"/>
    <w:rsid w:val="009B0138"/>
    <w:rsid w:val="009B0FE9"/>
    <w:rsid w:val="009B173A"/>
    <w:rsid w:val="009C3F20"/>
    <w:rsid w:val="009C7CA1"/>
    <w:rsid w:val="009D043D"/>
    <w:rsid w:val="009F3259"/>
    <w:rsid w:val="00A056DE"/>
    <w:rsid w:val="00A128AD"/>
    <w:rsid w:val="00A21E76"/>
    <w:rsid w:val="00A23BC8"/>
    <w:rsid w:val="00A245F8"/>
    <w:rsid w:val="00A30E68"/>
    <w:rsid w:val="00A31933"/>
    <w:rsid w:val="00A329D2"/>
    <w:rsid w:val="00A34AA0"/>
    <w:rsid w:val="00A359BC"/>
    <w:rsid w:val="00A3715C"/>
    <w:rsid w:val="00A41F33"/>
    <w:rsid w:val="00A41FE2"/>
    <w:rsid w:val="00A420D2"/>
    <w:rsid w:val="00A46FEF"/>
    <w:rsid w:val="00A47948"/>
    <w:rsid w:val="00A50CF6"/>
    <w:rsid w:val="00A54BCC"/>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E013D"/>
    <w:rsid w:val="00AE11B7"/>
    <w:rsid w:val="00AE7F68"/>
    <w:rsid w:val="00AF2321"/>
    <w:rsid w:val="00AF52F6"/>
    <w:rsid w:val="00AF54A8"/>
    <w:rsid w:val="00AF7237"/>
    <w:rsid w:val="00B0043A"/>
    <w:rsid w:val="00B00D75"/>
    <w:rsid w:val="00B070CB"/>
    <w:rsid w:val="00B12456"/>
    <w:rsid w:val="00B145F0"/>
    <w:rsid w:val="00B22B82"/>
    <w:rsid w:val="00B259C8"/>
    <w:rsid w:val="00B26CCF"/>
    <w:rsid w:val="00B30FC2"/>
    <w:rsid w:val="00B331A2"/>
    <w:rsid w:val="00B425F0"/>
    <w:rsid w:val="00B42DFA"/>
    <w:rsid w:val="00B531DD"/>
    <w:rsid w:val="00B55014"/>
    <w:rsid w:val="00B62232"/>
    <w:rsid w:val="00B70BF3"/>
    <w:rsid w:val="00B71DC2"/>
    <w:rsid w:val="00B824BA"/>
    <w:rsid w:val="00B91CFC"/>
    <w:rsid w:val="00B93893"/>
    <w:rsid w:val="00BA129E"/>
    <w:rsid w:val="00BA1397"/>
    <w:rsid w:val="00BA7E0A"/>
    <w:rsid w:val="00BB5F1D"/>
    <w:rsid w:val="00BC3B53"/>
    <w:rsid w:val="00BC3B96"/>
    <w:rsid w:val="00BC4AE3"/>
    <w:rsid w:val="00BC5B28"/>
    <w:rsid w:val="00BD2370"/>
    <w:rsid w:val="00BE3F88"/>
    <w:rsid w:val="00BE4756"/>
    <w:rsid w:val="00BE5ED9"/>
    <w:rsid w:val="00BE7B41"/>
    <w:rsid w:val="00BF2437"/>
    <w:rsid w:val="00C15A91"/>
    <w:rsid w:val="00C206F1"/>
    <w:rsid w:val="00C217E1"/>
    <w:rsid w:val="00C219B1"/>
    <w:rsid w:val="00C21A01"/>
    <w:rsid w:val="00C3752E"/>
    <w:rsid w:val="00C4015B"/>
    <w:rsid w:val="00C40C60"/>
    <w:rsid w:val="00C5258E"/>
    <w:rsid w:val="00C530C9"/>
    <w:rsid w:val="00C55E8B"/>
    <w:rsid w:val="00C619A7"/>
    <w:rsid w:val="00C72C79"/>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6849"/>
    <w:rsid w:val="00CF053F"/>
    <w:rsid w:val="00CF1156"/>
    <w:rsid w:val="00CF1A17"/>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3E74"/>
    <w:rsid w:val="00DF54D9"/>
    <w:rsid w:val="00DF7283"/>
    <w:rsid w:val="00E01A59"/>
    <w:rsid w:val="00E10DC6"/>
    <w:rsid w:val="00E11F8E"/>
    <w:rsid w:val="00E15881"/>
    <w:rsid w:val="00E16A8F"/>
    <w:rsid w:val="00E21DE3"/>
    <w:rsid w:val="00E273C5"/>
    <w:rsid w:val="00E307D1"/>
    <w:rsid w:val="00E3731D"/>
    <w:rsid w:val="00E51469"/>
    <w:rsid w:val="00E610C2"/>
    <w:rsid w:val="00E634E3"/>
    <w:rsid w:val="00E717C4"/>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2FB6BC"/>
  <w15:docId w15:val="{451D3322-DBFE-4E4B-9A92-C37D2ADB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22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613</ap:Words>
  <ap:Characters>3377</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3983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2025-02-26T14:45:00.0000000Z</dcterms:created>
  <dcterms:modified xsi:type="dcterms:W3CDTF">2025-03-04T14:06:00.0000000Z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reijgwartm</vt:lpwstr>
  </property>
  <property fmtid="{D5CDD505-2E9C-101B-9397-08002B2CF9AE}" pid="3" name="AUTHOR_ID">
    <vt:lpwstr>reijgwartm</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ClassificationContentMarkingFooterFontProps">
    <vt:lpwstr>#000000,10,Calibri</vt:lpwstr>
  </property>
  <property fmtid="{D5CDD505-2E9C-101B-9397-08002B2CF9AE}" pid="8" name="ClassificationContentMarkingFooterShapeIds">
    <vt:lpwstr>316e5,31710,3173b</vt:lpwstr>
  </property>
  <property fmtid="{D5CDD505-2E9C-101B-9397-08002B2CF9AE}" pid="9" name="ClassificationContentMarkingFooterText">
    <vt:lpwstr>Intern gebruik</vt:lpwstr>
  </property>
  <property fmtid="{D5CDD505-2E9C-101B-9397-08002B2CF9AE}" pid="10" name="DOCNAME">
    <vt:lpwstr>Reactie op aangenomen motie naar aanleiding van het tweeminutendebat Wetgevingsoverleg Aanpassingswet bewijslasttermijn consumentenkoop levende dieren (28 januari 2025) </vt:lpwstr>
  </property>
  <property fmtid="{D5CDD505-2E9C-101B-9397-08002B2CF9AE}" pid="11" name="documentId">
    <vt:lpwstr>documentId</vt:lpwstr>
  </property>
  <property fmtid="{D5CDD505-2E9C-101B-9397-08002B2CF9AE}" pid="12" name="Header">
    <vt:lpwstr>Commissiebrief - LVVN</vt:lpwstr>
  </property>
  <property fmtid="{D5CDD505-2E9C-101B-9397-08002B2CF9AE}" pid="13" name="HeaderId">
    <vt:lpwstr>4FBBEDB99DA249718136563A5E42181C</vt:lpwstr>
  </property>
  <property fmtid="{D5CDD505-2E9C-101B-9397-08002B2CF9AE}" pid="14" name="Template">
    <vt:lpwstr>Commissiebrief - LVVN</vt:lpwstr>
  </property>
  <property fmtid="{D5CDD505-2E9C-101B-9397-08002B2CF9AE}" pid="15" name="TemplateId">
    <vt:lpwstr>9B947141C627464BB3AB3096FE5B3261</vt:lpwstr>
  </property>
  <property fmtid="{D5CDD505-2E9C-101B-9397-08002B2CF9AE}" pid="16" name="TYPE_ID">
    <vt:lpwstr>Brief</vt:lpwstr>
  </property>
  <property fmtid="{D5CDD505-2E9C-101B-9397-08002B2CF9AE}" pid="17" name="Typist">
    <vt:lpwstr>reijgwartm</vt:lpwstr>
  </property>
</Properties>
</file>