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2025Z03876</w:t>
        <w:br/>
      </w:r>
      <w:proofErr w:type="spellEnd"/>
    </w:p>
    <w:p>
      <w:pPr>
        <w:pStyle w:val="Normal"/>
        <w:rPr>
          <w:b w:val="1"/>
          <w:bCs w:val="1"/>
        </w:rPr>
      </w:pPr>
      <w:r w:rsidR="250AE766">
        <w:rPr>
          <w:b w:val="0"/>
          <w:bCs w:val="0"/>
        </w:rPr>
        <w:t>(ingezonden 5 maart 2025)</w:t>
        <w:br/>
      </w:r>
    </w:p>
    <w:p>
      <w:r>
        <w:t xml:space="preserve">Vragen van de leden Vedder en Krul (beiden CDA) aan de staatssecretaris van Landbouw, Visserij, Voedselzekerheid en Natuur over de oplossing van natuurcompensatie voor de aanleg van de Tweede Maasvlakte en de gevolgen daarvan voor vissers in Noord-Holland.</w:t>
      </w:r>
      <w:r>
        <w:br/>
      </w:r>
    </w:p>
    <w:p>
      <w:r>
        <w:t xml:space="preserve"> </w:t>
      </w:r>
      <w:r>
        <w:br/>
      </w:r>
    </w:p>
    <w:p>
      <w:pPr>
        <w:pStyle w:val="ListParagraph"/>
        <w:numPr>
          <w:ilvl w:val="0"/>
          <w:numId w:val="100470470"/>
        </w:numPr>
        <w:ind w:left="360"/>
      </w:pPr>
      <w:r>
        <w:t>Bent u bekend met het artikel ‘Alternatieve oplossing Natuurcompensatie Maasvlakte is geen oplossing’? (1)</w:t>
      </w:r>
      <w:r>
        <w:br/>
      </w:r>
    </w:p>
    <w:p>
      <w:pPr>
        <w:pStyle w:val="ListParagraph"/>
        <w:numPr>
          <w:ilvl w:val="0"/>
          <w:numId w:val="100470470"/>
        </w:numPr>
        <w:ind w:left="360"/>
      </w:pPr>
      <w:r>
        <w:t>Herkent u het in dit artikel beschreven alternatief voor natuurcompensatie voor de aanleg van de Tweede Maasvlakte?</w:t>
      </w:r>
      <w:r>
        <w:br/>
      </w:r>
    </w:p>
    <w:p>
      <w:pPr>
        <w:pStyle w:val="ListParagraph"/>
        <w:numPr>
          <w:ilvl w:val="0"/>
          <w:numId w:val="100470470"/>
        </w:numPr>
        <w:ind w:left="360"/>
      </w:pPr>
      <w:r>
        <w:t>Kunt u aangeven wat de status van dit voorstel is? Wanneer verwacht u een definitief besluit te nemen? </w:t>
      </w:r>
      <w:r>
        <w:br/>
      </w:r>
    </w:p>
    <w:p>
      <w:pPr>
        <w:pStyle w:val="ListParagraph"/>
        <w:numPr>
          <w:ilvl w:val="0"/>
          <w:numId w:val="100470470"/>
        </w:numPr>
        <w:ind w:left="360"/>
      </w:pPr>
      <w:r>
        <w:t>Is er naar uw mening voor de vissers wel of geen ‘waterbedeffect’ als de beperkende maatregelen voor de Zuidwestelijke viswateren worden vervangen door maatregelen in de Noord-Hollandse wateren?</w:t>
      </w:r>
      <w:r>
        <w:br/>
      </w:r>
    </w:p>
    <w:p>
      <w:pPr>
        <w:pStyle w:val="ListParagraph"/>
        <w:numPr>
          <w:ilvl w:val="0"/>
          <w:numId w:val="100470470"/>
        </w:numPr>
        <w:ind w:left="360"/>
      </w:pPr>
      <w:r>
        <w:t>Welke verklaring en onderbouwing zijn er om een extra Natura 2000-gebied op basis van de Habitatrichtlijn ten zuiden van het Natura 2000-gebied ‘Noordzee Kustzone’ nodig te maken en/of om dat gebied in zuidelijke richting uit te moeten breiden?</w:t>
      </w:r>
      <w:r>
        <w:br/>
      </w:r>
    </w:p>
    <w:p>
      <w:pPr>
        <w:pStyle w:val="ListParagraph"/>
        <w:numPr>
          <w:ilvl w:val="0"/>
          <w:numId w:val="100470470"/>
        </w:numPr>
        <w:ind w:left="360"/>
      </w:pPr>
      <w:r>
        <w:t>Kunt u de ecologische onderbouwing geven voor die eventuele uitbreiding van het bestaande Natura 2000-gebied of voor aanwijzing van een nieuw Natura 2000-gebied, uitgaande van het Habitattype 1110?</w:t>
      </w:r>
      <w:r>
        <w:br/>
      </w:r>
    </w:p>
    <w:p>
      <w:pPr>
        <w:pStyle w:val="ListParagraph"/>
        <w:numPr>
          <w:ilvl w:val="0"/>
          <w:numId w:val="100470470"/>
        </w:numPr>
        <w:ind w:left="360"/>
      </w:pPr>
      <w:r>
        <w:t>Kunt u aangeven of u voornemens bent de mogelijk gedupeerde Noord-Hollandse vissers te compenseren en op welke wijze dat zal gebeuren?</w:t>
      </w:r>
      <w:r>
        <w:br/>
      </w:r>
    </w:p>
    <w:p>
      <w:pPr>
        <w:pStyle w:val="ListParagraph"/>
        <w:numPr>
          <w:ilvl w:val="0"/>
          <w:numId w:val="100470470"/>
        </w:numPr>
        <w:ind w:left="360"/>
      </w:pPr>
      <w:r>
        <w:t>Kunt u aangeven wat de status is van uitbetaalde compensatiegelden in de Zuidwestelijke regio als daar niet langer meer sprake is van beperkende maatregelen?</w:t>
      </w:r>
      <w:r>
        <w:br/>
      </w:r>
    </w:p>
    <w:p>
      <w:pPr>
        <w:pStyle w:val="ListParagraph"/>
        <w:numPr>
          <w:ilvl w:val="0"/>
          <w:numId w:val="100470470"/>
        </w:numPr>
        <w:ind w:left="360"/>
      </w:pPr>
      <w:r>
        <w:t>Kunt u aangeven waarom u op deze wijze invulling geeft aan de motie van het lid Flach c.s. (Kamerstuk 30252, nr. 137), door wel de vissers in de regio Zuidwest te ontzien maar de Noord-Hollandse vissers te beperken en de visserij daarmee per saldo met evenveel of zelfs meer beperkingen te confronteren?</w:t>
      </w:r>
      <w:r>
        <w:br/>
      </w:r>
    </w:p>
    <w:p>
      <w:pPr>
        <w:pStyle w:val="ListParagraph"/>
        <w:numPr>
          <w:ilvl w:val="0"/>
          <w:numId w:val="100470470"/>
        </w:numPr>
        <w:ind w:left="360"/>
      </w:pPr>
      <w:r>
        <w:t>Bent u bereid om geen onomkeerbare besluiten te nemen, waaronder het informeren van of notificeren bij de Europese Commissie, totdat u met de visserijsector langs de hele kust (van Cadzand tot Delfzijl) overeenstemming heeft bereikt over mogelijk alternatieve maatregelen?</w:t>
      </w:r>
      <w:r>
        <w:br/>
      </w:r>
    </w:p>
    <w:p>
      <w:r>
        <w:t xml:space="preserve"> </w:t>
      </w:r>
      <w:r>
        <w:br/>
      </w:r>
    </w:p>
    <w:p>
      <w:r>
        <w:t xml:space="preserve">1) Visserijnieuws, 21 februari 2025, ‘Alternatieve oplossing Natuurcompensatie Maasvlakte is geen oplossing’, jaargang 45, nummer 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