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2025Z03879</w:t>
        <w:br/>
      </w:r>
      <w:proofErr w:type="spellEnd"/>
    </w:p>
    <w:p>
      <w:pPr>
        <w:pStyle w:val="Normal"/>
        <w:rPr>
          <w:b w:val="1"/>
          <w:bCs w:val="1"/>
        </w:rPr>
      </w:pPr>
      <w:r w:rsidR="250AE766">
        <w:rPr>
          <w:b w:val="0"/>
          <w:bCs w:val="0"/>
        </w:rPr>
        <w:t>(ingezonden 5 maart 2025)</w:t>
        <w:br/>
      </w:r>
    </w:p>
    <w:p>
      <w:r>
        <w:t xml:space="preserve">Vragen van het lid Bruyning (Nieuw Sociaal Contract) aan de staatssecretarissen van Justitie en Veiligheid en van Volksgezondheid, Welzijn en Sport over het rapport 'Zorgen over kinderen die wachten op jeugdbescherming en jeugdreclassering'</w:t>
      </w:r>
      <w:r>
        <w:br/>
      </w:r>
    </w:p>
    <w:p>
      <w:r>
        <w:t xml:space="preserve"> </w:t>
      </w:r>
      <w:r>
        <w:br/>
      </w:r>
    </w:p>
    <w:p>
      <w:pPr>
        <w:pStyle w:val="ListParagraph"/>
        <w:numPr>
          <w:ilvl w:val="0"/>
          <w:numId w:val="100470510"/>
        </w:numPr>
        <w:ind w:left="360"/>
      </w:pPr>
      <w:r>
        <w:t>Bent u bekend met het rapport van de Inspectie Gezondheidszorg en Jeugd (IGJ) en de Inspectie Justitie en Veiligheid (IJenV) van februari 2025, waarin ernstige zorgen worden geuit over kinderen die te lang wachten op een vaste jeugdbeschermer en passende hulp? 1)</w:t>
      </w:r>
      <w:r>
        <w:br/>
      </w:r>
    </w:p>
    <w:p>
      <w:pPr>
        <w:pStyle w:val="ListParagraph"/>
        <w:numPr>
          <w:ilvl w:val="0"/>
          <w:numId w:val="100470510"/>
        </w:numPr>
        <w:ind w:left="360"/>
      </w:pPr>
      <w:r>
        <w:t>Bent u bekend met het artikel uit het Dagblad van het Noorden “Inspecties hebben ‘grote zorgen’ over bescherming kinderen in Drenthe en Groningen. Extra toezicht bij Jeugdbescherming Noord” 2)</w:t>
      </w:r>
      <w:r>
        <w:br/>
      </w:r>
    </w:p>
    <w:p>
      <w:pPr>
        <w:pStyle w:val="ListParagraph"/>
        <w:numPr>
          <w:ilvl w:val="0"/>
          <w:numId w:val="100470510"/>
        </w:numPr>
        <w:ind w:left="360"/>
      </w:pPr>
      <w:r>
        <w:t>Kunt u specifiek aangeven hoe het extra toezicht, waar het Dagblad van het Noorden op wijst eruit gaat zien? 3) En waar gaan de Inspecties specifiek op letten?</w:t>
      </w:r>
      <w:r>
        <w:br/>
      </w:r>
    </w:p>
    <w:p>
      <w:pPr>
        <w:pStyle w:val="ListParagraph"/>
        <w:numPr>
          <w:ilvl w:val="0"/>
          <w:numId w:val="100470510"/>
        </w:numPr>
        <w:ind w:left="360"/>
      </w:pPr>
      <w:r>
        <w:t>Hoe beoordeelt u het feit dat 1.496 jeugdigen zonder vaste jeugdbeschermer zitten, ondanks eerdere signaleringen en toezeggingen om de situatie te verbeteren?</w:t>
      </w:r>
      <w:r>
        <w:br/>
      </w:r>
    </w:p>
    <w:p>
      <w:pPr>
        <w:pStyle w:val="ListParagraph"/>
        <w:numPr>
          <w:ilvl w:val="0"/>
          <w:numId w:val="100470510"/>
        </w:numPr>
        <w:ind w:left="360"/>
      </w:pPr>
      <w:r>
        <w:t>Wat is uw reactie op het gegeven dat slechts vijf van de dertien gecertificeerde instellingen (GI's) erin slagen om binnen de wettelijke termijn van vijf werkdagen contact op te nemen met jeugdigen en hun gezin?</w:t>
      </w:r>
      <w:r>
        <w:br/>
      </w:r>
    </w:p>
    <w:p>
      <w:pPr>
        <w:pStyle w:val="ListParagraph"/>
        <w:numPr>
          <w:ilvl w:val="0"/>
          <w:numId w:val="100470510"/>
        </w:numPr>
        <w:ind w:left="360"/>
      </w:pPr>
      <w:r>
        <w:t>Wat zijn de concrete stappen die u op korte termijn gaat zetten om ervoor te zorgen dat jeugdigen niet langer maanden moeten wachten op een plan van aanpak of passende hulp?</w:t>
      </w:r>
      <w:r>
        <w:br/>
      </w:r>
    </w:p>
    <w:p>
      <w:pPr>
        <w:pStyle w:val="ListParagraph"/>
        <w:numPr>
          <w:ilvl w:val="0"/>
          <w:numId w:val="100470510"/>
        </w:numPr>
        <w:ind w:left="360"/>
      </w:pPr>
      <w:r>
        <w:t>Hoe beoordeelt u het feit dat het aantal jeugdigen op interne wachtlijsten is toegenomen, ondanks een daling van het totaal aantal opgelegde maatregelen?</w:t>
      </w:r>
      <w:r>
        <w:br/>
      </w:r>
    </w:p>
    <w:p>
      <w:pPr>
        <w:pStyle w:val="ListParagraph"/>
        <w:numPr>
          <w:ilvl w:val="0"/>
          <w:numId w:val="100470510"/>
        </w:numPr>
        <w:ind w:left="360"/>
      </w:pPr>
      <w:r>
        <w:t>Wat is uw oordeel over het gebruik van het 'Handelingsperspectief bij onderbezetting', waarbij jeugdigen minimale begeleiding ontvangen of langdurig op wachtlijsten blijven staan? Bent u van plan in te grijpen als blijkt dat deze aanpak structureel wordt in plaats van tijdelijk?</w:t>
      </w:r>
      <w:r>
        <w:br/>
      </w:r>
    </w:p>
    <w:p>
      <w:pPr>
        <w:pStyle w:val="ListParagraph"/>
        <w:numPr>
          <w:ilvl w:val="0"/>
          <w:numId w:val="100470510"/>
        </w:numPr>
        <w:ind w:left="360"/>
      </w:pPr>
      <w:r>
        <w:t>Hoe gaat u ervoor zorgen dat jeugdbeschermingsregio’s en gecertificeerde instellingen voldoende capaciteit en middelen krijgen om structurele personeelstekorten en hoge werkdruk aan te pakken?</w:t>
      </w:r>
      <w:r>
        <w:br/>
      </w:r>
    </w:p>
    <w:p>
      <w:pPr>
        <w:pStyle w:val="ListParagraph"/>
        <w:numPr>
          <w:ilvl w:val="0"/>
          <w:numId w:val="100470510"/>
        </w:numPr>
        <w:ind w:left="360"/>
      </w:pPr>
      <w:r>
        <w:t>Kunt u toezeggen dat u, in samenwerking met gemeenten en instellingen, werkt aan een crisisaanpak om te zorgen dat kinderen met een jeugdbeschermings- of jeugdreclasseringsmaatregel per direct de begeleiding, bescherming en hulp krijgen die zij nodig hebben?</w:t>
      </w:r>
      <w:r>
        <w:br/>
      </w:r>
    </w:p>
    <w:p>
      <w:pPr>
        <w:pStyle w:val="ListParagraph"/>
        <w:numPr>
          <w:ilvl w:val="0"/>
          <w:numId w:val="100470510"/>
        </w:numPr>
        <w:ind w:left="360"/>
      </w:pPr>
      <w:r>
        <w:t>Hoe gaat u de voortgang van verbetermaatregelen monitoren, en bent u bereid de Kamer hierover periodiek te informeren?</w:t>
      </w:r>
      <w:r>
        <w:br/>
      </w:r>
    </w:p>
    <w:p>
      <w:pPr>
        <w:pStyle w:val="ListParagraph"/>
        <w:numPr>
          <w:ilvl w:val="0"/>
          <w:numId w:val="100470510"/>
        </w:numPr>
        <w:ind w:left="360"/>
      </w:pPr>
      <w:r>
        <w:t>Deelt u de mening dat het recht op bescherming, zoals vastgelegd in het Internationaal Verdrag inzake de Rechten van het Kind, niet mag worden geschonden door capaciteitsproblemen? Zo ja, hoe gaat u dit recht garanderen?</w:t>
      </w:r>
      <w:r>
        <w:br/>
      </w:r>
    </w:p>
    <w:p>
      <w:pPr>
        <w:pStyle w:val="ListParagraph"/>
        <w:numPr>
          <w:ilvl w:val="0"/>
          <w:numId w:val="100470510"/>
        </w:numPr>
        <w:ind w:left="360"/>
      </w:pPr>
      <w:r>
        <w:t>Hoe verhoudt de stap van de IGJ zich tot hun eerdere stellingname in de signaalbrief toezicht jeugdbescherming 4), waarin de Inspecties aangaven hun toezichthoudende taken niet meer te kunnen uitvoeren zolang de problemen binnen de jeugdzorg, zoals wachtlijsten, financiering, onderbezetting en werkdruk, niet zijn aangepakt?</w:t>
      </w:r>
      <w:r>
        <w:br/>
      </w:r>
    </w:p>
    <w:p>
      <w:pPr>
        <w:pStyle w:val="ListParagraph"/>
        <w:numPr>
          <w:ilvl w:val="0"/>
          <w:numId w:val="100470510"/>
        </w:numPr>
        <w:ind w:left="360"/>
      </w:pPr>
      <w:r>
        <w:t>Wat maakt dat de Inspectie nu alsnog die toezichthoudende taken wel gaat of kan uitvoeren, terwijl de genoemde knelpunten nog niet structureel zijn opgelost?</w:t>
      </w:r>
      <w:r>
        <w:br/>
      </w:r>
    </w:p>
    <w:p>
      <w:pPr>
        <w:pStyle w:val="ListParagraph"/>
        <w:numPr>
          <w:ilvl w:val="0"/>
          <w:numId w:val="100470510"/>
        </w:numPr>
        <w:ind w:left="360"/>
      </w:pPr>
      <w:r>
        <w:t>Bent u ermee bekend dat rechters steeds vaker in hun beschikkingen hun zorgen uitspreken over de wachtlijsten die bij de GI’s gehanteerd worden en de lange termijnen voor het koppelen van een jeugdbeschermer, het aanleveren van een plan van aanpak of het opstarten van de hulpverlening?</w:t>
      </w:r>
      <w:r>
        <w:br/>
      </w:r>
    </w:p>
    <w:p>
      <w:pPr>
        <w:pStyle w:val="ListParagraph"/>
        <w:numPr>
          <w:ilvl w:val="0"/>
          <w:numId w:val="100470510"/>
        </w:numPr>
        <w:ind w:left="360"/>
      </w:pPr>
      <w:r>
        <w:t>Bent u er mee bekend dat slechts een beperkt gedeelte, schatting vier tot vijf procent, van de beschikkingen in het civiele familierecht wordt gepubliceerd en dat hierdoor deze problemen nauwelijks aan het licht komen?</w:t>
      </w:r>
      <w:r>
        <w:br/>
      </w:r>
    </w:p>
    <w:p>
      <w:pPr>
        <w:pStyle w:val="ListParagraph"/>
        <w:numPr>
          <w:ilvl w:val="0"/>
          <w:numId w:val="100470510"/>
        </w:numPr>
        <w:ind w:left="360"/>
      </w:pPr>
      <w:r>
        <w:t>Deelt u de mening dat het aantal gepubliceerde beschikkingen in dit rechtsgebied drastisch en snel moet worden opgeschroefd zodat ook dit soort problemen sneller aan het licht gebracht kunnen worden? Zo ja welke stappen gaat u ondernemen om via de rechtspraak te regelen dat stapsgewijs tot 2030 het aantal gepubliceerde beschikkingen wordt opgehoogd tot honderd procent in 20230?</w:t>
      </w:r>
      <w:r>
        <w:br/>
      </w:r>
    </w:p>
    <w:p>
      <w:pPr>
        <w:pStyle w:val="ListParagraph"/>
        <w:numPr>
          <w:ilvl w:val="0"/>
          <w:numId w:val="100470510"/>
        </w:numPr>
        <w:ind w:left="360"/>
      </w:pPr>
      <w:r>
        <w:t>Hoe beoordeelt u de rol en verantwoordelijkheid van bestuurders van de GI’s in het nakomen van afspraken met gemeenten én in het waarborgen van de kwaliteit en veiligheid van de zorg voor kinderen?</w:t>
      </w:r>
      <w:r>
        <w:br/>
      </w:r>
    </w:p>
    <w:p>
      <w:pPr>
        <w:pStyle w:val="ListParagraph"/>
        <w:numPr>
          <w:ilvl w:val="0"/>
          <w:numId w:val="100470510"/>
        </w:numPr>
        <w:ind w:left="360"/>
      </w:pPr>
      <w:r>
        <w:t>Wat is uw mening omtrent al die instellingen die de kinderbeschermingsmaatregelen zouden moeten uitvoeren en daarvoor overigens ook altijd betaald krijgen door de overheid, maar hun zaken niet op orde hebben?</w:t>
      </w:r>
      <w:r>
        <w:br/>
      </w:r>
    </w:p>
    <w:p>
      <w:pPr>
        <w:pStyle w:val="ListParagraph"/>
        <w:numPr>
          <w:ilvl w:val="0"/>
          <w:numId w:val="100470510"/>
        </w:numPr>
        <w:ind w:left="360"/>
      </w:pPr>
      <w:r>
        <w:t>Bent u van mening dat bestuurders hun organisatie niet goed leiden wanneer zij stelselmatig de minimale wettelijke eisen die worden gesteld aan de uitvoering van een kinderbeschermingsmaatregel niet behalen? Wat vindt u van de situatie dat bestuurders leiding geven aan een organisatie die wel zorgkosten declareert, maar niet de zorg levert die daarbij hoort? Vindt u dat onder die omstandigheden sprake kan zijn van onbehoorlijk bestuur en daarmee sprake kan zijn van aansprakelijkheid? Zo, nee waarom niet?</w:t>
      </w:r>
      <w:r>
        <w:br/>
      </w:r>
    </w:p>
    <w:p>
      <w:pPr>
        <w:pStyle w:val="ListParagraph"/>
        <w:numPr>
          <w:ilvl w:val="0"/>
          <w:numId w:val="100470510"/>
        </w:numPr>
        <w:ind w:left="360"/>
      </w:pPr>
      <w:r>
        <w:t>Deelt u de mening dat die aansprakelijkheid er kan zijn voor een bestuurder op basis van de ‘duty of care’ (zorgplicht)? 6)</w:t>
      </w:r>
      <w:r>
        <w:br/>
      </w:r>
    </w:p>
    <w:p>
      <w:pPr>
        <w:pStyle w:val="ListParagraph"/>
        <w:numPr>
          <w:ilvl w:val="0"/>
          <w:numId w:val="100470510"/>
        </w:numPr>
        <w:ind w:left="360"/>
      </w:pPr>
      <w:r>
        <w:t>Deelt u de mening dat het denkbaar is dat een bestuurder die het aanvaardt dat de door hem of haar geleide instelling declareert, maar dat doet in de wetenschap dat de overeengekomen zorg niet kan worden geleverd en wettelijke eisen niet worden vervuld? Kunt u uw antwoord nader toelichten? De instelling zou dan aansprakelijk kunnen zijn, maar kan het uiteindelijk ook zo zijn dat bestuurders ook persoonlijk aansprakelijk worden gesteld als zij direct betrokken zijn bij het bewust niet naleven van contractuele verplichtingen?</w:t>
      </w:r>
      <w:r>
        <w:br/>
      </w:r>
    </w:p>
    <w:p>
      <w:pPr>
        <w:pStyle w:val="ListParagraph"/>
        <w:numPr>
          <w:ilvl w:val="0"/>
          <w:numId w:val="100470510"/>
        </w:numPr>
        <w:ind w:left="360"/>
      </w:pPr>
      <w:r>
        <w:t>Bent u bereid te onderzoeken of er aanvullende maatregelen nodig zijn om bestuurders van jeugdzorginstellingen alsmede de GI's meer direct verantwoordelijk te maken voor het verbeteren van de situatie, en zo ja, kunt u de Kamer hierover informeren? Kunt u aangeven in hoeverre ook bestuurders kunnen worden aangesproken indien er sprake zou zijn van onbehoorlijk bestuur?</w:t>
      </w:r>
      <w:r>
        <w:br/>
      </w:r>
    </w:p>
    <w:p>
      <w:r>
        <w:t xml:space="preserve"> </w:t>
      </w:r>
      <w:r>
        <w:br/>
      </w:r>
    </w:p>
    <w:p>
      <w:r>
        <w:t xml:space="preserve"> </w:t>
      </w:r>
      <w:r>
        <w:br/>
      </w:r>
    </w:p>
    <w:p>
      <w:r>
        <w:t xml:space="preserve">1) Inspectie IGJ, 27 februari 2025, Zorgen over kinderen die wachten op jeugdbescherming en jeugdreclassering (www.igj.nl/zorgsectoren/jeugd/publicaties/rapporten/2025/02/27/zorgen-over-kinderen-die-wachten-op-jeugdbescherming-en-jeugdreclassering).</w:t>
      </w:r>
      <w:r>
        <w:br/>
      </w:r>
    </w:p>
    <w:p>
      <w:r>
        <w:t xml:space="preserve">2) Dagblad van het Noorden, 4 maart 2025, Inspecties hebben 'grote zorgen' over bescherming kinderen in Drenthe en Groningen. Extra toezicht bij Jeugdbescherming Noord (https://dvhn.nl/groningen/Inspecties-grijpen-in-bij-Jeugdbescherming-Noord-45734147.html).</w:t>
      </w:r>
      <w:r>
        <w:br/>
      </w:r>
    </w:p>
    <w:p>
      <w:r>
        <w:t xml:space="preserve">3) Dagblad van het Noorden, 4 maart 2025, Inspecties hebben 'grote zorgen' over bescherming kinderen in Drenthe en Groningen. Extra toezicht bij Jeugdbescherming Noord (https://dvhn.nl/groningen/Inspecties-grijpen-in-bij-Jeugdbescherming-Noord-45734147.html).</w:t>
      </w:r>
      <w:r>
        <w:br/>
      </w:r>
    </w:p>
    <w:p>
      <w:r>
        <w:t xml:space="preserve">4) Signalen Jeugdbeschermingsketen april 2024 (https://www.igj.nl/actueel/nieuwsbrieven/signalen-jeugdbeschermingsketen/2024/signalen-jeugdbeschermingsketen-april-2024#:~:text=De%20inspecties%20hebben%20in%20een,voor%20kinderen%20met%20een%20maatregel).</w:t>
      </w:r>
      <w:r>
        <w:br/>
      </w:r>
    </w:p>
    <w:p>
      <w:r>
        <w:t xml:space="preserve">5) Dit houdt in dat bestuurders ervoor moeten zorgen dat de organisatie op een zorgvuldige en verantwoorde manier handelt, niet alleen financieel maar ook als het gaat om de kwaliteit van de zorg.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0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
  <w:abstractNum xmlns:w="http://schemas.openxmlformats.org/wordprocessingml/2006/main" w:abstractNumId="10047013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0130">
    <w:abstractNumId w:val="100470130"/>
  </w:num>
  <w:num w:numId="100470131">
    <w:abstractNumId w:val="100470131"/>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