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2025Z03881</w:t>
        <w:br/>
      </w:r>
      <w:proofErr w:type="spellEnd"/>
    </w:p>
    <w:p>
      <w:pPr>
        <w:pStyle w:val="Normal"/>
        <w:rPr>
          <w:b w:val="1"/>
          <w:bCs w:val="1"/>
        </w:rPr>
      </w:pPr>
      <w:r w:rsidR="250AE766">
        <w:rPr>
          <w:b w:val="0"/>
          <w:bCs w:val="0"/>
        </w:rPr>
        <w:t>(ingezonden 5 maart 2025)</w:t>
        <w:br/>
      </w:r>
    </w:p>
    <w:p>
      <w:r>
        <w:t xml:space="preserve">Vragen van het lid Tielen (VVD) aan de minister van Volksgezondheid, Welzijn en Sport over ontwikkelingen en Europese samenwerking op het gebied van postcovid, mede n.a.v. het bericht ‘Postcovidklinieken boeken eerste resultaten’</w:t>
      </w:r>
      <w:r>
        <w:br/>
      </w:r>
    </w:p>
    <w:p>
      <w:r>
        <w:t xml:space="preserve"> </w:t>
      </w:r>
      <w:r>
        <w:br/>
      </w:r>
    </w:p>
    <w:p>
      <w:pPr>
        <w:pStyle w:val="ListParagraph"/>
        <w:numPr>
          <w:ilvl w:val="0"/>
          <w:numId w:val="100470530"/>
        </w:numPr>
        <w:ind w:left="360"/>
      </w:pPr>
      <w:r>
        <w:t>Hoe beoordeelt u de resultaten van de eerste drie postcovidklinieken, zoals beschreven in het artikel ‘postcovidklinieken boeken eerste resultaten’ </w:t>
      </w:r>
      <w:r>
        <w:rPr>
          <w:b w:val="1"/>
          <w:bCs w:val="1"/>
        </w:rPr>
        <w:t xml:space="preserve"/>
      </w:r>
      <w:r>
        <w:rPr>
          <w:b w:val="1"/>
          <w:bCs w:val="1"/>
          <w:b w:val="1"/>
          <w:bCs w:val="1"/>
        </w:rPr>
        <w:t xml:space="preserve">[1]</w:t>
      </w:r>
      <w:r>
        <w:rPr/>
        <w:t xml:space="preserve"/>
      </w:r>
      <w:r>
        <w:rPr/>
        <w:t xml:space="preserve">, ten opzichte van de verwachtingen en doelstellingen die tevoren zijn gedeeld?</w:t>
      </w:r>
      <w:r>
        <w:br/>
      </w:r>
    </w:p>
    <w:p>
      <w:pPr>
        <w:pStyle w:val="ListParagraph"/>
        <w:numPr>
          <w:ilvl w:val="0"/>
          <w:numId w:val="100470530"/>
        </w:numPr>
        <w:ind w:left="360"/>
      </w:pPr>
      <w:r>
        <w:t>Wat zijn de verwachtingen ten aanzien van het aantal postcovidpatiënten dat dit jaar nog terecht kan in de huidige drie derdelijnsklinieken? Wanneer gaan de volgende klinieken open en wat is de verwachting als het gaat om het aantal patiënten dat daar terecht kan?</w:t>
      </w:r>
      <w:r>
        <w:br/>
      </w:r>
    </w:p>
    <w:p>
      <w:pPr>
        <w:pStyle w:val="ListParagraph"/>
        <w:numPr>
          <w:ilvl w:val="0"/>
          <w:numId w:val="100470530"/>
        </w:numPr>
        <w:ind w:left="360"/>
      </w:pPr>
      <w:r>
        <w:t>In hoeverre staat ook verspreiding van kennis en behandelmogelijkheden naar algemene ziekenhuizen op het programma, bijvoorbeeld in de provincie Noord-Brabant waar de meeste patiënten lijken te wonen[2]? Wat gaat u doen om te zorgen dat postcovidpatiënten ook in de tweede en eerstelijn terecht kunnen voor behandeling?</w:t>
      </w:r>
      <w:r>
        <w:br/>
      </w:r>
    </w:p>
    <w:p>
      <w:pPr>
        <w:pStyle w:val="ListParagraph"/>
        <w:numPr>
          <w:ilvl w:val="0"/>
          <w:numId w:val="100470530"/>
        </w:numPr>
        <w:ind w:left="360"/>
      </w:pPr>
      <w:r>
        <w:t>In welke andere Europese landen zijn er soortgelijke expertisecentra als in Nederland? Welke leerpunten komen voort uit deze expertisecentra en welke geeft u mee aan de huidige en op korte termijn te starten postcovidklinieken in Nederland?</w:t>
      </w:r>
      <w:r>
        <w:br/>
      </w:r>
    </w:p>
    <w:p>
      <w:pPr>
        <w:pStyle w:val="ListParagraph"/>
        <w:numPr>
          <w:ilvl w:val="0"/>
          <w:numId w:val="100470530"/>
        </w:numPr>
        <w:ind w:left="360"/>
      </w:pPr>
      <w:r>
        <w:t>Wat is de reden dat bij de recent geopende expertisecentra voor kinderen[3] wederom is gekozen voor universitaire ziekenhuizen?</w:t>
      </w:r>
      <w:r>
        <w:br/>
      </w:r>
    </w:p>
    <w:p>
      <w:pPr>
        <w:pStyle w:val="ListParagraph"/>
        <w:numPr>
          <w:ilvl w:val="0"/>
          <w:numId w:val="100470530"/>
        </w:numPr>
        <w:ind w:left="360"/>
      </w:pPr>
      <w:r>
        <w:t>Waar doelt u op als u aangeeft dat er 'voor ouders en kinderen nu een sprankje hoop gloort'? Waar kunnen patiënten terecht die niet geselecteerd worden voor één van de centra?</w:t>
      </w:r>
      <w:r>
        <w:br/>
      </w:r>
    </w:p>
    <w:p>
      <w:pPr>
        <w:pStyle w:val="ListParagraph"/>
        <w:numPr>
          <w:ilvl w:val="0"/>
          <w:numId w:val="100470530"/>
        </w:numPr>
        <w:ind w:left="360"/>
      </w:pPr>
      <w:r>
        <w:t>Kunt u een update van het eerdere overzicht[4] geven van (lopende en afgeronde) onderzoeken naar mogelijke diagnostiek van en effectieve behandelingen bij postcovid? Zijn er (gepubliceerde) onderzoeksresultaten beschikbaar en zo ja, kunt u deze met de Kamer delen? Kunt u eenzelfde overzicht geven van wetenschappelijke onderzoeken op Europees niveau?</w:t>
      </w:r>
      <w:r>
        <w:br/>
      </w:r>
    </w:p>
    <w:p>
      <w:pPr>
        <w:pStyle w:val="ListParagraph"/>
        <w:numPr>
          <w:ilvl w:val="0"/>
          <w:numId w:val="100470530"/>
        </w:numPr>
        <w:ind w:left="360"/>
      </w:pPr>
      <w:r>
        <w:t>Wat is de stand van zaken van het Europees expertisenetwerk postcovid? Heeft Nederland daarin een leidende rol, zoals bedoeld? Hoe werkt dit expertisenetwerk als het gaat om overleg, kennisontwikkeling en -uitwisseling? Wat heeft het netwerk opgeleverd en hoe verhoudt zich dat tot de Nederlandse resultaten?</w:t>
      </w:r>
      <w:r>
        <w:br/>
      </w:r>
    </w:p>
    <w:p>
      <w:pPr>
        <w:pStyle w:val="ListParagraph"/>
        <w:numPr>
          <w:ilvl w:val="0"/>
          <w:numId w:val="100470530"/>
        </w:numPr>
        <w:ind w:left="360"/>
      </w:pPr>
      <w:r>
        <w:t>Is er naar uw mening voldoende Europese samenwerking als het gaat om postcovid? Zo nee, bent u dan bereid hier (alsnog) de leiding te nemen en de samenwerking te intensiveren? Wat is tot nu toe uw inzet geweest als het gaat om Europese samenwerking op het gebied van postcovid?</w:t>
      </w:r>
      <w:r>
        <w:br/>
      </w:r>
    </w:p>
    <w:p>
      <w:r>
        <w:t xml:space="preserve"> </w:t>
      </w:r>
      <w:r>
        <w:br/>
      </w:r>
    </w:p>
    <w:p>
      <w:r>
        <w:t xml:space="preserve">[1] NU.nl, 3 maart 2025, Postcovidklinieken boeken eerste resultaten: 'Maar moeten voorzichtig zijn' | Coronavirus | NU.nl</w:t>
      </w:r>
      <w:r>
        <w:br/>
      </w:r>
    </w:p>
    <w:p>
      <w:r>
        <w:t xml:space="preserve">[2] C-support, https://www.c-support.nu/feiten-en-cijfers/</w:t>
      </w:r>
      <w:r>
        <w:br/>
      </w:r>
    </w:p>
    <w:p>
      <w:r>
        <w:t xml:space="preserve">[3] Skipr, 30 januari 2025, Expertisecentra voor long covid nu ook toegankelijk voor kinderen - Skipr</w:t>
      </w:r>
      <w:r>
        <w:br/>
      </w:r>
    </w:p>
    <w:p>
      <w:r>
        <w:t xml:space="preserve">[4] Aanhangsel Handelingen II, vergaderjaar 2024–2025, nr. 478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01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30">
    <w:abstractNumId w:val="100470130"/>
  </w:num>
  <w:num w:numId="100470131">
    <w:abstractNumId w:val="10047013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