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432B5" w:rsidR="00001BEB" w:rsidRDefault="00001BEB" w14:paraId="039B9C08" w14:textId="77777777"/>
    <w:p w:rsidR="00001BEB" w:rsidRDefault="00001BEB" w14:paraId="03BD7ED4" w14:textId="77777777"/>
    <w:p w:rsidR="00001BEB" w:rsidRDefault="00001BEB" w14:paraId="17B74D08" w14:textId="77777777"/>
    <w:p w:rsidR="00573DB8" w:rsidRDefault="00AF273B" w14:paraId="6E12E05B" w14:textId="77777777">
      <w:r>
        <w:t>Geachte</w:t>
      </w:r>
      <w:r w:rsidR="00001BEB">
        <w:t xml:space="preserve"> Voorzitter</w:t>
      </w:r>
      <w:r>
        <w:t>,</w:t>
      </w:r>
    </w:p>
    <w:p w:rsidR="00573DB8" w:rsidRDefault="00573DB8" w14:paraId="6535E297" w14:textId="77777777"/>
    <w:p w:rsidR="00573DB8" w:rsidRDefault="00001BEB" w14:paraId="5F42AB79" w14:textId="77777777">
      <w:r>
        <w:t xml:space="preserve">Hierbij bied </w:t>
      </w:r>
      <w:r w:rsidR="00240BA0">
        <w:t>ik</w:t>
      </w:r>
      <w:r>
        <w:t xml:space="preserve"> u de antwoorden </w:t>
      </w:r>
      <w:r w:rsidR="00240BA0">
        <w:t xml:space="preserve">aan </w:t>
      </w:r>
      <w:r>
        <w:t>op de vragen van het lid Inge van Dijk (CDA), ingezonden op 30 januari 2025 (2025Z01583)</w:t>
      </w:r>
      <w:r w:rsidR="00D36A1A">
        <w:t>,</w:t>
      </w:r>
      <w:r w:rsidR="00240BA0">
        <w:t xml:space="preserve"> mede namens de m</w:t>
      </w:r>
      <w:r w:rsidRPr="00240BA0" w:rsidR="00240BA0">
        <w:t>inister van Economische Zaken</w:t>
      </w:r>
      <w:r>
        <w:t>.</w:t>
      </w:r>
    </w:p>
    <w:p w:rsidR="00573DB8" w:rsidRDefault="00573DB8" w14:paraId="1BB91B06" w14:textId="77777777">
      <w:pPr>
        <w:pStyle w:val="WitregelW1bodytekst"/>
      </w:pPr>
    </w:p>
    <w:p w:rsidR="00573DB8" w:rsidRDefault="00AF273B" w14:paraId="274E7565" w14:textId="77777777">
      <w:r>
        <w:t>Hoogachtend,</w:t>
      </w:r>
    </w:p>
    <w:p w:rsidR="00240BA0" w:rsidP="00D36A1A" w:rsidRDefault="00D36A1A" w14:paraId="07FA70B9" w14:textId="77777777">
      <w:pPr>
        <w:ind w:left="4245" w:hanging="4245"/>
      </w:pPr>
      <w:r>
        <w:tab/>
      </w:r>
      <w:r>
        <w:tab/>
      </w:r>
    </w:p>
    <w:p w:rsidR="00573DB8" w:rsidP="00D36A1A" w:rsidRDefault="00AF273B" w14:paraId="2DC31232" w14:textId="77777777">
      <w:pPr>
        <w:ind w:left="4245" w:hanging="4245"/>
      </w:pPr>
      <w:r>
        <w:t>De Staatssecretaris Fiscaliteit, Belastingdienst en Douane,</w:t>
      </w:r>
    </w:p>
    <w:p w:rsidR="00573DB8" w:rsidRDefault="00573DB8" w14:paraId="2F9DC95A" w14:textId="77777777"/>
    <w:p w:rsidR="00573DB8" w:rsidRDefault="00573DB8" w14:paraId="53425C95" w14:textId="77777777"/>
    <w:p w:rsidR="00573DB8" w:rsidRDefault="00573DB8" w14:paraId="33E6A6A2" w14:textId="77777777"/>
    <w:p w:rsidR="00240BA0" w:rsidRDefault="00240BA0" w14:paraId="32935AE9" w14:textId="77777777"/>
    <w:p w:rsidR="00001BEB" w:rsidRDefault="00AF273B" w14:paraId="5A13701D" w14:textId="77777777">
      <w:r>
        <w:t>T. van Oostenbruggen</w:t>
      </w:r>
    </w:p>
    <w:p w:rsidR="00001BEB" w:rsidRDefault="00001BEB" w14:paraId="36C0EFB6" w14:textId="77777777">
      <w:pPr>
        <w:spacing w:line="240" w:lineRule="auto"/>
      </w:pPr>
      <w:r>
        <w:br w:type="page"/>
      </w:r>
    </w:p>
    <w:p w:rsidR="00573DB8" w:rsidP="00001BEB" w:rsidRDefault="00001BEB" w14:paraId="22B8F787" w14:textId="77777777">
      <w:r w:rsidRPr="00001BEB">
        <w:rPr>
          <w:b/>
          <w:bCs/>
        </w:rPr>
        <w:lastRenderedPageBreak/>
        <w:t>2025Z01583</w:t>
      </w:r>
      <w:r w:rsidRPr="00001BEB" w:rsidR="00AF273B">
        <w:rPr>
          <w:b/>
          <w:bCs/>
        </w:rPr>
        <w:br/>
      </w:r>
      <w:r w:rsidRPr="00001BEB">
        <w:t>Vragen van het lid Inge van Dijk (CDA) aan de minister van Economische Zaken en de staatssecretaris van</w:t>
      </w:r>
      <w:r>
        <w:t xml:space="preserve"> </w:t>
      </w:r>
      <w:r w:rsidRPr="00001BEB">
        <w:t>Financi</w:t>
      </w:r>
      <w:r w:rsidRPr="00001BEB">
        <w:rPr>
          <w:rFonts w:hint="eastAsia"/>
        </w:rPr>
        <w:t>ë</w:t>
      </w:r>
      <w:r w:rsidRPr="00001BEB">
        <w:t>n over het artikel 'Hogere lonen hoeven inflatievuur niet op te stoken'</w:t>
      </w:r>
      <w:r>
        <w:t xml:space="preserve"> (ingezonden 30 januari 2025).</w:t>
      </w:r>
    </w:p>
    <w:p w:rsidR="00D36A1A" w:rsidP="00001BEB" w:rsidRDefault="00D36A1A" w14:paraId="2CFCCACA" w14:textId="77777777"/>
    <w:p w:rsidRPr="00D36A1A" w:rsidR="00D36A1A" w:rsidP="00001BEB" w:rsidRDefault="00D36A1A" w14:paraId="78FC6B90" w14:textId="77777777">
      <w:pPr>
        <w:rPr>
          <w:b/>
          <w:bCs/>
        </w:rPr>
      </w:pPr>
      <w:r w:rsidRPr="00D36A1A">
        <w:rPr>
          <w:b/>
          <w:bCs/>
        </w:rPr>
        <w:t>Vraag 1</w:t>
      </w:r>
    </w:p>
    <w:p w:rsidR="00D36A1A" w:rsidP="00D36A1A" w:rsidRDefault="00D36A1A" w14:paraId="06B77EC2" w14:textId="77777777">
      <w:r w:rsidRPr="00D36A1A">
        <w:t>Herinnert u zich de motie Bontenbal/Marijnissen (36410-73) die vroeg om het opstellen van een</w:t>
      </w:r>
      <w:r>
        <w:t xml:space="preserve"> </w:t>
      </w:r>
      <w:r w:rsidRPr="00D36A1A">
        <w:t>plan om het percentage bedrijven dat doet aan medewerkersparticipatie te vergroten?</w:t>
      </w:r>
    </w:p>
    <w:p w:rsidR="00D36A1A" w:rsidP="00D36A1A" w:rsidRDefault="00D36A1A" w14:paraId="48868D4D" w14:textId="77777777"/>
    <w:p w:rsidRPr="00D36A1A" w:rsidR="00D36A1A" w:rsidP="00D36A1A" w:rsidRDefault="00D36A1A" w14:paraId="6CE79EFB" w14:textId="77777777">
      <w:pPr>
        <w:rPr>
          <w:b/>
          <w:bCs/>
        </w:rPr>
      </w:pPr>
      <w:r w:rsidRPr="00D36A1A">
        <w:rPr>
          <w:b/>
          <w:bCs/>
        </w:rPr>
        <w:t>Antwoord op vraag 1</w:t>
      </w:r>
    </w:p>
    <w:p w:rsidR="00D36A1A" w:rsidP="00D36A1A" w:rsidRDefault="00D36A1A" w14:paraId="0CCB057D" w14:textId="77777777">
      <w:r>
        <w:t>Ja.</w:t>
      </w:r>
    </w:p>
    <w:p w:rsidR="00D36A1A" w:rsidP="00D36A1A" w:rsidRDefault="00D36A1A" w14:paraId="639E3B17" w14:textId="77777777"/>
    <w:p w:rsidRPr="00D36A1A" w:rsidR="00D36A1A" w:rsidP="00D36A1A" w:rsidRDefault="00D36A1A" w14:paraId="484DC16A" w14:textId="77777777">
      <w:pPr>
        <w:rPr>
          <w:b/>
          <w:bCs/>
        </w:rPr>
      </w:pPr>
      <w:r w:rsidRPr="00D36A1A">
        <w:rPr>
          <w:b/>
          <w:bCs/>
        </w:rPr>
        <w:t>Vraag 2</w:t>
      </w:r>
    </w:p>
    <w:p w:rsidR="00D36A1A" w:rsidP="00D36A1A" w:rsidRDefault="00D36A1A" w14:paraId="6A01D41A" w14:textId="77777777">
      <w:r w:rsidRPr="00D36A1A">
        <w:t>Herinnert u zich de brief van de staatssecretaris van Financi</w:t>
      </w:r>
      <w:r w:rsidRPr="00D36A1A">
        <w:rPr>
          <w:rFonts w:hint="eastAsia"/>
        </w:rPr>
        <w:t>ë</w:t>
      </w:r>
      <w:r w:rsidRPr="00D36A1A">
        <w:t>n, waarin het standpunt van het kabinet</w:t>
      </w:r>
      <w:r>
        <w:t xml:space="preserve"> </w:t>
      </w:r>
      <w:r w:rsidRPr="00D36A1A">
        <w:t>was dat er geen wettelijke belemmeringen zijn voor werknemersparticipatie, en dat dus geen</w:t>
      </w:r>
      <w:r>
        <w:t xml:space="preserve"> </w:t>
      </w:r>
      <w:r w:rsidRPr="00D36A1A">
        <w:t>aanvullende maatregelen nodig zijn?</w:t>
      </w:r>
    </w:p>
    <w:p w:rsidR="00D36A1A" w:rsidP="00D36A1A" w:rsidRDefault="00D36A1A" w14:paraId="6332C60E" w14:textId="77777777"/>
    <w:p w:rsidRPr="00D36A1A" w:rsidR="00D36A1A" w:rsidP="00D36A1A" w:rsidRDefault="00D36A1A" w14:paraId="2DE4F468" w14:textId="77777777">
      <w:pPr>
        <w:rPr>
          <w:b/>
          <w:bCs/>
        </w:rPr>
      </w:pPr>
      <w:r w:rsidRPr="00D36A1A">
        <w:rPr>
          <w:b/>
          <w:bCs/>
        </w:rPr>
        <w:t>Antwoord op vraag 2</w:t>
      </w:r>
    </w:p>
    <w:p w:rsidR="00D36A1A" w:rsidP="00D36A1A" w:rsidRDefault="00D36A1A" w14:paraId="43811425" w14:textId="77777777">
      <w:r>
        <w:t>Ja.</w:t>
      </w:r>
    </w:p>
    <w:p w:rsidR="00D36A1A" w:rsidP="00D36A1A" w:rsidRDefault="00D36A1A" w14:paraId="49EEAB87" w14:textId="77777777"/>
    <w:p w:rsidRPr="00D36A1A" w:rsidR="00D36A1A" w:rsidP="00D36A1A" w:rsidRDefault="00D36A1A" w14:paraId="64373CF2" w14:textId="77777777">
      <w:pPr>
        <w:rPr>
          <w:b/>
          <w:bCs/>
        </w:rPr>
      </w:pPr>
      <w:r w:rsidRPr="00D36A1A">
        <w:rPr>
          <w:b/>
          <w:bCs/>
        </w:rPr>
        <w:t>Vraag 3</w:t>
      </w:r>
    </w:p>
    <w:p w:rsidRPr="00D36A1A" w:rsidR="00D36A1A" w:rsidP="00D36A1A" w:rsidRDefault="00D36A1A" w14:paraId="362A0720" w14:textId="77777777">
      <w:r w:rsidRPr="00D36A1A">
        <w:t>Herinnert u zich de brief van de Minister van Economische Zaken waarin staat dat Nederland</w:t>
      </w:r>
      <w:r>
        <w:t xml:space="preserve"> </w:t>
      </w:r>
      <w:r w:rsidRPr="00D36A1A">
        <w:t xml:space="preserve">onderaan bungelt op de ranglijst van regelingen rondom </w:t>
      </w:r>
      <w:r>
        <w:t>m</w:t>
      </w:r>
      <w:r w:rsidRPr="00D36A1A">
        <w:t>edewerkersparticipatie binnen startups en</w:t>
      </w:r>
      <w:r>
        <w:t xml:space="preserve"> </w:t>
      </w:r>
      <w:proofErr w:type="spellStart"/>
      <w:r w:rsidRPr="00D36A1A">
        <w:t>scale</w:t>
      </w:r>
      <w:proofErr w:type="spellEnd"/>
      <w:r w:rsidRPr="00D36A1A">
        <w:t>-ups, en dat het risico ten opzichte van de mogelijke beloning voor de medewerker in Nederland</w:t>
      </w:r>
    </w:p>
    <w:p w:rsidR="00D36A1A" w:rsidP="00D36A1A" w:rsidRDefault="00D36A1A" w14:paraId="05603018" w14:textId="77777777">
      <w:r w:rsidRPr="00D36A1A">
        <w:t>bijna drie keer zo hoog ligt als in enkele onderzochte andere landen?</w:t>
      </w:r>
    </w:p>
    <w:p w:rsidRPr="00D36A1A" w:rsidR="00D36A1A" w:rsidP="00D36A1A" w:rsidRDefault="00D36A1A" w14:paraId="5621B78C" w14:textId="77777777">
      <w:pPr>
        <w:rPr>
          <w:b/>
          <w:bCs/>
        </w:rPr>
      </w:pPr>
    </w:p>
    <w:p w:rsidRPr="00D36A1A" w:rsidR="00D36A1A" w:rsidP="00D36A1A" w:rsidRDefault="00D36A1A" w14:paraId="668B63DA" w14:textId="77777777">
      <w:pPr>
        <w:rPr>
          <w:b/>
          <w:bCs/>
        </w:rPr>
      </w:pPr>
      <w:r w:rsidRPr="00D36A1A">
        <w:rPr>
          <w:b/>
          <w:bCs/>
        </w:rPr>
        <w:t>Antwoord op vraag 3</w:t>
      </w:r>
    </w:p>
    <w:p w:rsidR="00D36A1A" w:rsidP="00D36A1A" w:rsidRDefault="00D36A1A" w14:paraId="0C8294EA" w14:textId="77777777">
      <w:r>
        <w:t>Ja.</w:t>
      </w:r>
    </w:p>
    <w:p w:rsidR="00D36A1A" w:rsidP="00D36A1A" w:rsidRDefault="00D36A1A" w14:paraId="08978C02" w14:textId="77777777"/>
    <w:p w:rsidRPr="00D36A1A" w:rsidR="00D36A1A" w:rsidP="00D36A1A" w:rsidRDefault="00D36A1A" w14:paraId="38E2E8A4" w14:textId="77777777">
      <w:pPr>
        <w:rPr>
          <w:b/>
          <w:bCs/>
        </w:rPr>
      </w:pPr>
      <w:r w:rsidRPr="00D36A1A">
        <w:rPr>
          <w:b/>
          <w:bCs/>
        </w:rPr>
        <w:t>Vraag 4</w:t>
      </w:r>
    </w:p>
    <w:p w:rsidR="00D36A1A" w:rsidP="00D36A1A" w:rsidRDefault="00D36A1A" w14:paraId="7403B317" w14:textId="77777777">
      <w:r w:rsidRPr="00D36A1A">
        <w:t>Is het u bekend dat Belgi</w:t>
      </w:r>
      <w:r w:rsidRPr="00D36A1A">
        <w:rPr>
          <w:rFonts w:hint="eastAsia"/>
        </w:rPr>
        <w:t>ë</w:t>
      </w:r>
      <w:r w:rsidRPr="00D36A1A">
        <w:t>, Frankrijk, Spanje, Duitsland, Itali</w:t>
      </w:r>
      <w:r w:rsidRPr="00D36A1A">
        <w:rPr>
          <w:rFonts w:hint="eastAsia"/>
        </w:rPr>
        <w:t>ë</w:t>
      </w:r>
      <w:r w:rsidRPr="00D36A1A">
        <w:t>, het Verenigd Koninkrijk en</w:t>
      </w:r>
      <w:r>
        <w:t xml:space="preserve"> </w:t>
      </w:r>
      <w:r w:rsidRPr="00D36A1A">
        <w:t>Scandinavische landen een fiscaal voordeel bieden voor financi</w:t>
      </w:r>
      <w:r w:rsidRPr="00D36A1A">
        <w:rPr>
          <w:rFonts w:hint="eastAsia"/>
        </w:rPr>
        <w:t>ë</w:t>
      </w:r>
      <w:r w:rsidRPr="00D36A1A">
        <w:t>le werknemersparticipatie in de vorm</w:t>
      </w:r>
      <w:r>
        <w:t xml:space="preserve"> </w:t>
      </w:r>
      <w:r w:rsidRPr="00D36A1A">
        <w:t>van winstdeling, aandelen of certificaten van aandelen?</w:t>
      </w:r>
    </w:p>
    <w:p w:rsidR="00D36A1A" w:rsidP="00D36A1A" w:rsidRDefault="00D36A1A" w14:paraId="4CFA7F8D" w14:textId="77777777"/>
    <w:p w:rsidRPr="00D36A1A" w:rsidR="00D36A1A" w:rsidP="00D36A1A" w:rsidRDefault="00D36A1A" w14:paraId="40FC2A5A" w14:textId="77777777">
      <w:pPr>
        <w:rPr>
          <w:b/>
          <w:bCs/>
        </w:rPr>
      </w:pPr>
      <w:r w:rsidRPr="00D36A1A">
        <w:rPr>
          <w:b/>
          <w:bCs/>
        </w:rPr>
        <w:t>Antwoord op vraag 4</w:t>
      </w:r>
    </w:p>
    <w:p w:rsidR="00D36A1A" w:rsidP="00D36A1A" w:rsidRDefault="00D36A1A" w14:paraId="24F18847" w14:textId="77777777">
      <w:r>
        <w:t>Ja.</w:t>
      </w:r>
    </w:p>
    <w:p w:rsidRPr="00D36A1A" w:rsidR="00D36A1A" w:rsidP="00D36A1A" w:rsidRDefault="00D36A1A" w14:paraId="6105CD81" w14:textId="77777777"/>
    <w:p w:rsidRPr="00D36A1A" w:rsidR="00D36A1A" w:rsidP="00D36A1A" w:rsidRDefault="00D36A1A" w14:paraId="36A9B32B" w14:textId="77777777">
      <w:pPr>
        <w:rPr>
          <w:b/>
          <w:bCs/>
        </w:rPr>
      </w:pPr>
      <w:r w:rsidRPr="00D36A1A">
        <w:rPr>
          <w:b/>
          <w:bCs/>
        </w:rPr>
        <w:t>Vraag 5</w:t>
      </w:r>
    </w:p>
    <w:p w:rsidR="00D36A1A" w:rsidP="00D36A1A" w:rsidRDefault="00D36A1A" w14:paraId="274B4247" w14:textId="77777777">
      <w:r w:rsidRPr="00D36A1A">
        <w:t>Is het u bekend dat Frankrijk en het Verenigd Koninkrijk zelfs verdergaande regelingen hebben en</w:t>
      </w:r>
      <w:r>
        <w:t xml:space="preserve"> </w:t>
      </w:r>
      <w:r w:rsidRPr="00D36A1A">
        <w:t>het in die landen hoog op de politieke agenda staat?</w:t>
      </w:r>
    </w:p>
    <w:p w:rsidR="00D36A1A" w:rsidP="00D36A1A" w:rsidRDefault="00D36A1A" w14:paraId="0D3A667A" w14:textId="77777777"/>
    <w:p w:rsidRPr="00D36A1A" w:rsidR="00D36A1A" w:rsidP="00D36A1A" w:rsidRDefault="00D36A1A" w14:paraId="147A1124" w14:textId="77777777">
      <w:pPr>
        <w:rPr>
          <w:b/>
          <w:bCs/>
        </w:rPr>
      </w:pPr>
      <w:r w:rsidRPr="00D36A1A">
        <w:rPr>
          <w:b/>
          <w:bCs/>
        </w:rPr>
        <w:t>Antwoord op vraag 5</w:t>
      </w:r>
    </w:p>
    <w:p w:rsidR="00D36A1A" w:rsidP="00D36A1A" w:rsidRDefault="00D36A1A" w14:paraId="29F05C1C" w14:textId="77777777">
      <w:r>
        <w:t>Ja.</w:t>
      </w:r>
    </w:p>
    <w:p w:rsidR="00D36A1A" w:rsidP="00D36A1A" w:rsidRDefault="00D36A1A" w14:paraId="050A6356" w14:textId="77777777"/>
    <w:p w:rsidRPr="00D36A1A" w:rsidR="00D36A1A" w:rsidP="00D36A1A" w:rsidRDefault="00D36A1A" w14:paraId="7A918074" w14:textId="77777777"/>
    <w:p w:rsidR="00D36A1A" w:rsidP="00D36A1A" w:rsidRDefault="00D36A1A" w14:paraId="3AF9D468" w14:textId="77777777"/>
    <w:p w:rsidRPr="00D36A1A" w:rsidR="00D36A1A" w:rsidP="00D36A1A" w:rsidRDefault="00D36A1A" w14:paraId="1D5673C6" w14:textId="77777777">
      <w:pPr>
        <w:rPr>
          <w:b/>
          <w:bCs/>
        </w:rPr>
      </w:pPr>
      <w:r w:rsidRPr="00D36A1A">
        <w:rPr>
          <w:b/>
          <w:bCs/>
        </w:rPr>
        <w:lastRenderedPageBreak/>
        <w:t>Vraag 6</w:t>
      </w:r>
    </w:p>
    <w:p w:rsidR="00D36A1A" w:rsidP="00D36A1A" w:rsidRDefault="00D36A1A" w14:paraId="18A42C2D" w14:textId="77777777">
      <w:r w:rsidRPr="00D36A1A">
        <w:t>Deelt u de analyse van veel economen, waaronder die van De Nederlandsche Bank, dat het aandeel</w:t>
      </w:r>
      <w:r>
        <w:t xml:space="preserve"> </w:t>
      </w:r>
      <w:r w:rsidRPr="00D36A1A">
        <w:t>van lonen in het verdiende bedrijfsinkomen al lange tijd te laag is?</w:t>
      </w:r>
    </w:p>
    <w:p w:rsidR="00D36A1A" w:rsidP="00D36A1A" w:rsidRDefault="00D36A1A" w14:paraId="6D3F8B7E" w14:textId="77777777"/>
    <w:p w:rsidRPr="00D36A1A" w:rsidR="00D36A1A" w:rsidP="00D36A1A" w:rsidRDefault="00D36A1A" w14:paraId="39D7561D" w14:textId="77777777">
      <w:pPr>
        <w:rPr>
          <w:b/>
          <w:bCs/>
        </w:rPr>
      </w:pPr>
      <w:r w:rsidRPr="00D36A1A">
        <w:rPr>
          <w:b/>
          <w:bCs/>
        </w:rPr>
        <w:t>Antwoord op vraag 6</w:t>
      </w:r>
    </w:p>
    <w:p w:rsidRPr="009D00E8" w:rsidR="009D00E8" w:rsidP="009D00E8" w:rsidRDefault="009D00E8" w14:paraId="150F5B66" w14:textId="77777777">
      <w:r>
        <w:t>Conform eerdere antwoorden van 17 oktober 2024</w:t>
      </w:r>
      <w:r w:rsidR="00C563B8">
        <w:rPr>
          <w:rStyle w:val="Voetnootmarkering"/>
        </w:rPr>
        <w:footnoteReference w:id="1"/>
      </w:r>
      <w:r>
        <w:t xml:space="preserve"> </w:t>
      </w:r>
      <w:r w:rsidRPr="009D00E8">
        <w:t>stuur</w:t>
      </w:r>
      <w:r>
        <w:t>t het kabinet</w:t>
      </w:r>
      <w:r w:rsidRPr="009D00E8">
        <w:t xml:space="preserve"> niet op de arbeidsinkomensquote </w:t>
      </w:r>
      <w:r>
        <w:t xml:space="preserve">(AIQ) </w:t>
      </w:r>
      <w:r w:rsidRPr="009D00E8">
        <w:t>dan wel op de winstquote. Voor de AIQ of de winstquote is namelijk geen vastgesteld optimaal niveau. Of de dalende AIQ een probleem is hangt af van de oorzaken. Het zou bijvoorbeeld kunnen komen door technologische vooruitgang, zoals robotisering. Dat brengt veel goeds in een krappe arbeidsmarkt. Maar het zou ook kunnen komen door marktmacht, of een instroom van laagbetaalde arbeidsmigranten. Daar wil het kabinet wat aan doen.</w:t>
      </w:r>
    </w:p>
    <w:p w:rsidR="009D00E8" w:rsidP="00D36A1A" w:rsidRDefault="009D00E8" w14:paraId="093208C3" w14:textId="77777777"/>
    <w:p w:rsidR="00FC542C" w:rsidP="00D36A1A" w:rsidRDefault="00941ECA" w14:paraId="5F86D6DD" w14:textId="77777777">
      <w:r>
        <w:t xml:space="preserve">Het kabinet is </w:t>
      </w:r>
      <w:r w:rsidR="00856D09">
        <w:t xml:space="preserve">daarbij </w:t>
      </w:r>
      <w:r>
        <w:t xml:space="preserve">van mening dat een evenwichtige loonontwikkeling belangrijk is. </w:t>
      </w:r>
      <w:r w:rsidRPr="003E061C" w:rsidR="003E061C">
        <w:t xml:space="preserve">Bedrijfswinsten </w:t>
      </w:r>
      <w:r w:rsidR="00FC542C">
        <w:t xml:space="preserve">binnen bepaalde sectoren </w:t>
      </w:r>
      <w:r w:rsidRPr="003E061C" w:rsidR="003E061C">
        <w:t>zijn de afgelopen jaren toegenomen</w:t>
      </w:r>
      <w:r w:rsidR="003E061C">
        <w:t xml:space="preserve">. </w:t>
      </w:r>
      <w:r w:rsidRPr="00941ECA">
        <w:t xml:space="preserve">Tegelijkertijd </w:t>
      </w:r>
      <w:r>
        <w:t xml:space="preserve">is het </w:t>
      </w:r>
      <w:r w:rsidRPr="00941ECA">
        <w:t xml:space="preserve">goed om te zien </w:t>
      </w:r>
      <w:r w:rsidR="00FC542C">
        <w:t>dat de lonen bezig zijn met een flinke inhaalslag: in 2024 groei</w:t>
      </w:r>
      <w:r w:rsidR="00200FED">
        <w:t>den</w:t>
      </w:r>
      <w:r w:rsidR="00FC542C">
        <w:t xml:space="preserve"> de cao-lonen met 6,6%</w:t>
      </w:r>
      <w:r w:rsidRPr="00941ECA">
        <w:t>.</w:t>
      </w:r>
      <w:r w:rsidR="00FC542C">
        <w:t xml:space="preserve"> </w:t>
      </w:r>
      <w:r w:rsidR="00FC542C">
        <w:rPr>
          <w:rStyle w:val="Voetnootmarkering"/>
        </w:rPr>
        <w:footnoteReference w:id="2"/>
      </w:r>
      <w:r>
        <w:t xml:space="preserve"> </w:t>
      </w:r>
    </w:p>
    <w:p w:rsidR="00FC542C" w:rsidP="00D36A1A" w:rsidRDefault="00FC542C" w14:paraId="52EDB4B3" w14:textId="77777777"/>
    <w:p w:rsidR="00D36A1A" w:rsidP="00D36A1A" w:rsidRDefault="00941ECA" w14:paraId="043A1DC2" w14:textId="77777777">
      <w:r>
        <w:t xml:space="preserve">De hoogte van de lonen is uiteindelijk iets dat in de markt tot stand moet komen, en is een zaak voor de sociale partners, werknemers en de werkgevers. </w:t>
      </w:r>
    </w:p>
    <w:p w:rsidR="003E061C" w:rsidP="00D36A1A" w:rsidRDefault="003E061C" w14:paraId="44945014" w14:textId="77777777"/>
    <w:p w:rsidR="003E061C" w:rsidP="00D36A1A" w:rsidRDefault="003E061C" w14:paraId="08D0D660" w14:textId="77777777"/>
    <w:p w:rsidRPr="00D36A1A" w:rsidR="00D36A1A" w:rsidP="00D36A1A" w:rsidRDefault="00D36A1A" w14:paraId="4EBCE2D0" w14:textId="77777777">
      <w:pPr>
        <w:rPr>
          <w:b/>
          <w:bCs/>
        </w:rPr>
      </w:pPr>
      <w:r w:rsidRPr="00D36A1A">
        <w:rPr>
          <w:b/>
          <w:bCs/>
        </w:rPr>
        <w:t>Vraag 7</w:t>
      </w:r>
    </w:p>
    <w:p w:rsidR="00D36A1A" w:rsidP="00D36A1A" w:rsidRDefault="00D36A1A" w14:paraId="3F561968" w14:textId="77777777">
      <w:r w:rsidRPr="00D36A1A">
        <w:t>Deelt u de mening dat ons nationale stelsel van loonvorming een weeffout kent, namelijk dat</w:t>
      </w:r>
      <w:r>
        <w:t xml:space="preserve"> </w:t>
      </w:r>
      <w:r w:rsidRPr="00D36A1A">
        <w:t>verbeteringen in arbeidsvoorwaarden grotendeels vooraf worden vastgelegd in cao</w:t>
      </w:r>
      <w:r>
        <w:t>’</w:t>
      </w:r>
      <w:r w:rsidRPr="00D36A1A">
        <w:t>s die vaak langer</w:t>
      </w:r>
      <w:r>
        <w:t xml:space="preserve"> </w:t>
      </w:r>
      <w:r w:rsidRPr="00D36A1A">
        <w:t>dan een jaar doorlopen, waarmee het aandeel van arbeid in het bedrijfsresultaat altijd achter de</w:t>
      </w:r>
      <w:r>
        <w:t xml:space="preserve"> </w:t>
      </w:r>
      <w:r w:rsidRPr="00D36A1A">
        <w:t>feiten aanloopt?</w:t>
      </w:r>
    </w:p>
    <w:p w:rsidR="00D36A1A" w:rsidP="00D36A1A" w:rsidRDefault="00D36A1A" w14:paraId="65198E6F" w14:textId="77777777"/>
    <w:p w:rsidR="00941ECA" w:rsidP="00D36A1A" w:rsidRDefault="00D36A1A" w14:paraId="207A287E" w14:textId="77777777">
      <w:pPr>
        <w:rPr>
          <w:b/>
          <w:bCs/>
        </w:rPr>
      </w:pPr>
      <w:r w:rsidRPr="00D36A1A">
        <w:rPr>
          <w:b/>
          <w:bCs/>
        </w:rPr>
        <w:t>Antwoord op vraag 7</w:t>
      </w:r>
    </w:p>
    <w:p w:rsidRPr="00941ECA" w:rsidR="00D36A1A" w:rsidP="00D36A1A" w:rsidRDefault="00941ECA" w14:paraId="09704065" w14:textId="77777777">
      <w:pPr>
        <w:rPr>
          <w:b/>
          <w:bCs/>
        </w:rPr>
      </w:pPr>
      <w:r>
        <w:t>C</w:t>
      </w:r>
      <w:r w:rsidR="005053DD">
        <w:t>ao</w:t>
      </w:r>
      <w:r>
        <w:t>’s</w:t>
      </w:r>
      <w:r w:rsidRPr="00941ECA">
        <w:t xml:space="preserve"> </w:t>
      </w:r>
      <w:r>
        <w:t>hebben</w:t>
      </w:r>
      <w:r w:rsidRPr="00941ECA">
        <w:t xml:space="preserve"> meestal een looptijd van één </w:t>
      </w:r>
      <w:r>
        <w:t>à</w:t>
      </w:r>
      <w:r w:rsidRPr="00941ECA">
        <w:t xml:space="preserve"> twee jaar, </w:t>
      </w:r>
      <w:r>
        <w:t>waarbij de onderhandelingen voor een nieuwe C</w:t>
      </w:r>
      <w:r w:rsidR="005053DD">
        <w:t>ao</w:t>
      </w:r>
      <w:r>
        <w:t xml:space="preserve"> reeds beginnen voor de oude is afgelopen</w:t>
      </w:r>
      <w:r w:rsidRPr="00941ECA">
        <w:t>.</w:t>
      </w:r>
      <w:r>
        <w:t xml:space="preserve"> Da</w:t>
      </w:r>
      <w:r w:rsidR="005053DD">
        <w:t>t</w:t>
      </w:r>
      <w:r>
        <w:t xml:space="preserve"> betekent dat C</w:t>
      </w:r>
      <w:r w:rsidR="005053DD">
        <w:t>ao</w:t>
      </w:r>
      <w:r>
        <w:t>’s beperkt achterlopen op de actualiteit</w:t>
      </w:r>
      <w:r w:rsidR="005053DD">
        <w:t>, en deze kan worden meegewogen bij het tot stand komen van de volgende Cao</w:t>
      </w:r>
      <w:r>
        <w:t>. Het kabinet ziet daarnaast ook meerwaarde in de stabiliteit die een C</w:t>
      </w:r>
      <w:r w:rsidR="005053DD">
        <w:t>ao</w:t>
      </w:r>
      <w:r>
        <w:t xml:space="preserve"> biedt over de looptijd. </w:t>
      </w:r>
      <w:r w:rsidR="005053DD">
        <w:t xml:space="preserve">De samenwerking tussen sociale partners en werkgevers die eigen is aan Cao’s, draagt ook bij aan het vinden van een evenwichtige consensus. Daarbij </w:t>
      </w:r>
      <w:r w:rsidR="006432B5">
        <w:t xml:space="preserve">kunnen sociale partners de </w:t>
      </w:r>
      <w:r w:rsidR="005053DD">
        <w:t xml:space="preserve">arbeidsvoorwaarden ook mede </w:t>
      </w:r>
      <w:r w:rsidR="006432B5">
        <w:t xml:space="preserve">afstemmen </w:t>
      </w:r>
      <w:r w:rsidR="005053DD">
        <w:t xml:space="preserve">op langjarige trends in productiviteit en bedrijfsresultaat. Het kabinet is daarmee niet van mening dat het Cao-stelsel een weeffout is. </w:t>
      </w:r>
    </w:p>
    <w:p w:rsidRPr="00D36A1A" w:rsidR="00D36A1A" w:rsidP="00D36A1A" w:rsidRDefault="00D36A1A" w14:paraId="32631545" w14:textId="77777777"/>
    <w:p w:rsidRPr="00E25B1F" w:rsidR="00E25B1F" w:rsidP="00D36A1A" w:rsidRDefault="00E25B1F" w14:paraId="1E33C2D9" w14:textId="77777777">
      <w:pPr>
        <w:rPr>
          <w:b/>
          <w:bCs/>
        </w:rPr>
      </w:pPr>
      <w:r w:rsidRPr="00E25B1F">
        <w:rPr>
          <w:b/>
          <w:bCs/>
        </w:rPr>
        <w:t>Vraag 8</w:t>
      </w:r>
    </w:p>
    <w:p w:rsidR="00D36A1A" w:rsidP="00D36A1A" w:rsidRDefault="00D36A1A" w14:paraId="42C6BCF3" w14:textId="77777777">
      <w:r w:rsidRPr="00D36A1A">
        <w:t>Deelt u de mening dat er een belangrijk voordeel zit aan beloning via medewerkersparticipatie, omdat</w:t>
      </w:r>
      <w:r w:rsidR="00E25B1F">
        <w:t xml:space="preserve"> </w:t>
      </w:r>
      <w:r w:rsidRPr="00D36A1A">
        <w:t>dit, in tegenstelling tot cao-loonsverhogingen, niet-inflatie verhogend werkt, aangezien deze</w:t>
      </w:r>
      <w:r w:rsidR="00E25B1F">
        <w:t xml:space="preserve"> </w:t>
      </w:r>
      <w:r w:rsidRPr="00D36A1A">
        <w:t xml:space="preserve">beloningen mee-ademen met het </w:t>
      </w:r>
      <w:r w:rsidRPr="00D36A1A">
        <w:lastRenderedPageBreak/>
        <w:t>bedrijfsresultaat, en dat het dus verstandig kan zijn om</w:t>
      </w:r>
      <w:r w:rsidR="00E25B1F">
        <w:t xml:space="preserve"> </w:t>
      </w:r>
      <w:r w:rsidRPr="00D36A1A">
        <w:t>arbeidsbeloningen ook voor een deel uit winstdeling te laten bestaan?</w:t>
      </w:r>
    </w:p>
    <w:p w:rsidR="00E25B1F" w:rsidP="00D36A1A" w:rsidRDefault="00E25B1F" w14:paraId="5D4B8001" w14:textId="77777777"/>
    <w:p w:rsidRPr="00D36A1A" w:rsidR="00E25B1F" w:rsidP="00E25B1F" w:rsidRDefault="00E25B1F" w14:paraId="347A9C60" w14:textId="77777777">
      <w:pPr>
        <w:rPr>
          <w:b/>
          <w:bCs/>
        </w:rPr>
      </w:pPr>
      <w:r w:rsidRPr="00D36A1A">
        <w:rPr>
          <w:b/>
          <w:bCs/>
        </w:rPr>
        <w:t xml:space="preserve">Antwoord op vraag </w:t>
      </w:r>
      <w:r>
        <w:rPr>
          <w:b/>
          <w:bCs/>
        </w:rPr>
        <w:t>8</w:t>
      </w:r>
    </w:p>
    <w:p w:rsidR="00E25B1F" w:rsidP="00D36A1A" w:rsidRDefault="00554EEB" w14:paraId="5ECDEBEF" w14:textId="77777777">
      <w:r w:rsidRPr="00554EEB">
        <w:t xml:space="preserve">Het kabinet staat in principe positief tegenover </w:t>
      </w:r>
      <w:r>
        <w:t xml:space="preserve">de beoogde doelen van </w:t>
      </w:r>
      <w:r w:rsidRPr="00554EEB">
        <w:t>financiële werknemersparticipatie</w:t>
      </w:r>
      <w:r>
        <w:t xml:space="preserve">. </w:t>
      </w:r>
      <w:r w:rsidR="005053DD">
        <w:t xml:space="preserve">Het </w:t>
      </w:r>
      <w:r w:rsidR="0022181F">
        <w:t>staat</w:t>
      </w:r>
      <w:r w:rsidR="005053DD">
        <w:t xml:space="preserve"> werknemers en werkgevers vrij om afspraken te maken over </w:t>
      </w:r>
      <w:r>
        <w:t xml:space="preserve">financiële werknemersparticipatie waaronder winstdeling </w:t>
      </w:r>
      <w:r w:rsidR="005053DD">
        <w:t xml:space="preserve">als onderdeel van de beloning van werknemers. </w:t>
      </w:r>
      <w:r w:rsidR="0022181F">
        <w:t xml:space="preserve">Het kabinet is van mening dat werknemers, sociale partners en werkgevers </w:t>
      </w:r>
      <w:r w:rsidR="00961153">
        <w:t xml:space="preserve">zelf </w:t>
      </w:r>
      <w:r w:rsidR="0022181F">
        <w:t xml:space="preserve">het beste in staat zijn om de wenselijkheid daarvan te beoordelen. De voor- en nadelen zullen per sector en per bedrijf verschillen. </w:t>
      </w:r>
      <w:r w:rsidR="001142BA">
        <w:t xml:space="preserve">Een </w:t>
      </w:r>
      <w:r w:rsidR="00DA461A">
        <w:t>gevolg</w:t>
      </w:r>
      <w:r w:rsidR="001142BA">
        <w:t xml:space="preserve"> van</w:t>
      </w:r>
      <w:r w:rsidR="0022181F">
        <w:t xml:space="preserve"> winstdeling als onderdeel van de lonen </w:t>
      </w:r>
      <w:r w:rsidR="001142BA">
        <w:t>is</w:t>
      </w:r>
      <w:r w:rsidR="0022181F">
        <w:t xml:space="preserve"> </w:t>
      </w:r>
      <w:r>
        <w:t>dat de risicodeling tussen de onderneming en werknemers verandert</w:t>
      </w:r>
      <w:r w:rsidR="00DA461A">
        <w:t>.</w:t>
      </w:r>
      <w:r>
        <w:t xml:space="preserve"> </w:t>
      </w:r>
      <w:r w:rsidR="00DA461A">
        <w:t xml:space="preserve">Een duidelijk nadeel is dat dit </w:t>
      </w:r>
      <w:r>
        <w:t xml:space="preserve">leidt tot </w:t>
      </w:r>
      <w:r w:rsidR="0022181F">
        <w:t>meer inkomensonzekerheid.</w:t>
      </w:r>
      <w:r w:rsidR="00DA461A">
        <w:t xml:space="preserve"> Werknemers ontvangen immers een lager vast loon, en een groter flexibel deel. Als het economisch minder gaat, leidt dit tot een lager inkomen voor de werknemer. </w:t>
      </w:r>
      <w:r w:rsidR="00B428EA">
        <w:t xml:space="preserve">Werknemers hebben op deze manier meer onzekerheid over hun inkomen. </w:t>
      </w:r>
      <w:r w:rsidR="001142BA">
        <w:t>Doordat</w:t>
      </w:r>
      <w:r w:rsidR="00961153">
        <w:t xml:space="preserve"> de lonen sterker afhankelijk </w:t>
      </w:r>
      <w:r w:rsidR="001142BA">
        <w:t xml:space="preserve">worden </w:t>
      </w:r>
      <w:r w:rsidR="00961153">
        <w:t xml:space="preserve">van de stand van de economie, wordt de economie van Nederland </w:t>
      </w:r>
      <w:r w:rsidR="001142BA">
        <w:t xml:space="preserve">als geheel ook conjunctuurgevoeliger. </w:t>
      </w:r>
      <w:r w:rsidR="0022181F">
        <w:t>Het effect op de inflatie van winstdeling is daarbij niet bij voorbaat vast te stellen.</w:t>
      </w:r>
      <w:r w:rsidR="00961153">
        <w:t xml:space="preserve"> </w:t>
      </w:r>
      <w:r w:rsidR="001142BA">
        <w:t xml:space="preserve">Het kabinet is daarom niet </w:t>
      </w:r>
      <w:r w:rsidR="0091159D">
        <w:t>voornemens</w:t>
      </w:r>
      <w:r w:rsidR="001142BA">
        <w:t xml:space="preserve"> met actieve </w:t>
      </w:r>
      <w:r>
        <w:t xml:space="preserve">fiscale </w:t>
      </w:r>
      <w:r w:rsidR="001142BA">
        <w:t xml:space="preserve">stimulering te komen van </w:t>
      </w:r>
      <w:r>
        <w:t xml:space="preserve">financiële </w:t>
      </w:r>
      <w:r w:rsidR="001142BA">
        <w:t>medewerkersparticipatie</w:t>
      </w:r>
      <w:r w:rsidR="00D763AD">
        <w:t xml:space="preserve"> via winstdeling</w:t>
      </w:r>
      <w:r w:rsidR="001142BA">
        <w:t xml:space="preserve">. Het kabinet wil echter ook zeker niet ontmoedigen dat </w:t>
      </w:r>
      <w:r>
        <w:t>werkgevers en werknemers</w:t>
      </w:r>
      <w:r w:rsidR="001142BA">
        <w:t xml:space="preserve"> hier onderling afspraken over maken. </w:t>
      </w:r>
    </w:p>
    <w:p w:rsidR="005053DD" w:rsidP="00D36A1A" w:rsidRDefault="005053DD" w14:paraId="1CE12098" w14:textId="77777777"/>
    <w:p w:rsidRPr="00D36A1A" w:rsidR="00E25B1F" w:rsidP="00D36A1A" w:rsidRDefault="00E25B1F" w14:paraId="03AC28DC" w14:textId="77777777">
      <w:pPr>
        <w:rPr>
          <w:b/>
          <w:bCs/>
        </w:rPr>
      </w:pPr>
      <w:r w:rsidRPr="00E25B1F">
        <w:rPr>
          <w:b/>
          <w:bCs/>
        </w:rPr>
        <w:t>Vraag 9</w:t>
      </w:r>
    </w:p>
    <w:p w:rsidR="00D36A1A" w:rsidP="00D36A1A" w:rsidRDefault="00D36A1A" w14:paraId="7EA837E4" w14:textId="77777777">
      <w:r w:rsidRPr="00D36A1A">
        <w:t>Deelt u de mening dat ondanks dat er voor bedrijven schijnbaar geen wettelijke belemmeringen zijn</w:t>
      </w:r>
      <w:r w:rsidR="00E25B1F">
        <w:t xml:space="preserve"> </w:t>
      </w:r>
      <w:r w:rsidRPr="00D36A1A">
        <w:t>voor werknemersparticipatie, het stimuleren hiervan meerdere belangrijke voordelen heeft, juist in</w:t>
      </w:r>
      <w:r w:rsidR="00E25B1F">
        <w:t xml:space="preserve"> </w:t>
      </w:r>
      <w:r w:rsidRPr="00D36A1A">
        <w:t>het licht van inflatie-uitdagingen?</w:t>
      </w:r>
    </w:p>
    <w:p w:rsidR="00E25B1F" w:rsidP="00D36A1A" w:rsidRDefault="00E25B1F" w14:paraId="167519F8" w14:textId="77777777"/>
    <w:p w:rsidRPr="00D36A1A" w:rsidR="00E25B1F" w:rsidP="00E25B1F" w:rsidRDefault="00E25B1F" w14:paraId="2572078D" w14:textId="77777777">
      <w:pPr>
        <w:rPr>
          <w:b/>
          <w:bCs/>
        </w:rPr>
      </w:pPr>
      <w:r w:rsidRPr="00D36A1A">
        <w:rPr>
          <w:b/>
          <w:bCs/>
        </w:rPr>
        <w:t xml:space="preserve">Antwoord op vraag </w:t>
      </w:r>
      <w:r>
        <w:rPr>
          <w:b/>
          <w:bCs/>
        </w:rPr>
        <w:t>9</w:t>
      </w:r>
    </w:p>
    <w:p w:rsidR="00E25B1F" w:rsidP="00E25B1F" w:rsidRDefault="001142BA" w14:paraId="22987880" w14:textId="77777777">
      <w:r>
        <w:t>Zie antwoord op vraag 8.</w:t>
      </w:r>
    </w:p>
    <w:p w:rsidR="00E25B1F" w:rsidP="00D36A1A" w:rsidRDefault="00E25B1F" w14:paraId="4E539CE4" w14:textId="77777777"/>
    <w:p w:rsidRPr="00D36A1A" w:rsidR="00E25B1F" w:rsidP="00D36A1A" w:rsidRDefault="00E25B1F" w14:paraId="78B6C139" w14:textId="77777777">
      <w:pPr>
        <w:rPr>
          <w:b/>
          <w:bCs/>
        </w:rPr>
      </w:pPr>
      <w:r w:rsidRPr="00AF273B">
        <w:rPr>
          <w:b/>
          <w:bCs/>
        </w:rPr>
        <w:t>Vraag 10</w:t>
      </w:r>
    </w:p>
    <w:p w:rsidRPr="00D36A1A" w:rsidR="00D36A1A" w:rsidP="00D36A1A" w:rsidRDefault="00D36A1A" w14:paraId="161FA537" w14:textId="77777777">
      <w:r w:rsidRPr="00D36A1A">
        <w:t>Deelt u de mening dat het expliciet stimuleren van medewerkersparticipatie, ongeacht in welke vorm,</w:t>
      </w:r>
      <w:r w:rsidR="00E25B1F">
        <w:t xml:space="preserve"> </w:t>
      </w:r>
      <w:r w:rsidRPr="00D36A1A">
        <w:t>w</w:t>
      </w:r>
      <w:r w:rsidRPr="00D36A1A">
        <w:rPr>
          <w:rFonts w:hint="eastAsia"/>
        </w:rPr>
        <w:t>é</w:t>
      </w:r>
      <w:r w:rsidRPr="00D36A1A">
        <w:t>l kan zorgen voor meer bekendheid van deze optie? Zou dit teven</w:t>
      </w:r>
      <w:r w:rsidR="00643AF9">
        <w:t>s</w:t>
      </w:r>
      <w:r w:rsidRPr="00D36A1A">
        <w:t xml:space="preserve"> een duwtje in de rug kunnen</w:t>
      </w:r>
      <w:r w:rsidR="00E25B1F">
        <w:t xml:space="preserve"> </w:t>
      </w:r>
      <w:r w:rsidRPr="00D36A1A">
        <w:t xml:space="preserve">zijn voor bedrijven om de </w:t>
      </w:r>
      <w:r w:rsidR="00E25B1F">
        <w:t>m</w:t>
      </w:r>
      <w:r w:rsidRPr="00D36A1A">
        <w:t>ogelijkheid ook echt te gaan aanbieden en voor werknemers om hier om</w:t>
      </w:r>
    </w:p>
    <w:p w:rsidR="00D36A1A" w:rsidP="00D36A1A" w:rsidRDefault="00D36A1A" w14:paraId="5711EC0C" w14:textId="77777777">
      <w:r w:rsidRPr="00D36A1A">
        <w:t>te vragen?</w:t>
      </w:r>
    </w:p>
    <w:p w:rsidR="00E25B1F" w:rsidP="00D36A1A" w:rsidRDefault="00E25B1F" w14:paraId="6599639F" w14:textId="77777777"/>
    <w:p w:rsidRPr="00AF273B" w:rsidR="00E25B1F" w:rsidP="00D36A1A" w:rsidRDefault="00E25B1F" w14:paraId="488FADBE" w14:textId="77777777">
      <w:pPr>
        <w:rPr>
          <w:b/>
          <w:bCs/>
        </w:rPr>
      </w:pPr>
      <w:r w:rsidRPr="00AF273B">
        <w:rPr>
          <w:b/>
          <w:bCs/>
        </w:rPr>
        <w:t>Antwoord op vraag 10</w:t>
      </w:r>
    </w:p>
    <w:p w:rsidR="00E25B1F" w:rsidP="00D36A1A" w:rsidRDefault="00E25B1F" w14:paraId="4B0929D7" w14:textId="77777777">
      <w:r>
        <w:t>In de Kamerbrief van 23 september 2024</w:t>
      </w:r>
      <w:r w:rsidR="00865BAB">
        <w:rPr>
          <w:rStyle w:val="Voetnootmarkering"/>
        </w:rPr>
        <w:footnoteReference w:id="3"/>
      </w:r>
      <w:r>
        <w:t xml:space="preserve"> waarnaar ook wordt verwezen bij vraag 2 wordt aangegeven dat </w:t>
      </w:r>
      <w:r w:rsidR="00865BAB">
        <w:t xml:space="preserve">uit onderzoek blijkt dat </w:t>
      </w:r>
      <w:r w:rsidRPr="00865BAB" w:rsidR="00865BAB">
        <w:t>dat 33% van de bedrijven die gevraagd wordt naar de reden waarom zij geen gebruik maken van werknemersparticipaties een tekort aan informatie over werknemersparticipaties erva</w:t>
      </w:r>
      <w:r w:rsidR="00865BAB">
        <w:t>a</w:t>
      </w:r>
      <w:r w:rsidRPr="00865BAB" w:rsidR="00865BAB">
        <w:t>r</w:t>
      </w:r>
      <w:r w:rsidR="00865BAB">
        <w:t>t</w:t>
      </w:r>
      <w:r w:rsidRPr="00865BAB" w:rsidR="00865BAB">
        <w:t>. Het gebrek aan kennis als knelpunt werd ook door sociale partners ingebracht in de Stichting van de Arbeid</w:t>
      </w:r>
      <w:r w:rsidR="00865BAB">
        <w:t xml:space="preserve"> tijdens het onderzoek dat ten grondslag aan de Kamerbrief</w:t>
      </w:r>
      <w:r w:rsidRPr="00865BAB" w:rsidR="00865BAB">
        <w:t>. Het vergroten van de kennis over financiële werknemersparticipaties, de voor</w:t>
      </w:r>
      <w:r w:rsidR="00865BAB">
        <w:t>-</w:t>
      </w:r>
      <w:r w:rsidRPr="00865BAB" w:rsidR="00865BAB">
        <w:t xml:space="preserve">en nadelen en de uitvoering ervan </w:t>
      </w:r>
      <w:r w:rsidR="00F91A35">
        <w:t xml:space="preserve">ziet het </w:t>
      </w:r>
      <w:r w:rsidR="00F91A35">
        <w:lastRenderedPageBreak/>
        <w:t>kabinet als</w:t>
      </w:r>
      <w:r w:rsidRPr="00865BAB" w:rsidR="00F91A35">
        <w:t xml:space="preserve"> </w:t>
      </w:r>
      <w:r w:rsidRPr="00865BAB" w:rsidR="00865BAB">
        <w:t>een taak voor de sociale partners en de andere partijen die hierbij betrokken zijn.</w:t>
      </w:r>
      <w:r w:rsidR="00865BAB">
        <w:t xml:space="preserve"> </w:t>
      </w:r>
    </w:p>
    <w:p w:rsidR="00865BAB" w:rsidP="00D36A1A" w:rsidRDefault="00865BAB" w14:paraId="3996F273" w14:textId="77777777"/>
    <w:p w:rsidRPr="00415782" w:rsidR="00415782" w:rsidP="00415782" w:rsidRDefault="00D763AD" w14:paraId="6EDFFB58" w14:textId="77777777">
      <w:pPr>
        <w:autoSpaceDN/>
        <w:spacing w:line="240" w:lineRule="auto"/>
        <w:rPr>
          <w:rFonts w:ascii="Times New Roman" w:hAnsi="Times New Roman" w:cs="Times New Roman"/>
          <w:color w:val="auto"/>
          <w:sz w:val="24"/>
          <w:szCs w:val="24"/>
        </w:rPr>
      </w:pPr>
      <w:r>
        <w:t xml:space="preserve">Ten aanzien van startups en </w:t>
      </w:r>
      <w:proofErr w:type="spellStart"/>
      <w:r>
        <w:t>scale</w:t>
      </w:r>
      <w:proofErr w:type="spellEnd"/>
      <w:r>
        <w:t>-ups werkt het kabinet aan de uitwerking van de beleidsoptie</w:t>
      </w:r>
      <w:r w:rsidR="00200FED">
        <w:t xml:space="preserve"> voor groeideling</w:t>
      </w:r>
      <w:r>
        <w:t xml:space="preserve"> uit het Bouwstenenrapport, zoals ook door de Kamer gevraagd in de motie van het lid Van Eijk.</w:t>
      </w:r>
      <w:r>
        <w:rPr>
          <w:rStyle w:val="Voetnootmarkering"/>
        </w:rPr>
        <w:footnoteReference w:id="4"/>
      </w:r>
      <w:r>
        <w:t xml:space="preserve"> De Kamer wordt hier voor 1 juli over geïnformeerd. </w:t>
      </w:r>
      <w:r w:rsidRPr="00415782" w:rsidR="00415782">
        <w:t xml:space="preserve">Ik verwijs in dit verband ook naar de Kamerbrief </w:t>
      </w:r>
      <w:r w:rsidR="00415782">
        <w:t>waar</w:t>
      </w:r>
      <w:r w:rsidRPr="00415782" w:rsidR="00415782">
        <w:t xml:space="preserve"> in vraag 3 </w:t>
      </w:r>
      <w:r w:rsidR="00A67577">
        <w:t>aan</w:t>
      </w:r>
      <w:r w:rsidR="00415782">
        <w:t xml:space="preserve"> wordt gerefereerd, </w:t>
      </w:r>
      <w:r w:rsidRPr="00415782" w:rsidR="00415782">
        <w:t>over het onderzoek dat het kabinet heeft laten uitvoeren naar de belastingheffing op dit punt in andere landen</w:t>
      </w:r>
      <w:r w:rsidRPr="00415782" w:rsidR="00415782">
        <w:rPr>
          <w:vertAlign w:val="superscript"/>
        </w:rPr>
        <w:footnoteReference w:id="5"/>
      </w:r>
      <w:r w:rsidRPr="00415782" w:rsidR="00415782">
        <w:t>.</w:t>
      </w:r>
      <w:r w:rsidRPr="00415782" w:rsidR="00415782">
        <w:rPr>
          <w:rFonts w:ascii="Times New Roman" w:hAnsi="Times New Roman" w:cs="Times New Roman"/>
          <w:color w:val="auto"/>
          <w:sz w:val="24"/>
          <w:szCs w:val="24"/>
        </w:rPr>
        <w:t xml:space="preserve"> </w:t>
      </w:r>
    </w:p>
    <w:p w:rsidR="00D763AD" w:rsidP="00D36A1A" w:rsidRDefault="00D763AD" w14:paraId="21BA4972" w14:textId="77777777"/>
    <w:p w:rsidRPr="00AF273B" w:rsidR="00865BAB" w:rsidP="00D36A1A" w:rsidRDefault="00865BAB" w14:paraId="02A0523D" w14:textId="77777777">
      <w:pPr>
        <w:rPr>
          <w:b/>
          <w:bCs/>
        </w:rPr>
      </w:pPr>
      <w:r w:rsidRPr="00AF273B">
        <w:rPr>
          <w:b/>
          <w:bCs/>
        </w:rPr>
        <w:t>Vraag 11</w:t>
      </w:r>
    </w:p>
    <w:p w:rsidR="00D36A1A" w:rsidP="00D36A1A" w:rsidRDefault="00D36A1A" w14:paraId="5B7FADFF" w14:textId="77777777">
      <w:r w:rsidRPr="00D36A1A">
        <w:t>Bent u bereid de voordelen van medewerkersparticipatie te onderschrijven, de buitenlandse</w:t>
      </w:r>
      <w:r w:rsidR="00865BAB">
        <w:t xml:space="preserve"> </w:t>
      </w:r>
      <w:r w:rsidRPr="00D36A1A">
        <w:t>regelingen te onderzoeken op elementen die ook in Nederland zouden kunnen werken, met sociale</w:t>
      </w:r>
      <w:r w:rsidR="00865BAB">
        <w:t xml:space="preserve"> </w:t>
      </w:r>
      <w:r w:rsidRPr="00D36A1A">
        <w:t>partners nogmaals te bespreken hoe dit verder gebracht kan worden en concrete voorstellen te doen</w:t>
      </w:r>
      <w:r w:rsidR="00865BAB">
        <w:t xml:space="preserve"> </w:t>
      </w:r>
      <w:r w:rsidRPr="00D36A1A">
        <w:t>om in Nederland werknemersparticipatie actief aan te jagen?</w:t>
      </w:r>
    </w:p>
    <w:p w:rsidR="00865BAB" w:rsidP="00D36A1A" w:rsidRDefault="00865BAB" w14:paraId="4C43068D" w14:textId="77777777"/>
    <w:p w:rsidRPr="00AF273B" w:rsidR="00865BAB" w:rsidP="00D36A1A" w:rsidRDefault="00865BAB" w14:paraId="425F23D1" w14:textId="77777777">
      <w:pPr>
        <w:rPr>
          <w:b/>
          <w:bCs/>
        </w:rPr>
      </w:pPr>
      <w:r w:rsidRPr="00AF273B">
        <w:rPr>
          <w:b/>
          <w:bCs/>
        </w:rPr>
        <w:t>Antwoord vraag 11</w:t>
      </w:r>
    </w:p>
    <w:p w:rsidRPr="00001BEB" w:rsidR="00865BAB" w:rsidP="00D36A1A" w:rsidRDefault="00AF273B" w14:paraId="56EDE589" w14:textId="77777777">
      <w:r w:rsidRPr="00AF273B">
        <w:t>Op 21 september 2023 hebben de leden Bontenbal en Marijnissen een motie ingediend die het kabinet verzoekt om in samenwerking met vakbonden en bedrijven te onderzoeken welke fiscale en andersoortige obstakels winstdeling belemmeren en daarnaast in samenwerking met vakbonden en bedrijven op basis van het onderzoek een plan op te stellen om het percentage bedrijven dat doet aan medewerkersparticipatie te vergroten.</w:t>
      </w:r>
      <w:r>
        <w:rPr>
          <w:rStyle w:val="Voetnootmarkering"/>
        </w:rPr>
        <w:footnoteReference w:id="6"/>
      </w:r>
      <w:r w:rsidRPr="00AF273B">
        <w:t xml:space="preserve"> In de brief die wij op 23 september 2024 aan uw Kamer hebben gestuurd wordt u geïnformeerd over de opzet en de uitkomsten van het onderzoek. In de overleggen met de Stichting van de Arbeid zijn ook de uitkomsten van onderzoek van Universiteit Utrecht betrokken. Gelet op de recente afronding van het traject met de Stichting van de Arbeid, zien wij geen aanleiding voor een nieuwe verkenning.</w:t>
      </w:r>
    </w:p>
    <w:sectPr w:rsidRPr="00001BEB" w:rsidR="00865BAB">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A799C" w14:textId="77777777" w:rsidR="00D50DAB" w:rsidRDefault="00D50DAB">
      <w:pPr>
        <w:spacing w:line="240" w:lineRule="auto"/>
      </w:pPr>
      <w:r>
        <w:separator/>
      </w:r>
    </w:p>
  </w:endnote>
  <w:endnote w:type="continuationSeparator" w:id="0">
    <w:p w14:paraId="63448F92" w14:textId="77777777" w:rsidR="00D50DAB" w:rsidRDefault="00D50D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CDDAF" w14:textId="77777777" w:rsidR="00AF273B" w:rsidRDefault="00FC542C">
    <w:pPr>
      <w:pStyle w:val="Voettekst"/>
    </w:pPr>
    <w:r>
      <w:rPr>
        <w:noProof/>
      </w:rPr>
      <mc:AlternateContent>
        <mc:Choice Requires="wps">
          <w:drawing>
            <wp:anchor distT="0" distB="0" distL="0" distR="0" simplePos="0" relativeHeight="251665408" behindDoc="0" locked="0" layoutInCell="1" allowOverlap="1" wp14:anchorId="0A9D0A3A" wp14:editId="459E147C">
              <wp:simplePos x="635" y="635"/>
              <wp:positionH relativeFrom="page">
                <wp:align>left</wp:align>
              </wp:positionH>
              <wp:positionV relativeFrom="page">
                <wp:align>bottom</wp:align>
              </wp:positionV>
              <wp:extent cx="986155" cy="345440"/>
              <wp:effectExtent l="0" t="0" r="4445" b="0"/>
              <wp:wrapNone/>
              <wp:docPr id="1757614090"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21F57B7" w14:textId="77777777" w:rsidR="00FC542C" w:rsidRPr="00FC542C" w:rsidRDefault="00FC542C" w:rsidP="00FC542C">
                          <w:pPr>
                            <w:rPr>
                              <w:rFonts w:ascii="Calibri" w:eastAsia="Calibri" w:hAnsi="Calibri" w:cs="Calibri"/>
                              <w:noProof/>
                              <w:sz w:val="20"/>
                              <w:szCs w:val="20"/>
                            </w:rPr>
                          </w:pPr>
                          <w:r w:rsidRPr="00FC542C">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A9D0A3A" id="_x0000_t202" coordsize="21600,21600" o:spt="202" path="m,l,21600r21600,l21600,xe">
              <v:stroke joinstyle="miter"/>
              <v:path gradientshapeok="t" o:connecttype="rect"/>
            </v:shapetype>
            <v:shape id="Tekstvak 2" o:spid="_x0000_s1030" type="#_x0000_t202" alt="Intern gebruik" style="position:absolute;margin-left:0;margin-top:0;width:77.65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klV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rOxu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AA9klV&#10;FAIAACEEAAAOAAAAAAAAAAAAAAAAAC4CAABkcnMvZTJvRG9jLnhtbFBLAQItABQABgAIAAAAIQBH&#10;zAyJ2gAAAAQBAAAPAAAAAAAAAAAAAAAAAG4EAABkcnMvZG93bnJldi54bWxQSwUGAAAAAAQABADz&#10;AAAAdQUAAAAA&#10;" filled="f" stroked="f">
              <v:textbox style="mso-fit-shape-to-text:t" inset="20pt,0,0,15pt">
                <w:txbxContent>
                  <w:p w14:paraId="521F57B7" w14:textId="77777777" w:rsidR="00FC542C" w:rsidRPr="00FC542C" w:rsidRDefault="00FC542C" w:rsidP="00FC542C">
                    <w:pPr>
                      <w:rPr>
                        <w:rFonts w:ascii="Calibri" w:eastAsia="Calibri" w:hAnsi="Calibri" w:cs="Calibri"/>
                        <w:noProof/>
                        <w:sz w:val="20"/>
                        <w:szCs w:val="20"/>
                      </w:rPr>
                    </w:pPr>
                    <w:r w:rsidRPr="00FC542C">
                      <w:rPr>
                        <w:rFonts w:ascii="Calibri" w:eastAsia="Calibri" w:hAnsi="Calibri" w:cs="Calibri"/>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2CD7D" w14:textId="77777777" w:rsidR="00573DB8" w:rsidRDefault="00FC542C">
    <w:pPr>
      <w:spacing w:after="1077" w:line="14" w:lineRule="exact"/>
    </w:pPr>
    <w:r>
      <w:rPr>
        <w:noProof/>
      </w:rPr>
      <mc:AlternateContent>
        <mc:Choice Requires="wps">
          <w:drawing>
            <wp:anchor distT="0" distB="0" distL="0" distR="0" simplePos="0" relativeHeight="251666432" behindDoc="0" locked="0" layoutInCell="1" allowOverlap="1" wp14:anchorId="5C84A27A" wp14:editId="6759FC75">
              <wp:simplePos x="1009650" y="10001250"/>
              <wp:positionH relativeFrom="page">
                <wp:align>left</wp:align>
              </wp:positionH>
              <wp:positionV relativeFrom="page">
                <wp:align>bottom</wp:align>
              </wp:positionV>
              <wp:extent cx="986155" cy="345440"/>
              <wp:effectExtent l="0" t="0" r="4445" b="0"/>
              <wp:wrapNone/>
              <wp:docPr id="1565845387"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7C1CBFA1" w14:textId="77777777" w:rsidR="00FC542C" w:rsidRPr="00FC542C" w:rsidRDefault="00FC542C" w:rsidP="00FC542C">
                          <w:pPr>
                            <w:rPr>
                              <w:rFonts w:ascii="Calibri" w:eastAsia="Calibri" w:hAnsi="Calibri" w:cs="Calibri"/>
                              <w:noProof/>
                              <w:sz w:val="20"/>
                              <w:szCs w:val="20"/>
                            </w:rPr>
                          </w:pPr>
                          <w:r w:rsidRPr="00FC542C">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C84A27A" id="_x0000_t202" coordsize="21600,21600" o:spt="202" path="m,l,21600r21600,l21600,xe">
              <v:stroke joinstyle="miter"/>
              <v:path gradientshapeok="t" o:connecttype="rect"/>
            </v:shapetype>
            <v:shape id="Tekstvak 3" o:spid="_x0000_s1031" type="#_x0000_t202" alt="Intern gebruik" style="position:absolute;margin-left:0;margin-top:0;width:77.65pt;height:27.2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Dwecjd&#10;FAIAACEEAAAOAAAAAAAAAAAAAAAAAC4CAABkcnMvZTJvRG9jLnhtbFBLAQItABQABgAIAAAAIQBH&#10;zAyJ2gAAAAQBAAAPAAAAAAAAAAAAAAAAAG4EAABkcnMvZG93bnJldi54bWxQSwUGAAAAAAQABADz&#10;AAAAdQUAAAAA&#10;" filled="f" stroked="f">
              <v:textbox style="mso-fit-shape-to-text:t" inset="20pt,0,0,15pt">
                <w:txbxContent>
                  <w:p w14:paraId="7C1CBFA1" w14:textId="77777777" w:rsidR="00FC542C" w:rsidRPr="00FC542C" w:rsidRDefault="00FC542C" w:rsidP="00FC542C">
                    <w:pPr>
                      <w:rPr>
                        <w:rFonts w:ascii="Calibri" w:eastAsia="Calibri" w:hAnsi="Calibri" w:cs="Calibri"/>
                        <w:noProof/>
                        <w:sz w:val="20"/>
                        <w:szCs w:val="20"/>
                      </w:rPr>
                    </w:pPr>
                    <w:r w:rsidRPr="00FC542C">
                      <w:rPr>
                        <w:rFonts w:ascii="Calibri" w:eastAsia="Calibri" w:hAnsi="Calibri" w:cs="Calibri"/>
                        <w:noProof/>
                        <w:sz w:val="20"/>
                        <w:szCs w:val="20"/>
                      </w:rPr>
                      <w:t>Intern gebruik</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076A1" w14:textId="77777777" w:rsidR="00AF273B" w:rsidRDefault="00FC542C">
    <w:pPr>
      <w:pStyle w:val="Voettekst"/>
    </w:pPr>
    <w:r>
      <w:rPr>
        <w:noProof/>
      </w:rPr>
      <mc:AlternateContent>
        <mc:Choice Requires="wps">
          <w:drawing>
            <wp:anchor distT="0" distB="0" distL="0" distR="0" simplePos="0" relativeHeight="251664384" behindDoc="0" locked="0" layoutInCell="1" allowOverlap="1" wp14:anchorId="149F9ECF" wp14:editId="4A9C238C">
              <wp:simplePos x="635" y="635"/>
              <wp:positionH relativeFrom="page">
                <wp:align>left</wp:align>
              </wp:positionH>
              <wp:positionV relativeFrom="page">
                <wp:align>bottom</wp:align>
              </wp:positionV>
              <wp:extent cx="986155" cy="345440"/>
              <wp:effectExtent l="0" t="0" r="4445" b="0"/>
              <wp:wrapNone/>
              <wp:docPr id="607492925"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159F6A18" w14:textId="77777777" w:rsidR="00FC542C" w:rsidRPr="00FC542C" w:rsidRDefault="00FC542C" w:rsidP="00FC542C">
                          <w:pPr>
                            <w:rPr>
                              <w:rFonts w:ascii="Calibri" w:eastAsia="Calibri" w:hAnsi="Calibri" w:cs="Calibri"/>
                              <w:noProof/>
                              <w:sz w:val="20"/>
                              <w:szCs w:val="20"/>
                            </w:rPr>
                          </w:pPr>
                          <w:r w:rsidRPr="00FC542C">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49F9ECF" id="_x0000_t202" coordsize="21600,21600" o:spt="202" path="m,l,21600r21600,l21600,xe">
              <v:stroke joinstyle="miter"/>
              <v:path gradientshapeok="t" o:connecttype="rect"/>
            </v:shapetype>
            <v:shape id="Tekstvak 1" o:spid="_x0000_s1040" type="#_x0000_t202" alt="Intern gebruik" style="position:absolute;margin-left:0;margin-top:0;width:77.65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BMGFAIAACI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Gpx+No5fQ3PErRycCPeWrzvsvWE+vDCHDOMi&#10;qNrwjIdU0FcUzhYlLbgff/PHfAQeo5T0qJiKGpQ0JeqbQUKm81meR4WlGxpuNOpkFHf5PMbNXj8A&#10;irHAd2F5MmNyUKMpHeg3FPUqdsMQMxx7VrQezYdw0i8+Ci5Wq5SEYrIsbMzW8lg6ghYRfR3emLNn&#10;2APy9QSjplj5Dv1TbvzT29U+IAeJmgjwCc0z7ijExNj50USl/3pPWdenvfwJ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H2BMG&#10;FAIAACIEAAAOAAAAAAAAAAAAAAAAAC4CAABkcnMvZTJvRG9jLnhtbFBLAQItABQABgAIAAAAIQBH&#10;zAyJ2gAAAAQBAAAPAAAAAAAAAAAAAAAAAG4EAABkcnMvZG93bnJldi54bWxQSwUGAAAAAAQABADz&#10;AAAAdQUAAAAA&#10;" filled="f" stroked="f">
              <v:textbox style="mso-fit-shape-to-text:t" inset="20pt,0,0,15pt">
                <w:txbxContent>
                  <w:p w14:paraId="159F6A18" w14:textId="77777777" w:rsidR="00FC542C" w:rsidRPr="00FC542C" w:rsidRDefault="00FC542C" w:rsidP="00FC542C">
                    <w:pPr>
                      <w:rPr>
                        <w:rFonts w:ascii="Calibri" w:eastAsia="Calibri" w:hAnsi="Calibri" w:cs="Calibri"/>
                        <w:noProof/>
                        <w:sz w:val="20"/>
                        <w:szCs w:val="20"/>
                      </w:rPr>
                    </w:pPr>
                    <w:r w:rsidRPr="00FC542C">
                      <w:rPr>
                        <w:rFonts w:ascii="Calibri" w:eastAsia="Calibri" w:hAnsi="Calibri" w:cs="Calibri"/>
                        <w:noProof/>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62B05" w14:textId="77777777" w:rsidR="00D50DAB" w:rsidRDefault="00D50DAB">
      <w:pPr>
        <w:spacing w:line="240" w:lineRule="auto"/>
      </w:pPr>
      <w:r>
        <w:separator/>
      </w:r>
    </w:p>
  </w:footnote>
  <w:footnote w:type="continuationSeparator" w:id="0">
    <w:p w14:paraId="30B91232" w14:textId="77777777" w:rsidR="00D50DAB" w:rsidRDefault="00D50DAB">
      <w:pPr>
        <w:spacing w:line="240" w:lineRule="auto"/>
      </w:pPr>
      <w:r>
        <w:continuationSeparator/>
      </w:r>
    </w:p>
  </w:footnote>
  <w:footnote w:id="1">
    <w:p w14:paraId="630C7C1D" w14:textId="77777777" w:rsidR="00C563B8" w:rsidRDefault="00C563B8">
      <w:pPr>
        <w:pStyle w:val="Voetnoottekst"/>
      </w:pPr>
      <w:r>
        <w:rPr>
          <w:rStyle w:val="Voetnootmarkering"/>
        </w:rPr>
        <w:footnoteRef/>
      </w:r>
      <w:r>
        <w:t xml:space="preserve"> </w:t>
      </w:r>
      <w:r w:rsidRPr="00C563B8">
        <w:t>Kamerstuk</w:t>
      </w:r>
      <w:r>
        <w:t xml:space="preserve"> </w:t>
      </w:r>
      <w:r w:rsidRPr="00C563B8">
        <w:t>36600-XIII nr. 15</w:t>
      </w:r>
    </w:p>
  </w:footnote>
  <w:footnote w:id="2">
    <w:p w14:paraId="71023E99" w14:textId="77777777" w:rsidR="00FC542C" w:rsidRDefault="00FC542C">
      <w:pPr>
        <w:pStyle w:val="Voetnoottekst"/>
      </w:pPr>
      <w:r>
        <w:rPr>
          <w:rStyle w:val="Voetnootmarkering"/>
        </w:rPr>
        <w:footnoteRef/>
      </w:r>
      <w:r>
        <w:t xml:space="preserve"> </w:t>
      </w:r>
      <w:hyperlink r:id="rId1" w:history="1">
        <w:r w:rsidRPr="005C0BDB">
          <w:rPr>
            <w:rStyle w:val="Hyperlink"/>
          </w:rPr>
          <w:t>https://www.cbs.nl/nl-nl/nieuws/2025/01/cao-loonstijging-2024-hoogste-in-meer-dan-veertig-jaar</w:t>
        </w:r>
      </w:hyperlink>
      <w:r>
        <w:t xml:space="preserve"> </w:t>
      </w:r>
    </w:p>
  </w:footnote>
  <w:footnote w:id="3">
    <w:p w14:paraId="7E285A28" w14:textId="77777777" w:rsidR="00865BAB" w:rsidRPr="00865BAB" w:rsidRDefault="00865BAB">
      <w:pPr>
        <w:pStyle w:val="Voetnoottekst"/>
        <w:rPr>
          <w:sz w:val="13"/>
          <w:szCs w:val="13"/>
        </w:rPr>
      </w:pPr>
      <w:r w:rsidRPr="00865BAB">
        <w:rPr>
          <w:rStyle w:val="Voetnootmarkering"/>
          <w:sz w:val="13"/>
          <w:szCs w:val="13"/>
        </w:rPr>
        <w:footnoteRef/>
      </w:r>
      <w:r w:rsidRPr="00865BAB">
        <w:rPr>
          <w:sz w:val="13"/>
          <w:szCs w:val="13"/>
        </w:rPr>
        <w:t xml:space="preserve"> Kamerstukken II, 2024-2025, 25 882, nr. 502</w:t>
      </w:r>
    </w:p>
  </w:footnote>
  <w:footnote w:id="4">
    <w:p w14:paraId="6D17A3FE" w14:textId="77777777" w:rsidR="00D763AD" w:rsidRPr="00251326" w:rsidRDefault="00D763AD">
      <w:pPr>
        <w:pStyle w:val="Voetnoottekst"/>
        <w:rPr>
          <w:sz w:val="13"/>
          <w:szCs w:val="13"/>
        </w:rPr>
      </w:pPr>
      <w:r w:rsidRPr="00251326">
        <w:rPr>
          <w:rStyle w:val="Voetnootmarkering"/>
          <w:sz w:val="13"/>
          <w:szCs w:val="13"/>
        </w:rPr>
        <w:footnoteRef/>
      </w:r>
      <w:r w:rsidRPr="00251326">
        <w:rPr>
          <w:sz w:val="13"/>
          <w:szCs w:val="13"/>
        </w:rPr>
        <w:t xml:space="preserve"> </w:t>
      </w:r>
      <w:r>
        <w:rPr>
          <w:sz w:val="13"/>
          <w:szCs w:val="13"/>
        </w:rPr>
        <w:t>Kamerstukken II, 2024-2025, 36 602, nr. 102</w:t>
      </w:r>
    </w:p>
  </w:footnote>
  <w:footnote w:id="5">
    <w:p w14:paraId="3EFB4408" w14:textId="77777777" w:rsidR="00415782" w:rsidRDefault="00415782" w:rsidP="00415782">
      <w:pPr>
        <w:pStyle w:val="Voetnoottekst"/>
        <w:rPr>
          <w:sz w:val="13"/>
          <w:szCs w:val="13"/>
        </w:rPr>
      </w:pPr>
      <w:r>
        <w:rPr>
          <w:sz w:val="13"/>
          <w:szCs w:val="13"/>
        </w:rPr>
        <w:footnoteRef/>
      </w:r>
      <w:r>
        <w:rPr>
          <w:sz w:val="13"/>
          <w:szCs w:val="13"/>
        </w:rPr>
        <w:t xml:space="preserve"> Kamerstukken II, 2024-2025, 32 140, nr. 218</w:t>
      </w:r>
    </w:p>
  </w:footnote>
  <w:footnote w:id="6">
    <w:p w14:paraId="486DAB04" w14:textId="77777777" w:rsidR="00AF273B" w:rsidRPr="00AF273B" w:rsidRDefault="00AF273B">
      <w:pPr>
        <w:pStyle w:val="Voetnoottekst"/>
        <w:rPr>
          <w:sz w:val="13"/>
          <w:szCs w:val="13"/>
        </w:rPr>
      </w:pPr>
      <w:r w:rsidRPr="00AF273B">
        <w:rPr>
          <w:rStyle w:val="Voetnootmarkering"/>
          <w:sz w:val="13"/>
          <w:szCs w:val="13"/>
        </w:rPr>
        <w:footnoteRef/>
      </w:r>
      <w:r w:rsidRPr="00AF273B">
        <w:rPr>
          <w:sz w:val="13"/>
          <w:szCs w:val="13"/>
        </w:rPr>
        <w:t xml:space="preserve"> Kamerstukken II, 2023–2024, 36 410, nr. 73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B5404" w14:textId="77777777" w:rsidR="00573DB8" w:rsidRDefault="00AF273B">
    <w:r>
      <w:rPr>
        <w:noProof/>
      </w:rPr>
      <mc:AlternateContent>
        <mc:Choice Requires="wps">
          <w:drawing>
            <wp:anchor distT="0" distB="0" distL="0" distR="0" simplePos="0" relativeHeight="251652096" behindDoc="0" locked="1" layoutInCell="1" allowOverlap="1" wp14:anchorId="6E29F6EB" wp14:editId="5AF276ED">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90AF18C" w14:textId="77777777" w:rsidR="00AF273B" w:rsidRDefault="00AF273B"/>
                      </w:txbxContent>
                    </wps:txbx>
                    <wps:bodyPr vert="horz" wrap="square" lIns="0" tIns="0" rIns="0" bIns="0" anchor="t" anchorCtr="0"/>
                  </wps:wsp>
                </a:graphicData>
              </a:graphic>
            </wp:anchor>
          </w:drawing>
        </mc:Choice>
        <mc:Fallback>
          <w:pict>
            <v:shapetype w14:anchorId="6E29F6EB"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590AF18C" w14:textId="77777777" w:rsidR="00AF273B" w:rsidRDefault="00AF273B"/>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2C94F1F" wp14:editId="1FED16C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7A78A9F" w14:textId="77777777" w:rsidR="00573DB8" w:rsidRDefault="00AF273B">
                          <w:pPr>
                            <w:pStyle w:val="Referentiegegevens"/>
                          </w:pPr>
                          <w:r>
                            <w:t>Directie Directe Belastingen &amp; Toeslagen</w:t>
                          </w:r>
                        </w:p>
                        <w:p w14:paraId="017DDEF7" w14:textId="77777777" w:rsidR="00573DB8" w:rsidRDefault="00573DB8">
                          <w:pPr>
                            <w:pStyle w:val="WitregelW2"/>
                          </w:pPr>
                        </w:p>
                        <w:p w14:paraId="54DF5E1B" w14:textId="77777777" w:rsidR="00573DB8" w:rsidRDefault="00AF273B">
                          <w:pPr>
                            <w:pStyle w:val="Referentiegegevensbold"/>
                          </w:pPr>
                          <w:r>
                            <w:t>Datum</w:t>
                          </w:r>
                        </w:p>
                        <w:p w14:paraId="182A0A61" w14:textId="2E0A22A8" w:rsidR="00177674" w:rsidRDefault="00474838">
                          <w:pPr>
                            <w:pStyle w:val="Referentiegegevens"/>
                          </w:pPr>
                          <w:fldSimple w:instr=" DOCPROPERTY  &quot;Datum&quot;  \* MERGEFORMAT ">
                            <w:r w:rsidR="004C6EBC">
                              <w:t>5 maart 2025</w:t>
                            </w:r>
                          </w:fldSimple>
                        </w:p>
                        <w:p w14:paraId="1FDCDEA4" w14:textId="77777777" w:rsidR="00573DB8" w:rsidRDefault="00573DB8">
                          <w:pPr>
                            <w:pStyle w:val="WitregelW1"/>
                          </w:pPr>
                        </w:p>
                        <w:p w14:paraId="77560447" w14:textId="77777777" w:rsidR="00573DB8" w:rsidRDefault="00AF273B">
                          <w:pPr>
                            <w:pStyle w:val="Referentiegegevensbold"/>
                          </w:pPr>
                          <w:r>
                            <w:t>Ons kenmerk</w:t>
                          </w:r>
                        </w:p>
                        <w:p w14:paraId="39EF1BAB" w14:textId="19B48CFD" w:rsidR="00177674" w:rsidRDefault="00474838">
                          <w:pPr>
                            <w:pStyle w:val="Referentiegegevens"/>
                          </w:pPr>
                          <w:fldSimple w:instr=" DOCPROPERTY  &quot;Kenmerk&quot;  \* MERGEFORMAT ">
                            <w:r w:rsidR="004C6EBC">
                              <w:t>2025-0000049191</w:t>
                            </w:r>
                          </w:fldSimple>
                        </w:p>
                      </w:txbxContent>
                    </wps:txbx>
                    <wps:bodyPr vert="horz" wrap="square" lIns="0" tIns="0" rIns="0" bIns="0" anchor="t" anchorCtr="0"/>
                  </wps:wsp>
                </a:graphicData>
              </a:graphic>
            </wp:anchor>
          </w:drawing>
        </mc:Choice>
        <mc:Fallback>
          <w:pict>
            <v:shape w14:anchorId="22C94F1F"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47A78A9F" w14:textId="77777777" w:rsidR="00573DB8" w:rsidRDefault="00AF273B">
                    <w:pPr>
                      <w:pStyle w:val="Referentiegegevens"/>
                    </w:pPr>
                    <w:r>
                      <w:t>Directie Directe Belastingen &amp; Toeslagen</w:t>
                    </w:r>
                  </w:p>
                  <w:p w14:paraId="017DDEF7" w14:textId="77777777" w:rsidR="00573DB8" w:rsidRDefault="00573DB8">
                    <w:pPr>
                      <w:pStyle w:val="WitregelW2"/>
                    </w:pPr>
                  </w:p>
                  <w:p w14:paraId="54DF5E1B" w14:textId="77777777" w:rsidR="00573DB8" w:rsidRDefault="00AF273B">
                    <w:pPr>
                      <w:pStyle w:val="Referentiegegevensbold"/>
                    </w:pPr>
                    <w:r>
                      <w:t>Datum</w:t>
                    </w:r>
                  </w:p>
                  <w:p w14:paraId="182A0A61" w14:textId="2E0A22A8" w:rsidR="00177674" w:rsidRDefault="00474838">
                    <w:pPr>
                      <w:pStyle w:val="Referentiegegevens"/>
                    </w:pPr>
                    <w:fldSimple w:instr=" DOCPROPERTY  &quot;Datum&quot;  \* MERGEFORMAT ">
                      <w:r w:rsidR="004C6EBC">
                        <w:t>5 maart 2025</w:t>
                      </w:r>
                    </w:fldSimple>
                  </w:p>
                  <w:p w14:paraId="1FDCDEA4" w14:textId="77777777" w:rsidR="00573DB8" w:rsidRDefault="00573DB8">
                    <w:pPr>
                      <w:pStyle w:val="WitregelW1"/>
                    </w:pPr>
                  </w:p>
                  <w:p w14:paraId="77560447" w14:textId="77777777" w:rsidR="00573DB8" w:rsidRDefault="00AF273B">
                    <w:pPr>
                      <w:pStyle w:val="Referentiegegevensbold"/>
                    </w:pPr>
                    <w:r>
                      <w:t>Ons kenmerk</w:t>
                    </w:r>
                  </w:p>
                  <w:p w14:paraId="39EF1BAB" w14:textId="19B48CFD" w:rsidR="00177674" w:rsidRDefault="00474838">
                    <w:pPr>
                      <w:pStyle w:val="Referentiegegevens"/>
                    </w:pPr>
                    <w:fldSimple w:instr=" DOCPROPERTY  &quot;Kenmerk&quot;  \* MERGEFORMAT ">
                      <w:r w:rsidR="004C6EBC">
                        <w:t>2025-0000049191</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58EB052" wp14:editId="2E0F1B32">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500EBBB" w14:textId="77777777" w:rsidR="00AF273B" w:rsidRDefault="00AF273B"/>
                      </w:txbxContent>
                    </wps:txbx>
                    <wps:bodyPr vert="horz" wrap="square" lIns="0" tIns="0" rIns="0" bIns="0" anchor="t" anchorCtr="0"/>
                  </wps:wsp>
                </a:graphicData>
              </a:graphic>
            </wp:anchor>
          </w:drawing>
        </mc:Choice>
        <mc:Fallback>
          <w:pict>
            <v:shape w14:anchorId="658EB052"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5500EBBB" w14:textId="77777777" w:rsidR="00AF273B" w:rsidRDefault="00AF273B"/>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4932C1A" wp14:editId="6D0F9A3D">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B57B7F6" w14:textId="77777777" w:rsidR="00177674" w:rsidRDefault="00474838">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4932C1A"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B57B7F6" w14:textId="77777777" w:rsidR="00177674" w:rsidRDefault="00474838">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3C555" w14:textId="77777777" w:rsidR="00573DB8" w:rsidRDefault="00AF273B" w:rsidP="00603FE8">
    <w:pPr>
      <w:tabs>
        <w:tab w:val="left" w:pos="2106"/>
      </w:tabs>
      <w:spacing w:after="6377" w:line="14" w:lineRule="exact"/>
    </w:pPr>
    <w:r>
      <w:rPr>
        <w:noProof/>
      </w:rPr>
      <mc:AlternateContent>
        <mc:Choice Requires="wps">
          <w:drawing>
            <wp:anchor distT="0" distB="0" distL="0" distR="0" simplePos="0" relativeHeight="251656192" behindDoc="0" locked="1" layoutInCell="1" allowOverlap="1" wp14:anchorId="0237020E" wp14:editId="135675A2">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34FD936" w14:textId="77777777" w:rsidR="00573DB8" w:rsidRDefault="00AF273B">
                          <w:pPr>
                            <w:spacing w:line="240" w:lineRule="auto"/>
                          </w:pPr>
                          <w:r>
                            <w:rPr>
                              <w:noProof/>
                            </w:rPr>
                            <w:drawing>
                              <wp:inline distT="0" distB="0" distL="0" distR="0" wp14:anchorId="74D9C3A0" wp14:editId="6132BB26">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237020E" id="_x0000_t202" coordsize="21600,21600" o:spt="202" path="m,l,21600r21600,l21600,xe">
              <v:stroke joinstyle="miter"/>
              <v:path gradientshapeok="t" o:connecttype="rect"/>
            </v:shapetype>
            <v:shape id="8cd303e7-05ab-474b-9412-44e5272a8f7f" o:spid="_x0000_s1032"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RUY/J5UBAAAUAwAA&#10;DgAAAAAAAAAAAAAAAAAuAgAAZHJzL2Uyb0RvYy54bWxQSwECLQAUAAYACAAAACEA7IjYZN8AAAAI&#10;AQAADwAAAAAAAAAAAAAAAADvAwAAZHJzL2Rvd25yZXYueG1sUEsFBgAAAAAEAAQA8wAAAPsEAAAA&#10;AA==&#10;" filled="f" stroked="f">
              <v:textbox inset="0,0,0,0">
                <w:txbxContent>
                  <w:p w14:paraId="234FD936" w14:textId="77777777" w:rsidR="00573DB8" w:rsidRDefault="00AF273B">
                    <w:pPr>
                      <w:spacing w:line="240" w:lineRule="auto"/>
                    </w:pPr>
                    <w:r>
                      <w:rPr>
                        <w:noProof/>
                      </w:rPr>
                      <w:drawing>
                        <wp:inline distT="0" distB="0" distL="0" distR="0" wp14:anchorId="74D9C3A0" wp14:editId="6132BB26">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6EB7136" wp14:editId="41631FA6">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CC03DB8" w14:textId="77777777" w:rsidR="00573DB8" w:rsidRDefault="00AF273B">
                          <w:pPr>
                            <w:spacing w:line="240" w:lineRule="auto"/>
                          </w:pPr>
                          <w:r>
                            <w:rPr>
                              <w:noProof/>
                            </w:rPr>
                            <w:drawing>
                              <wp:inline distT="0" distB="0" distL="0" distR="0" wp14:anchorId="72427B8A" wp14:editId="7B8A5C0F">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6EB7136" id="583cb846-a587-474e-9efc-17a024d629a0" o:spid="_x0000_s1033"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T8uGSJYBAAAVAwAA&#10;DgAAAAAAAAAAAAAAAAAuAgAAZHJzL2Uyb0RvYy54bWxQSwECLQAUAAYACAAAACEAWMNnP94AAAAI&#10;AQAADwAAAAAAAAAAAAAAAADwAwAAZHJzL2Rvd25yZXYueG1sUEsFBgAAAAAEAAQA8wAAAPsEAAAA&#10;AA==&#10;" filled="f" stroked="f">
              <v:textbox inset="0,0,0,0">
                <w:txbxContent>
                  <w:p w14:paraId="1CC03DB8" w14:textId="77777777" w:rsidR="00573DB8" w:rsidRDefault="00AF273B">
                    <w:pPr>
                      <w:spacing w:line="240" w:lineRule="auto"/>
                    </w:pPr>
                    <w:r>
                      <w:rPr>
                        <w:noProof/>
                      </w:rPr>
                      <w:drawing>
                        <wp:inline distT="0" distB="0" distL="0" distR="0" wp14:anchorId="72427B8A" wp14:editId="7B8A5C0F">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2C2070A" wp14:editId="3894B50B">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8BDCFF0" w14:textId="77777777" w:rsidR="00573DB8" w:rsidRDefault="00AF273B">
                          <w:pPr>
                            <w:pStyle w:val="Referentiegegevens"/>
                          </w:pPr>
                          <w:r>
                            <w:t>&gt; Retouradres POSTBUS 20201 2500 EE  'S-GRAVENHAGE</w:t>
                          </w:r>
                        </w:p>
                      </w:txbxContent>
                    </wps:txbx>
                    <wps:bodyPr vert="horz" wrap="square" lIns="0" tIns="0" rIns="0" bIns="0" anchor="t" anchorCtr="0"/>
                  </wps:wsp>
                </a:graphicData>
              </a:graphic>
            </wp:anchor>
          </w:drawing>
        </mc:Choice>
        <mc:Fallback>
          <w:pict>
            <v:shape w14:anchorId="12C2070A" id="f053fe88-db2b-430b-bcc5-fbb915a19314" o:spid="_x0000_s1034"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PzlSqOTAQAAFAMAAA4A&#10;AAAAAAAAAAAAAAAALgIAAGRycy9lMm9Eb2MueG1sUEsBAi0AFAAGAAgAAAAhANJIpgHfAAAACwEA&#10;AA8AAAAAAAAAAAAAAAAA7QMAAGRycy9kb3ducmV2LnhtbFBLBQYAAAAABAAEAPMAAAD5BAAAAAA=&#10;" filled="f" stroked="f">
              <v:textbox inset="0,0,0,0">
                <w:txbxContent>
                  <w:p w14:paraId="78BDCFF0" w14:textId="77777777" w:rsidR="00573DB8" w:rsidRDefault="00AF273B">
                    <w:pPr>
                      <w:pStyle w:val="Referentiegegevens"/>
                    </w:pPr>
                    <w:r>
                      <w:t>&gt; Retouradres POSTBUS 20201 2500 EE  'S-GRAVENHAGE</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BF2397E" wp14:editId="56947016">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E536822" w14:textId="77777777" w:rsidR="00573DB8" w:rsidRDefault="00AF273B">
                          <w:r>
                            <w:t>Tweede Kamer der Staten-Generaal</w:t>
                          </w:r>
                        </w:p>
                        <w:p w14:paraId="00CE999A" w14:textId="77777777" w:rsidR="00573DB8" w:rsidRDefault="00AF273B">
                          <w:r>
                            <w:t>t.a.v. Voorzitter van de Tweede Kamer der Staten-Generaal</w:t>
                          </w:r>
                        </w:p>
                        <w:p w14:paraId="10E753BC" w14:textId="77777777" w:rsidR="00573DB8" w:rsidRDefault="00AF273B">
                          <w:r>
                            <w:t xml:space="preserve">Postbus 20018 </w:t>
                          </w:r>
                        </w:p>
                        <w:p w14:paraId="1583FBE9" w14:textId="77777777" w:rsidR="00573DB8" w:rsidRDefault="00AF273B">
                          <w:r>
                            <w:t>2500 EA  Den Haag</w:t>
                          </w:r>
                        </w:p>
                      </w:txbxContent>
                    </wps:txbx>
                    <wps:bodyPr vert="horz" wrap="square" lIns="0" tIns="0" rIns="0" bIns="0" anchor="t" anchorCtr="0"/>
                  </wps:wsp>
                </a:graphicData>
              </a:graphic>
            </wp:anchor>
          </w:drawing>
        </mc:Choice>
        <mc:Fallback>
          <w:pict>
            <v:shape w14:anchorId="3BF2397E" id="d302f2a1-bb28-4417-9701-e3b1450e5fb6" o:spid="_x0000_s1035"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WQp7FlQEAABUD&#10;AAAOAAAAAAAAAAAAAAAAAC4CAABkcnMvZTJvRG9jLnhtbFBLAQItABQABgAIAAAAIQBXpUVN4QAA&#10;AAsBAAAPAAAAAAAAAAAAAAAAAO8DAABkcnMvZG93bnJldi54bWxQSwUGAAAAAAQABADzAAAA/QQA&#10;AAAA&#10;" filled="f" stroked="f">
              <v:textbox inset="0,0,0,0">
                <w:txbxContent>
                  <w:p w14:paraId="1E536822" w14:textId="77777777" w:rsidR="00573DB8" w:rsidRDefault="00AF273B">
                    <w:r>
                      <w:t>Tweede Kamer der Staten-Generaal</w:t>
                    </w:r>
                  </w:p>
                  <w:p w14:paraId="00CE999A" w14:textId="77777777" w:rsidR="00573DB8" w:rsidRDefault="00AF273B">
                    <w:r>
                      <w:t>t.a.v. Voorzitter van de Tweede Kamer der Staten-Generaal</w:t>
                    </w:r>
                  </w:p>
                  <w:p w14:paraId="10E753BC" w14:textId="77777777" w:rsidR="00573DB8" w:rsidRDefault="00AF273B">
                    <w:r>
                      <w:t xml:space="preserve">Postbus 20018 </w:t>
                    </w:r>
                  </w:p>
                  <w:p w14:paraId="1583FBE9" w14:textId="77777777" w:rsidR="00573DB8" w:rsidRDefault="00AF273B">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79CE99D" wp14:editId="79BAFBE8">
              <wp:simplePos x="0" y="0"/>
              <wp:positionH relativeFrom="margin">
                <wp:align>right</wp:align>
              </wp:positionH>
              <wp:positionV relativeFrom="page">
                <wp:posOffset>3352800</wp:posOffset>
              </wp:positionV>
              <wp:extent cx="4787900" cy="95250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9525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73DB8" w14:paraId="14BF9AF8" w14:textId="77777777">
                            <w:trPr>
                              <w:trHeight w:val="240"/>
                            </w:trPr>
                            <w:tc>
                              <w:tcPr>
                                <w:tcW w:w="1140" w:type="dxa"/>
                              </w:tcPr>
                              <w:p w14:paraId="2B0F4E57" w14:textId="77777777" w:rsidR="00573DB8" w:rsidRDefault="00AF273B">
                                <w:r>
                                  <w:t>Datum</w:t>
                                </w:r>
                              </w:p>
                            </w:tc>
                            <w:tc>
                              <w:tcPr>
                                <w:tcW w:w="5918" w:type="dxa"/>
                              </w:tcPr>
                              <w:p w14:paraId="053D1E49" w14:textId="6719F556" w:rsidR="00573DB8" w:rsidRDefault="00CA298B">
                                <w:r>
                                  <w:t>5 maart 2025</w:t>
                                </w:r>
                              </w:p>
                            </w:tc>
                          </w:tr>
                          <w:tr w:rsidR="00573DB8" w14:paraId="3DEC1B82" w14:textId="77777777">
                            <w:trPr>
                              <w:trHeight w:val="240"/>
                            </w:trPr>
                            <w:tc>
                              <w:tcPr>
                                <w:tcW w:w="1140" w:type="dxa"/>
                              </w:tcPr>
                              <w:p w14:paraId="15A8E005" w14:textId="77777777" w:rsidR="00573DB8" w:rsidRDefault="00AF273B">
                                <w:r>
                                  <w:t>Betreft</w:t>
                                </w:r>
                              </w:p>
                            </w:tc>
                            <w:tc>
                              <w:tcPr>
                                <w:tcW w:w="5918" w:type="dxa"/>
                              </w:tcPr>
                              <w:p w14:paraId="0AA6D954" w14:textId="715FF4CD" w:rsidR="00177674" w:rsidRDefault="00474838">
                                <w:fldSimple w:instr=" DOCPROPERTY  &quot;Onderwerp&quot;  \* MERGEFORMAT ">
                                  <w:r w:rsidR="004C6EBC">
                                    <w:t>Vragen van het lid Inge van Dijk (CDA) aan de minister van Economische Zaken en de staatssecretaris van Financiën over het artikel 'Hogere lonen hoeven inflatievuur niet op te stoken', ingezonden op 30 januari 2025 (2025Z01583)</w:t>
                                  </w:r>
                                </w:fldSimple>
                              </w:p>
                            </w:tc>
                          </w:tr>
                        </w:tbl>
                        <w:p w14:paraId="25E81DF6" w14:textId="77777777" w:rsidR="00AF273B" w:rsidRDefault="00AF273B"/>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79CE99D" id="1670fa0c-13cb-45ec-92be-ef1f34d237c5" o:spid="_x0000_s1036" type="#_x0000_t202" style="position:absolute;margin-left:325.8pt;margin-top:264pt;width:377pt;height:75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73DB8" w14:paraId="14BF9AF8" w14:textId="77777777">
                      <w:trPr>
                        <w:trHeight w:val="240"/>
                      </w:trPr>
                      <w:tc>
                        <w:tcPr>
                          <w:tcW w:w="1140" w:type="dxa"/>
                        </w:tcPr>
                        <w:p w14:paraId="2B0F4E57" w14:textId="77777777" w:rsidR="00573DB8" w:rsidRDefault="00AF273B">
                          <w:r>
                            <w:t>Datum</w:t>
                          </w:r>
                        </w:p>
                      </w:tc>
                      <w:tc>
                        <w:tcPr>
                          <w:tcW w:w="5918" w:type="dxa"/>
                        </w:tcPr>
                        <w:p w14:paraId="053D1E49" w14:textId="6719F556" w:rsidR="00573DB8" w:rsidRDefault="00CA298B">
                          <w:r>
                            <w:t>5 maart 2025</w:t>
                          </w:r>
                        </w:p>
                      </w:tc>
                    </w:tr>
                    <w:tr w:rsidR="00573DB8" w14:paraId="3DEC1B82" w14:textId="77777777">
                      <w:trPr>
                        <w:trHeight w:val="240"/>
                      </w:trPr>
                      <w:tc>
                        <w:tcPr>
                          <w:tcW w:w="1140" w:type="dxa"/>
                        </w:tcPr>
                        <w:p w14:paraId="15A8E005" w14:textId="77777777" w:rsidR="00573DB8" w:rsidRDefault="00AF273B">
                          <w:r>
                            <w:t>Betreft</w:t>
                          </w:r>
                        </w:p>
                      </w:tc>
                      <w:tc>
                        <w:tcPr>
                          <w:tcW w:w="5918" w:type="dxa"/>
                        </w:tcPr>
                        <w:p w14:paraId="0AA6D954" w14:textId="715FF4CD" w:rsidR="00177674" w:rsidRDefault="00474838">
                          <w:fldSimple w:instr=" DOCPROPERTY  &quot;Onderwerp&quot;  \* MERGEFORMAT ">
                            <w:r w:rsidR="004C6EBC">
                              <w:t>Vragen van het lid Inge van Dijk (CDA) aan de minister van Economische Zaken en de staatssecretaris van Financiën over het artikel 'Hogere lonen hoeven inflatievuur niet op te stoken', ingezonden op 30 januari 2025 (2025Z01583)</w:t>
                            </w:r>
                          </w:fldSimple>
                        </w:p>
                      </w:tc>
                    </w:tr>
                  </w:tbl>
                  <w:p w14:paraId="25E81DF6" w14:textId="77777777" w:rsidR="00AF273B" w:rsidRDefault="00AF273B"/>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155EE540" wp14:editId="748D865D">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DFC4533" w14:textId="77777777" w:rsidR="00573DB8" w:rsidRDefault="00AF273B">
                          <w:pPr>
                            <w:pStyle w:val="Referentiegegevens"/>
                          </w:pPr>
                          <w:r>
                            <w:t>Directie Directe Belastingen &amp; Toeslagen</w:t>
                          </w:r>
                        </w:p>
                        <w:p w14:paraId="71F77A75" w14:textId="77777777" w:rsidR="00573DB8" w:rsidRDefault="00573DB8">
                          <w:pPr>
                            <w:pStyle w:val="WitregelW1"/>
                          </w:pPr>
                        </w:p>
                        <w:p w14:paraId="3E21DEE7" w14:textId="77777777" w:rsidR="00573DB8" w:rsidRDefault="00AF273B">
                          <w:pPr>
                            <w:pStyle w:val="Referentiegegevens"/>
                          </w:pPr>
                          <w:r>
                            <w:t>Korte Voorhout 7</w:t>
                          </w:r>
                        </w:p>
                        <w:p w14:paraId="34711C42" w14:textId="77777777" w:rsidR="00573DB8" w:rsidRDefault="00AF273B">
                          <w:pPr>
                            <w:pStyle w:val="Referentiegegevens"/>
                          </w:pPr>
                          <w:r>
                            <w:t>2511 CW  'S-GRAVENHAGE</w:t>
                          </w:r>
                        </w:p>
                        <w:p w14:paraId="7255EFBB" w14:textId="77777777" w:rsidR="00573DB8" w:rsidRDefault="00AF273B">
                          <w:pPr>
                            <w:pStyle w:val="Referentiegegevens"/>
                          </w:pPr>
                          <w:r>
                            <w:t>POSTBUS 20201</w:t>
                          </w:r>
                        </w:p>
                        <w:p w14:paraId="65DADE61" w14:textId="77777777" w:rsidR="00573DB8" w:rsidRDefault="00AF273B">
                          <w:pPr>
                            <w:pStyle w:val="Referentiegegevens"/>
                          </w:pPr>
                          <w:r>
                            <w:t>2500 EE  'S-GRAVENHAGE</w:t>
                          </w:r>
                        </w:p>
                        <w:p w14:paraId="18921C69" w14:textId="77777777" w:rsidR="00573DB8" w:rsidRDefault="00573DB8">
                          <w:pPr>
                            <w:pStyle w:val="WitregelW1"/>
                          </w:pPr>
                        </w:p>
                        <w:p w14:paraId="3858B492" w14:textId="77777777" w:rsidR="00573DB8" w:rsidRDefault="00AF273B">
                          <w:pPr>
                            <w:pStyle w:val="Referentiegegevensbold"/>
                          </w:pPr>
                          <w:r>
                            <w:t>Contactpersoon</w:t>
                          </w:r>
                        </w:p>
                        <w:p w14:paraId="2683DD4E" w14:textId="77777777" w:rsidR="00573DB8" w:rsidRDefault="00573DB8">
                          <w:pPr>
                            <w:pStyle w:val="WitregelW1"/>
                          </w:pPr>
                        </w:p>
                        <w:p w14:paraId="11E07A63" w14:textId="77777777" w:rsidR="00573DB8" w:rsidRDefault="00573DB8">
                          <w:pPr>
                            <w:pStyle w:val="WitregelW2"/>
                          </w:pPr>
                        </w:p>
                        <w:p w14:paraId="6BC3D30C" w14:textId="77777777" w:rsidR="00573DB8" w:rsidRDefault="00AF273B">
                          <w:pPr>
                            <w:pStyle w:val="Referentiegegevensbold"/>
                          </w:pPr>
                          <w:r>
                            <w:t>Ons kenmerk</w:t>
                          </w:r>
                        </w:p>
                        <w:p w14:paraId="52845E35" w14:textId="5E43710F" w:rsidR="00177674" w:rsidRDefault="00474838">
                          <w:pPr>
                            <w:pStyle w:val="Referentiegegevens"/>
                          </w:pPr>
                          <w:fldSimple w:instr=" DOCPROPERTY  &quot;Kenmerk&quot;  \* MERGEFORMAT ">
                            <w:r w:rsidR="004C6EBC">
                              <w:t>2025-0000049191</w:t>
                            </w:r>
                          </w:fldSimple>
                        </w:p>
                        <w:p w14:paraId="3B1EF1FE" w14:textId="77777777" w:rsidR="00573DB8" w:rsidRDefault="00573DB8">
                          <w:pPr>
                            <w:pStyle w:val="WitregelW1"/>
                          </w:pPr>
                        </w:p>
                        <w:p w14:paraId="2D3675D7" w14:textId="77777777" w:rsidR="00573DB8" w:rsidRDefault="00AF273B">
                          <w:pPr>
                            <w:pStyle w:val="Referentiegegevensbold"/>
                          </w:pPr>
                          <w:r>
                            <w:t>Uw kenmerk</w:t>
                          </w:r>
                        </w:p>
                        <w:p w14:paraId="1D538768" w14:textId="4CC6F2BB" w:rsidR="00177674" w:rsidRDefault="00474838">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155EE540" id="aa29ef58-fa5a-4ef1-bc47-43f659f7c670" o:spid="_x0000_s1037"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JmTG0WTAQAAFgMA&#10;AA4AAAAAAAAAAAAAAAAALgIAAGRycy9lMm9Eb2MueG1sUEsBAi0AFAAGAAgAAAAhACfpzZ/iAAAA&#10;DQEAAA8AAAAAAAAAAAAAAAAA7QMAAGRycy9kb3ducmV2LnhtbFBLBQYAAAAABAAEAPMAAAD8BAAA&#10;AAA=&#10;" filled="f" stroked="f">
              <v:textbox inset="0,0,0,0">
                <w:txbxContent>
                  <w:p w14:paraId="1DFC4533" w14:textId="77777777" w:rsidR="00573DB8" w:rsidRDefault="00AF273B">
                    <w:pPr>
                      <w:pStyle w:val="Referentiegegevens"/>
                    </w:pPr>
                    <w:r>
                      <w:t>Directie Directe Belastingen &amp; Toeslagen</w:t>
                    </w:r>
                  </w:p>
                  <w:p w14:paraId="71F77A75" w14:textId="77777777" w:rsidR="00573DB8" w:rsidRDefault="00573DB8">
                    <w:pPr>
                      <w:pStyle w:val="WitregelW1"/>
                    </w:pPr>
                  </w:p>
                  <w:p w14:paraId="3E21DEE7" w14:textId="77777777" w:rsidR="00573DB8" w:rsidRDefault="00AF273B">
                    <w:pPr>
                      <w:pStyle w:val="Referentiegegevens"/>
                    </w:pPr>
                    <w:r>
                      <w:t>Korte Voorhout 7</w:t>
                    </w:r>
                  </w:p>
                  <w:p w14:paraId="34711C42" w14:textId="77777777" w:rsidR="00573DB8" w:rsidRDefault="00AF273B">
                    <w:pPr>
                      <w:pStyle w:val="Referentiegegevens"/>
                    </w:pPr>
                    <w:r>
                      <w:t>2511 CW  'S-GRAVENHAGE</w:t>
                    </w:r>
                  </w:p>
                  <w:p w14:paraId="7255EFBB" w14:textId="77777777" w:rsidR="00573DB8" w:rsidRDefault="00AF273B">
                    <w:pPr>
                      <w:pStyle w:val="Referentiegegevens"/>
                    </w:pPr>
                    <w:r>
                      <w:t>POSTBUS 20201</w:t>
                    </w:r>
                  </w:p>
                  <w:p w14:paraId="65DADE61" w14:textId="77777777" w:rsidR="00573DB8" w:rsidRDefault="00AF273B">
                    <w:pPr>
                      <w:pStyle w:val="Referentiegegevens"/>
                    </w:pPr>
                    <w:r>
                      <w:t>2500 EE  'S-GRAVENHAGE</w:t>
                    </w:r>
                  </w:p>
                  <w:p w14:paraId="18921C69" w14:textId="77777777" w:rsidR="00573DB8" w:rsidRDefault="00573DB8">
                    <w:pPr>
                      <w:pStyle w:val="WitregelW1"/>
                    </w:pPr>
                  </w:p>
                  <w:p w14:paraId="3858B492" w14:textId="77777777" w:rsidR="00573DB8" w:rsidRDefault="00AF273B">
                    <w:pPr>
                      <w:pStyle w:val="Referentiegegevensbold"/>
                    </w:pPr>
                    <w:r>
                      <w:t>Contactpersoon</w:t>
                    </w:r>
                  </w:p>
                  <w:p w14:paraId="2683DD4E" w14:textId="77777777" w:rsidR="00573DB8" w:rsidRDefault="00573DB8">
                    <w:pPr>
                      <w:pStyle w:val="WitregelW1"/>
                    </w:pPr>
                  </w:p>
                  <w:p w14:paraId="11E07A63" w14:textId="77777777" w:rsidR="00573DB8" w:rsidRDefault="00573DB8">
                    <w:pPr>
                      <w:pStyle w:val="WitregelW2"/>
                    </w:pPr>
                  </w:p>
                  <w:p w14:paraId="6BC3D30C" w14:textId="77777777" w:rsidR="00573DB8" w:rsidRDefault="00AF273B">
                    <w:pPr>
                      <w:pStyle w:val="Referentiegegevensbold"/>
                    </w:pPr>
                    <w:r>
                      <w:t>Ons kenmerk</w:t>
                    </w:r>
                  </w:p>
                  <w:p w14:paraId="52845E35" w14:textId="5E43710F" w:rsidR="00177674" w:rsidRDefault="00474838">
                    <w:pPr>
                      <w:pStyle w:val="Referentiegegevens"/>
                    </w:pPr>
                    <w:fldSimple w:instr=" DOCPROPERTY  &quot;Kenmerk&quot;  \* MERGEFORMAT ">
                      <w:r w:rsidR="004C6EBC">
                        <w:t>2025-0000049191</w:t>
                      </w:r>
                    </w:fldSimple>
                  </w:p>
                  <w:p w14:paraId="3B1EF1FE" w14:textId="77777777" w:rsidR="00573DB8" w:rsidRDefault="00573DB8">
                    <w:pPr>
                      <w:pStyle w:val="WitregelW1"/>
                    </w:pPr>
                  </w:p>
                  <w:p w14:paraId="2D3675D7" w14:textId="77777777" w:rsidR="00573DB8" w:rsidRDefault="00AF273B">
                    <w:pPr>
                      <w:pStyle w:val="Referentiegegevensbold"/>
                    </w:pPr>
                    <w:r>
                      <w:t>Uw kenmerk</w:t>
                    </w:r>
                  </w:p>
                  <w:p w14:paraId="1D538768" w14:textId="4CC6F2BB" w:rsidR="00177674" w:rsidRDefault="00474838">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4688DE0" wp14:editId="6A17C063">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621E3B9" w14:textId="77777777" w:rsidR="00177674" w:rsidRDefault="00474838">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4688DE0" id="fc795519-edb4-40fa-b772-922592680a29" o:spid="_x0000_s1038"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JW2h+UAQAAFQMA&#10;AA4AAAAAAAAAAAAAAAAALgIAAGRycy9lMm9Eb2MueG1sUEsBAi0AFAAGAAgAAAAhACc+LDXhAAAA&#10;DgEAAA8AAAAAAAAAAAAAAAAA7gMAAGRycy9kb3ducmV2LnhtbFBLBQYAAAAABAAEAPMAAAD8BAAA&#10;AAA=&#10;" filled="f" stroked="f">
              <v:textbox inset="0,0,0,0">
                <w:txbxContent>
                  <w:p w14:paraId="1621E3B9" w14:textId="77777777" w:rsidR="00177674" w:rsidRDefault="00474838">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C3C731A" wp14:editId="26187DD2">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C2D1571" w14:textId="77777777" w:rsidR="00AF273B" w:rsidRDefault="00AF273B"/>
                      </w:txbxContent>
                    </wps:txbx>
                    <wps:bodyPr vert="horz" wrap="square" lIns="0" tIns="0" rIns="0" bIns="0" anchor="t" anchorCtr="0"/>
                  </wps:wsp>
                </a:graphicData>
              </a:graphic>
            </wp:anchor>
          </w:drawing>
        </mc:Choice>
        <mc:Fallback>
          <w:pict>
            <v:shape w14:anchorId="2C3C731A" id="ea113d41-b39a-4e3b-9a6a-dce66e72abe4" o:spid="_x0000_s1039"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NoT2QGUAQAAFQMA&#10;AA4AAAAAAAAAAAAAAAAALgIAAGRycy9lMm9Eb2MueG1sUEsBAi0AFAAGAAgAAAAhAOXjkh/hAAAA&#10;DQEAAA8AAAAAAAAAAAAAAAAA7gMAAGRycy9kb3ducmV2LnhtbFBLBQYAAAAABAAEAPMAAAD8BAAA&#10;AAA=&#10;" filled="f" stroked="f">
              <v:textbox inset="0,0,0,0">
                <w:txbxContent>
                  <w:p w14:paraId="3C2D1571" w14:textId="77777777" w:rsidR="00AF273B" w:rsidRDefault="00AF273B"/>
                </w:txbxContent>
              </v:textbox>
              <w10:wrap anchorx="page" anchory="page"/>
              <w10:anchorlock/>
            </v:shape>
          </w:pict>
        </mc:Fallback>
      </mc:AlternateContent>
    </w:r>
    <w:r w:rsidR="00603FE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7B0438"/>
    <w:multiLevelType w:val="multilevel"/>
    <w:tmpl w:val="350A7B4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87844C81"/>
    <w:multiLevelType w:val="multilevel"/>
    <w:tmpl w:val="6E5B4F0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87FF1906"/>
    <w:multiLevelType w:val="multilevel"/>
    <w:tmpl w:val="7B08F5B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E7B749C"/>
    <w:multiLevelType w:val="multilevel"/>
    <w:tmpl w:val="E858F1C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3C0B4A21"/>
    <w:multiLevelType w:val="multilevel"/>
    <w:tmpl w:val="BCC89EB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9383357">
    <w:abstractNumId w:val="0"/>
  </w:num>
  <w:num w:numId="2" w16cid:durableId="692464948">
    <w:abstractNumId w:val="2"/>
  </w:num>
  <w:num w:numId="3" w16cid:durableId="1747417405">
    <w:abstractNumId w:val="3"/>
  </w:num>
  <w:num w:numId="4" w16cid:durableId="733747390">
    <w:abstractNumId w:val="4"/>
  </w:num>
  <w:num w:numId="5" w16cid:durableId="453447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DB8"/>
    <w:rsid w:val="00001BEB"/>
    <w:rsid w:val="00066816"/>
    <w:rsid w:val="000B46E6"/>
    <w:rsid w:val="0010176F"/>
    <w:rsid w:val="001142BA"/>
    <w:rsid w:val="001243B5"/>
    <w:rsid w:val="00153AF3"/>
    <w:rsid w:val="0015465E"/>
    <w:rsid w:val="00177674"/>
    <w:rsid w:val="001814F4"/>
    <w:rsid w:val="001E017F"/>
    <w:rsid w:val="00200FED"/>
    <w:rsid w:val="00206BDD"/>
    <w:rsid w:val="0022181F"/>
    <w:rsid w:val="002340FD"/>
    <w:rsid w:val="00240BA0"/>
    <w:rsid w:val="00251326"/>
    <w:rsid w:val="0025278C"/>
    <w:rsid w:val="002A14F2"/>
    <w:rsid w:val="002A5D78"/>
    <w:rsid w:val="00360D13"/>
    <w:rsid w:val="003757D6"/>
    <w:rsid w:val="00377BB0"/>
    <w:rsid w:val="00392A2B"/>
    <w:rsid w:val="003E061C"/>
    <w:rsid w:val="00415782"/>
    <w:rsid w:val="00474838"/>
    <w:rsid w:val="00492BA7"/>
    <w:rsid w:val="004C12B3"/>
    <w:rsid w:val="004C6EBC"/>
    <w:rsid w:val="005053DD"/>
    <w:rsid w:val="00533C6F"/>
    <w:rsid w:val="00534FEC"/>
    <w:rsid w:val="00544E7C"/>
    <w:rsid w:val="00554EEB"/>
    <w:rsid w:val="00573DB8"/>
    <w:rsid w:val="005745EF"/>
    <w:rsid w:val="005A76B5"/>
    <w:rsid w:val="00603FE8"/>
    <w:rsid w:val="006121E0"/>
    <w:rsid w:val="00612E2A"/>
    <w:rsid w:val="006363D8"/>
    <w:rsid w:val="006432B5"/>
    <w:rsid w:val="00643AF9"/>
    <w:rsid w:val="0069739F"/>
    <w:rsid w:val="007440C9"/>
    <w:rsid w:val="007742DC"/>
    <w:rsid w:val="00796AAC"/>
    <w:rsid w:val="00796ABD"/>
    <w:rsid w:val="007C3B36"/>
    <w:rsid w:val="00816DF3"/>
    <w:rsid w:val="00816EEC"/>
    <w:rsid w:val="00850E77"/>
    <w:rsid w:val="00853EE4"/>
    <w:rsid w:val="00856D09"/>
    <w:rsid w:val="00865BAB"/>
    <w:rsid w:val="008A554B"/>
    <w:rsid w:val="008C07DE"/>
    <w:rsid w:val="008D3B7F"/>
    <w:rsid w:val="0091159D"/>
    <w:rsid w:val="00914B94"/>
    <w:rsid w:val="00941ECA"/>
    <w:rsid w:val="00961153"/>
    <w:rsid w:val="009D00E8"/>
    <w:rsid w:val="00A160A5"/>
    <w:rsid w:val="00A55A81"/>
    <w:rsid w:val="00A67577"/>
    <w:rsid w:val="00AF273B"/>
    <w:rsid w:val="00B2397E"/>
    <w:rsid w:val="00B428EA"/>
    <w:rsid w:val="00B8299B"/>
    <w:rsid w:val="00C10049"/>
    <w:rsid w:val="00C563B8"/>
    <w:rsid w:val="00C5758D"/>
    <w:rsid w:val="00C77BDF"/>
    <w:rsid w:val="00C84F1E"/>
    <w:rsid w:val="00CA298B"/>
    <w:rsid w:val="00CB3285"/>
    <w:rsid w:val="00CE1E3A"/>
    <w:rsid w:val="00D00D51"/>
    <w:rsid w:val="00D315CD"/>
    <w:rsid w:val="00D318C6"/>
    <w:rsid w:val="00D36A1A"/>
    <w:rsid w:val="00D40573"/>
    <w:rsid w:val="00D50DAB"/>
    <w:rsid w:val="00D66AA5"/>
    <w:rsid w:val="00D763AD"/>
    <w:rsid w:val="00D8325F"/>
    <w:rsid w:val="00D83353"/>
    <w:rsid w:val="00DA08B7"/>
    <w:rsid w:val="00DA461A"/>
    <w:rsid w:val="00DD43DB"/>
    <w:rsid w:val="00DE445C"/>
    <w:rsid w:val="00DF2E7C"/>
    <w:rsid w:val="00E154F2"/>
    <w:rsid w:val="00E25B1F"/>
    <w:rsid w:val="00E566C7"/>
    <w:rsid w:val="00EE20E8"/>
    <w:rsid w:val="00EE7E46"/>
    <w:rsid w:val="00F16619"/>
    <w:rsid w:val="00F54268"/>
    <w:rsid w:val="00F56B4E"/>
    <w:rsid w:val="00F91A35"/>
    <w:rsid w:val="00FB2CF2"/>
    <w:rsid w:val="00FC54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C9E7B"/>
  <w15:docId w15:val="{F085051A-6231-4078-9B2B-79FCA9715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01BE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01BEB"/>
    <w:rPr>
      <w:rFonts w:ascii="Verdana" w:hAnsi="Verdana"/>
      <w:color w:val="000000"/>
      <w:sz w:val="18"/>
      <w:szCs w:val="18"/>
    </w:rPr>
  </w:style>
  <w:style w:type="paragraph" w:styleId="Voettekst">
    <w:name w:val="footer"/>
    <w:basedOn w:val="Standaard"/>
    <w:link w:val="VoettekstChar"/>
    <w:uiPriority w:val="99"/>
    <w:unhideWhenUsed/>
    <w:rsid w:val="00001BE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01BEB"/>
    <w:rPr>
      <w:rFonts w:ascii="Verdana" w:hAnsi="Verdana"/>
      <w:color w:val="000000"/>
      <w:sz w:val="18"/>
      <w:szCs w:val="18"/>
    </w:rPr>
  </w:style>
  <w:style w:type="paragraph" w:styleId="Voetnoottekst">
    <w:name w:val="footnote text"/>
    <w:basedOn w:val="Standaard"/>
    <w:link w:val="VoetnoottekstChar"/>
    <w:uiPriority w:val="99"/>
    <w:semiHidden/>
    <w:unhideWhenUsed/>
    <w:rsid w:val="00865BA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65BAB"/>
    <w:rPr>
      <w:rFonts w:ascii="Verdana" w:hAnsi="Verdana"/>
      <w:color w:val="000000"/>
    </w:rPr>
  </w:style>
  <w:style w:type="character" w:styleId="Voetnootmarkering">
    <w:name w:val="footnote reference"/>
    <w:basedOn w:val="Standaardalinea-lettertype"/>
    <w:uiPriority w:val="99"/>
    <w:semiHidden/>
    <w:unhideWhenUsed/>
    <w:rsid w:val="00865BAB"/>
    <w:rPr>
      <w:vertAlign w:val="superscript"/>
    </w:rPr>
  </w:style>
  <w:style w:type="paragraph" w:styleId="Revisie">
    <w:name w:val="Revision"/>
    <w:hidden/>
    <w:uiPriority w:val="99"/>
    <w:semiHidden/>
    <w:rsid w:val="00FC542C"/>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FC542C"/>
    <w:rPr>
      <w:color w:val="605E5C"/>
      <w:shd w:val="clear" w:color="auto" w:fill="E1DFDD"/>
    </w:rPr>
  </w:style>
  <w:style w:type="character" w:styleId="Verwijzingopmerking">
    <w:name w:val="annotation reference"/>
    <w:basedOn w:val="Standaardalinea-lettertype"/>
    <w:uiPriority w:val="99"/>
    <w:semiHidden/>
    <w:unhideWhenUsed/>
    <w:rsid w:val="00816DF3"/>
    <w:rPr>
      <w:sz w:val="16"/>
      <w:szCs w:val="16"/>
    </w:rPr>
  </w:style>
  <w:style w:type="paragraph" w:styleId="Tekstopmerking">
    <w:name w:val="annotation text"/>
    <w:basedOn w:val="Standaard"/>
    <w:link w:val="TekstopmerkingChar"/>
    <w:uiPriority w:val="99"/>
    <w:unhideWhenUsed/>
    <w:rsid w:val="00816DF3"/>
    <w:pPr>
      <w:spacing w:line="240" w:lineRule="auto"/>
    </w:pPr>
    <w:rPr>
      <w:sz w:val="20"/>
      <w:szCs w:val="20"/>
    </w:rPr>
  </w:style>
  <w:style w:type="character" w:customStyle="1" w:styleId="TekstopmerkingChar">
    <w:name w:val="Tekst opmerking Char"/>
    <w:basedOn w:val="Standaardalinea-lettertype"/>
    <w:link w:val="Tekstopmerking"/>
    <w:uiPriority w:val="99"/>
    <w:rsid w:val="00816DF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16DF3"/>
    <w:rPr>
      <w:b/>
      <w:bCs/>
    </w:rPr>
  </w:style>
  <w:style w:type="character" w:customStyle="1" w:styleId="OnderwerpvanopmerkingChar">
    <w:name w:val="Onderwerp van opmerking Char"/>
    <w:basedOn w:val="TekstopmerkingChar"/>
    <w:link w:val="Onderwerpvanopmerking"/>
    <w:uiPriority w:val="99"/>
    <w:semiHidden/>
    <w:rsid w:val="00816DF3"/>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77980">
      <w:bodyDiv w:val="1"/>
      <w:marLeft w:val="0"/>
      <w:marRight w:val="0"/>
      <w:marTop w:val="0"/>
      <w:marBottom w:val="0"/>
      <w:divBdr>
        <w:top w:val="none" w:sz="0" w:space="0" w:color="auto"/>
        <w:left w:val="none" w:sz="0" w:space="0" w:color="auto"/>
        <w:bottom w:val="none" w:sz="0" w:space="0" w:color="auto"/>
        <w:right w:val="none" w:sz="0" w:space="0" w:color="auto"/>
      </w:divBdr>
    </w:div>
    <w:div w:id="655568072">
      <w:bodyDiv w:val="1"/>
      <w:marLeft w:val="0"/>
      <w:marRight w:val="0"/>
      <w:marTop w:val="0"/>
      <w:marBottom w:val="0"/>
      <w:divBdr>
        <w:top w:val="none" w:sz="0" w:space="0" w:color="auto"/>
        <w:left w:val="none" w:sz="0" w:space="0" w:color="auto"/>
        <w:bottom w:val="none" w:sz="0" w:space="0" w:color="auto"/>
        <w:right w:val="none" w:sz="0" w:space="0" w:color="auto"/>
      </w:divBdr>
      <w:divsChild>
        <w:div w:id="1694919789">
          <w:marLeft w:val="0"/>
          <w:marRight w:val="0"/>
          <w:marTop w:val="240"/>
          <w:marBottom w:val="0"/>
          <w:divBdr>
            <w:top w:val="none" w:sz="0" w:space="0" w:color="auto"/>
            <w:left w:val="none" w:sz="0" w:space="0" w:color="auto"/>
            <w:bottom w:val="none" w:sz="0" w:space="0" w:color="auto"/>
            <w:right w:val="none" w:sz="0" w:space="0" w:color="auto"/>
          </w:divBdr>
        </w:div>
      </w:divsChild>
    </w:div>
    <w:div w:id="1539271943">
      <w:bodyDiv w:val="1"/>
      <w:marLeft w:val="0"/>
      <w:marRight w:val="0"/>
      <w:marTop w:val="0"/>
      <w:marBottom w:val="0"/>
      <w:divBdr>
        <w:top w:val="none" w:sz="0" w:space="0" w:color="auto"/>
        <w:left w:val="none" w:sz="0" w:space="0" w:color="auto"/>
        <w:bottom w:val="none" w:sz="0" w:space="0" w:color="auto"/>
        <w:right w:val="none" w:sz="0" w:space="0" w:color="auto"/>
      </w:divBdr>
      <w:divsChild>
        <w:div w:id="473910536">
          <w:marLeft w:val="0"/>
          <w:marRight w:val="0"/>
          <w:marTop w:val="240"/>
          <w:marBottom w:val="0"/>
          <w:divBdr>
            <w:top w:val="none" w:sz="0" w:space="0" w:color="auto"/>
            <w:left w:val="none" w:sz="0" w:space="0" w:color="auto"/>
            <w:bottom w:val="none" w:sz="0" w:space="0" w:color="auto"/>
            <w:right w:val="none" w:sz="0" w:space="0" w:color="auto"/>
          </w:divBdr>
        </w:div>
      </w:divsChild>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22" Type="http://schemas.openxmlformats.org/officeDocument/2006/relationships/webSetting" Target="webSettings0.xml"/></Relationships>
</file>

<file path=word/_rels/footnotes.xml.rels><?xml version="1.0" encoding="UTF-8" standalone="yes"?>
<Relationships xmlns="http://schemas.openxmlformats.org/package/2006/relationships"><Relationship Id="rId1" Type="http://schemas.openxmlformats.org/officeDocument/2006/relationships/hyperlink" Target="https://www.cbs.nl/nl-nl/nieuws/2025/01/cao-loonstijging-2024-hoogste-in-meer-dan-veertig-jaa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5</ap:Pages>
  <ap:Words>1359</ap:Words>
  <ap:Characters>7475</ap:Characters>
  <ap:DocSecurity>0</ap:DocSecurity>
  <ap:Lines>62</ap:Lines>
  <ap:Paragraphs>17</ap:Paragraphs>
  <ap:ScaleCrop>false</ap:ScaleCrop>
  <ap:HeadingPairs>
    <vt:vector baseType="variant" size="2">
      <vt:variant>
        <vt:lpstr>Titel</vt:lpstr>
      </vt:variant>
      <vt:variant>
        <vt:i4>1</vt:i4>
      </vt:variant>
    </vt:vector>
  </ap:HeadingPairs>
  <ap:TitlesOfParts>
    <vt:vector baseType="lpstr" size="1">
      <vt:lpstr>Brief - Vragen van het lid Inge van Dijk (CDA) aan de minister van Economische Zaken en de staatssecretaris van Financiën over het artikel 'Hogere lonen hoeven inflatievuur niet op te stoken', ingezonden op 30 januari 2025 (2025Z01583)</vt:lpstr>
    </vt:vector>
  </ap:TitlesOfParts>
  <ap:LinksUpToDate>false</ap:LinksUpToDate>
  <ap:CharactersWithSpaces>8817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2025-03-05T14:16:00.0000000Z</lastPrinted>
  <dcterms:created xsi:type="dcterms:W3CDTF">2025-03-05T14:17:00.0000000Z</dcterms:created>
  <dcterms:modified xsi:type="dcterms:W3CDTF">2025-03-05T14:17:00.0000000Z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Vragen van het lid Inge van Dijk (CDA) aan de minister van Economische Zaken en de staatssecretaris van Financiën over het artikel 'Hogere lonen hoeven inflatievuur niet op te stoken', ingezonden op 30 januari 2025 (2025Z01583)</vt:lpwstr>
  </property>
  <property fmtid="{D5CDD505-2E9C-101B-9397-08002B2CF9AE}" pid="5" name="Publicatiedatum">
    <vt:lpwstr/>
  </property>
  <property fmtid="{D5CDD505-2E9C-101B-9397-08002B2CF9AE}" pid="6" name="Verantwoordelijke organisatie">
    <vt:lpwstr>Directie Directe Belastingen &amp; Toeslagen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14 februari 2025</vt:lpwstr>
  </property>
  <property fmtid="{D5CDD505-2E9C-101B-9397-08002B2CF9AE}" pid="13" name="Opgesteld door, Naam">
    <vt:lpwstr>P. Wijbenga</vt:lpwstr>
  </property>
  <property fmtid="{D5CDD505-2E9C-101B-9397-08002B2CF9AE}" pid="14" name="Opgesteld door, Telefoonnummer">
    <vt:lpwstr/>
  </property>
  <property fmtid="{D5CDD505-2E9C-101B-9397-08002B2CF9AE}" pid="15" name="Kenmerk">
    <vt:lpwstr>2025-0000049191</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Vragen van het lid Inge van Dijk (CDA) aan de minister van Economische Zaken en de staatssecretaris van Financiën over het artikel 'Hogere lonen hoeven inflatievuur niet op te stoken', ingezonden op 30 januari 2025 (2025Z01583)</vt:lpwstr>
  </property>
  <property fmtid="{D5CDD505-2E9C-101B-9397-08002B2CF9AE}" pid="30" name="UwKenmerk">
    <vt:lpwstr/>
  </property>
  <property fmtid="{D5CDD505-2E9C-101B-9397-08002B2CF9AE}" pid="31" name="MSIP_Label_f4b587cc-5349-4506-9b19-2242ab88a0ee_Enabled">
    <vt:lpwstr>true</vt:lpwstr>
  </property>
  <property fmtid="{D5CDD505-2E9C-101B-9397-08002B2CF9AE}" pid="32" name="MSIP_Label_f4b587cc-5349-4506-9b19-2242ab88a0ee_SetDate">
    <vt:lpwstr>2025-02-11T11:52:02Z</vt:lpwstr>
  </property>
  <property fmtid="{D5CDD505-2E9C-101B-9397-08002B2CF9AE}" pid="33" name="MSIP_Label_f4b587cc-5349-4506-9b19-2242ab88a0ee_Method">
    <vt:lpwstr>Privileged</vt:lpwstr>
  </property>
  <property fmtid="{D5CDD505-2E9C-101B-9397-08002B2CF9AE}" pid="34" name="MSIP_Label_f4b587cc-5349-4506-9b19-2242ab88a0ee_Name">
    <vt:lpwstr>FIN-DGFZ-Dep. V.</vt:lpwstr>
  </property>
  <property fmtid="{D5CDD505-2E9C-101B-9397-08002B2CF9AE}" pid="35" name="MSIP_Label_f4b587cc-5349-4506-9b19-2242ab88a0ee_SiteId">
    <vt:lpwstr>84712536-f524-40a0-913b-5d25ba502732</vt:lpwstr>
  </property>
  <property fmtid="{D5CDD505-2E9C-101B-9397-08002B2CF9AE}" pid="36" name="MSIP_Label_f4b587cc-5349-4506-9b19-2242ab88a0ee_ActionId">
    <vt:lpwstr>bdd4bbbe-5554-4077-8a5d-ee94aa67264a</vt:lpwstr>
  </property>
  <property fmtid="{D5CDD505-2E9C-101B-9397-08002B2CF9AE}" pid="37" name="MSIP_Label_f4b587cc-5349-4506-9b19-2242ab88a0ee_ContentBits">
    <vt:lpwstr>0</vt:lpwstr>
  </property>
  <property fmtid="{D5CDD505-2E9C-101B-9397-08002B2CF9AE}" pid="38" name="ClassificationContentMarkingFooterShapeIds">
    <vt:lpwstr>24359b3d,68c3100a,5d54e78b</vt:lpwstr>
  </property>
  <property fmtid="{D5CDD505-2E9C-101B-9397-08002B2CF9AE}" pid="39" name="ClassificationContentMarkingFooterFontProps">
    <vt:lpwstr>#000000,10,Calibri</vt:lpwstr>
  </property>
  <property fmtid="{D5CDD505-2E9C-101B-9397-08002B2CF9AE}" pid="40" name="ClassificationContentMarkingFooterText">
    <vt:lpwstr>Intern gebruik</vt:lpwstr>
  </property>
</Properties>
</file>