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3F95" w14:paraId="176FFFFB" w14:textId="77777777">
        <w:tc>
          <w:tcPr>
            <w:tcW w:w="6733" w:type="dxa"/>
            <w:gridSpan w:val="2"/>
            <w:tcBorders>
              <w:top w:val="nil"/>
              <w:left w:val="nil"/>
              <w:bottom w:val="nil"/>
              <w:right w:val="nil"/>
            </w:tcBorders>
            <w:vAlign w:val="center"/>
          </w:tcPr>
          <w:p w:rsidR="00997775" w:rsidP="00710A7A" w:rsidRDefault="00997775" w14:paraId="50F1C2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B979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3F95" w14:paraId="4BA7AA4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BBF4B5" w14:textId="77777777">
            <w:r w:rsidRPr="008B0CC5">
              <w:t xml:space="preserve">Vergaderjaar </w:t>
            </w:r>
            <w:r w:rsidR="00AC6B87">
              <w:t>2024-2025</w:t>
            </w:r>
          </w:p>
        </w:tc>
      </w:tr>
      <w:tr w:rsidR="00997775" w:rsidTr="009A3F95" w14:paraId="54AC68BD" w14:textId="77777777">
        <w:trPr>
          <w:cantSplit/>
        </w:trPr>
        <w:tc>
          <w:tcPr>
            <w:tcW w:w="10985" w:type="dxa"/>
            <w:gridSpan w:val="3"/>
            <w:tcBorders>
              <w:top w:val="nil"/>
              <w:left w:val="nil"/>
              <w:bottom w:val="nil"/>
              <w:right w:val="nil"/>
            </w:tcBorders>
          </w:tcPr>
          <w:p w:rsidR="00997775" w:rsidRDefault="00997775" w14:paraId="7A3B6C08" w14:textId="77777777"/>
        </w:tc>
      </w:tr>
      <w:tr w:rsidR="00997775" w:rsidTr="009A3F95" w14:paraId="73C80CE4" w14:textId="77777777">
        <w:trPr>
          <w:cantSplit/>
        </w:trPr>
        <w:tc>
          <w:tcPr>
            <w:tcW w:w="10985" w:type="dxa"/>
            <w:gridSpan w:val="3"/>
            <w:tcBorders>
              <w:top w:val="nil"/>
              <w:left w:val="nil"/>
              <w:bottom w:val="single" w:color="auto" w:sz="4" w:space="0"/>
              <w:right w:val="nil"/>
            </w:tcBorders>
          </w:tcPr>
          <w:p w:rsidR="00997775" w:rsidRDefault="00997775" w14:paraId="753B01FC" w14:textId="77777777"/>
        </w:tc>
      </w:tr>
      <w:tr w:rsidR="00997775" w:rsidTr="009A3F95" w14:paraId="637C8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379D7" w14:textId="77777777"/>
        </w:tc>
        <w:tc>
          <w:tcPr>
            <w:tcW w:w="7654" w:type="dxa"/>
            <w:gridSpan w:val="2"/>
          </w:tcPr>
          <w:p w:rsidR="00997775" w:rsidRDefault="00997775" w14:paraId="0686266B" w14:textId="77777777"/>
        </w:tc>
      </w:tr>
      <w:tr w:rsidR="009A3F95" w:rsidTr="009A3F95" w14:paraId="47ACA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3C4464F6" w14:textId="08B0BE9D">
            <w:pPr>
              <w:rPr>
                <w:b/>
              </w:rPr>
            </w:pPr>
            <w:r>
              <w:rPr>
                <w:b/>
              </w:rPr>
              <w:t>31 015</w:t>
            </w:r>
          </w:p>
        </w:tc>
        <w:tc>
          <w:tcPr>
            <w:tcW w:w="7654" w:type="dxa"/>
            <w:gridSpan w:val="2"/>
          </w:tcPr>
          <w:p w:rsidR="009A3F95" w:rsidP="009A3F95" w:rsidRDefault="009A3F95" w14:paraId="26E2037E" w14:textId="6710A8DB">
            <w:pPr>
              <w:rPr>
                <w:b/>
              </w:rPr>
            </w:pPr>
            <w:r w:rsidRPr="001129D4">
              <w:rPr>
                <w:b/>
                <w:bCs/>
              </w:rPr>
              <w:t>Kindermishandeling</w:t>
            </w:r>
          </w:p>
        </w:tc>
      </w:tr>
      <w:tr w:rsidR="009A3F95" w:rsidTr="009A3F95" w14:paraId="1FCB20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46CBDFC0" w14:textId="77777777"/>
        </w:tc>
        <w:tc>
          <w:tcPr>
            <w:tcW w:w="7654" w:type="dxa"/>
            <w:gridSpan w:val="2"/>
          </w:tcPr>
          <w:p w:rsidR="009A3F95" w:rsidP="009A3F95" w:rsidRDefault="009A3F95" w14:paraId="165396C1" w14:textId="77777777"/>
        </w:tc>
      </w:tr>
      <w:tr w:rsidR="009A3F95" w:rsidTr="009A3F95" w14:paraId="3021E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4EBC55B5" w14:textId="77777777"/>
        </w:tc>
        <w:tc>
          <w:tcPr>
            <w:tcW w:w="7654" w:type="dxa"/>
            <w:gridSpan w:val="2"/>
          </w:tcPr>
          <w:p w:rsidR="009A3F95" w:rsidP="009A3F95" w:rsidRDefault="009A3F95" w14:paraId="2A30E084" w14:textId="77777777"/>
        </w:tc>
      </w:tr>
      <w:tr w:rsidR="009A3F95" w:rsidTr="009A3F95" w14:paraId="24CC6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1EB51395" w14:textId="2B52A078">
            <w:pPr>
              <w:rPr>
                <w:b/>
              </w:rPr>
            </w:pPr>
            <w:r>
              <w:rPr>
                <w:b/>
              </w:rPr>
              <w:t xml:space="preserve">Nr. </w:t>
            </w:r>
            <w:r>
              <w:rPr>
                <w:b/>
              </w:rPr>
              <w:t>292</w:t>
            </w:r>
          </w:p>
        </w:tc>
        <w:tc>
          <w:tcPr>
            <w:tcW w:w="7654" w:type="dxa"/>
            <w:gridSpan w:val="2"/>
          </w:tcPr>
          <w:p w:rsidR="009A3F95" w:rsidP="009A3F95" w:rsidRDefault="009A3F95" w14:paraId="23BD0097" w14:textId="72969643">
            <w:pPr>
              <w:rPr>
                <w:b/>
              </w:rPr>
            </w:pPr>
            <w:r>
              <w:rPr>
                <w:b/>
              </w:rPr>
              <w:t xml:space="preserve">MOTIE VAN </w:t>
            </w:r>
            <w:r>
              <w:rPr>
                <w:b/>
              </w:rPr>
              <w:t>DE LEDEN DOBBE EN BRUYNING</w:t>
            </w:r>
          </w:p>
        </w:tc>
      </w:tr>
      <w:tr w:rsidR="009A3F95" w:rsidTr="009A3F95" w14:paraId="313D6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4FFC9955" w14:textId="77777777"/>
        </w:tc>
        <w:tc>
          <w:tcPr>
            <w:tcW w:w="7654" w:type="dxa"/>
            <w:gridSpan w:val="2"/>
          </w:tcPr>
          <w:p w:rsidR="009A3F95" w:rsidP="009A3F95" w:rsidRDefault="009A3F95" w14:paraId="28932D4B" w14:textId="751B59E6">
            <w:r>
              <w:t>Voorgesteld 5 maart 2025</w:t>
            </w:r>
          </w:p>
        </w:tc>
      </w:tr>
      <w:tr w:rsidR="009A3F95" w:rsidTr="009A3F95" w14:paraId="1543B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1AB7680D" w14:textId="77777777"/>
        </w:tc>
        <w:tc>
          <w:tcPr>
            <w:tcW w:w="7654" w:type="dxa"/>
            <w:gridSpan w:val="2"/>
          </w:tcPr>
          <w:p w:rsidR="009A3F95" w:rsidP="009A3F95" w:rsidRDefault="009A3F95" w14:paraId="091F6A75" w14:textId="77777777"/>
        </w:tc>
      </w:tr>
      <w:tr w:rsidR="009A3F95" w:rsidTr="009A3F95" w14:paraId="14C9B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612A0B62" w14:textId="77777777"/>
        </w:tc>
        <w:tc>
          <w:tcPr>
            <w:tcW w:w="7654" w:type="dxa"/>
            <w:gridSpan w:val="2"/>
          </w:tcPr>
          <w:p w:rsidR="009A3F95" w:rsidP="009A3F95" w:rsidRDefault="009A3F95" w14:paraId="25039076" w14:textId="77777777">
            <w:r>
              <w:t>De Kamer,</w:t>
            </w:r>
          </w:p>
        </w:tc>
      </w:tr>
      <w:tr w:rsidR="009A3F95" w:rsidTr="009A3F95" w14:paraId="67F62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1A135CE6" w14:textId="77777777"/>
        </w:tc>
        <w:tc>
          <w:tcPr>
            <w:tcW w:w="7654" w:type="dxa"/>
            <w:gridSpan w:val="2"/>
          </w:tcPr>
          <w:p w:rsidR="009A3F95" w:rsidP="009A3F95" w:rsidRDefault="009A3F95" w14:paraId="73DFB380" w14:textId="77777777"/>
        </w:tc>
      </w:tr>
      <w:tr w:rsidR="009A3F95" w:rsidTr="009A3F95" w14:paraId="07EF5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6A6038C1" w14:textId="77777777"/>
        </w:tc>
        <w:tc>
          <w:tcPr>
            <w:tcW w:w="7654" w:type="dxa"/>
            <w:gridSpan w:val="2"/>
          </w:tcPr>
          <w:p w:rsidR="009A3F95" w:rsidP="009A3F95" w:rsidRDefault="009A3F95" w14:paraId="086E3B8D" w14:textId="77777777">
            <w:r>
              <w:t>gehoord de beraadslaging,</w:t>
            </w:r>
          </w:p>
        </w:tc>
      </w:tr>
      <w:tr w:rsidR="009A3F95" w:rsidTr="009A3F95" w14:paraId="22F43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04189845" w14:textId="77777777"/>
        </w:tc>
        <w:tc>
          <w:tcPr>
            <w:tcW w:w="7654" w:type="dxa"/>
            <w:gridSpan w:val="2"/>
          </w:tcPr>
          <w:p w:rsidR="009A3F95" w:rsidP="009A3F95" w:rsidRDefault="009A3F95" w14:paraId="3E963175" w14:textId="77777777"/>
        </w:tc>
      </w:tr>
      <w:tr w:rsidR="009A3F95" w:rsidTr="009A3F95" w14:paraId="6566B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F95" w:rsidP="009A3F95" w:rsidRDefault="009A3F95" w14:paraId="0EEE1BF1" w14:textId="77777777"/>
        </w:tc>
        <w:tc>
          <w:tcPr>
            <w:tcW w:w="7654" w:type="dxa"/>
            <w:gridSpan w:val="2"/>
          </w:tcPr>
          <w:p w:rsidRPr="009A3F95" w:rsidR="009A3F95" w:rsidP="009A3F95" w:rsidRDefault="009A3F95" w14:paraId="0B84833E" w14:textId="77777777">
            <w:r w:rsidRPr="009A3F95">
              <w:t>constaterende dat er nog steeds niet altijd wordt ingezet op omgang met de biologische ouders na een uithuisplaatsing, ook als dat wel mogelijk is;</w:t>
            </w:r>
          </w:p>
          <w:p w:rsidR="009A3F95" w:rsidP="009A3F95" w:rsidRDefault="009A3F95" w14:paraId="6A584C73" w14:textId="77777777"/>
          <w:p w:rsidRPr="009A3F95" w:rsidR="009A3F95" w:rsidP="009A3F95" w:rsidRDefault="009A3F95" w14:paraId="75AB8DA7" w14:textId="160F7716">
            <w:r w:rsidRPr="009A3F95">
              <w:t>overwegende dat het WODC de aanbeveling heeft gedaan om het recht op omgang tijdens een uithuisplaatsing in de wet vast te leggen;</w:t>
            </w:r>
          </w:p>
          <w:p w:rsidR="009A3F95" w:rsidP="009A3F95" w:rsidRDefault="009A3F95" w14:paraId="73AC3B39" w14:textId="77777777"/>
          <w:p w:rsidRPr="009A3F95" w:rsidR="009A3F95" w:rsidP="009A3F95" w:rsidRDefault="009A3F95" w14:paraId="51663F58" w14:textId="4007509C">
            <w:r w:rsidRPr="009A3F95">
              <w:t>overwegende dat het WODC daarnaast stelt dat meer standaardisering en uniformiteit wenselijk zijn bij de beslisdiagnostiek over de omgang tijdens een uithuisplaatsing en een perspectiefbesluit;</w:t>
            </w:r>
          </w:p>
          <w:p w:rsidR="009A3F95" w:rsidP="009A3F95" w:rsidRDefault="009A3F95" w14:paraId="51D052DA" w14:textId="77777777"/>
          <w:p w:rsidRPr="009A3F95" w:rsidR="009A3F95" w:rsidP="009A3F95" w:rsidRDefault="009A3F95" w14:paraId="5A990096" w14:textId="5879C03A">
            <w:r w:rsidRPr="009A3F95">
              <w:t>verzoekt de regering om met voorstellen te komen om het recht op omgang van kinderen met hun biologische ouders na uithuisplaatsing te versterken en daarbij in ieder geval te kijken naar de aanbevelingen van het WODC,</w:t>
            </w:r>
          </w:p>
          <w:p w:rsidR="009A3F95" w:rsidP="009A3F95" w:rsidRDefault="009A3F95" w14:paraId="21BE6330" w14:textId="77777777"/>
          <w:p w:rsidRPr="009A3F95" w:rsidR="009A3F95" w:rsidP="009A3F95" w:rsidRDefault="009A3F95" w14:paraId="3AB870BB" w14:textId="3168EFA5">
            <w:r w:rsidRPr="009A3F95">
              <w:t>en gaat over tot de orde van de dag.</w:t>
            </w:r>
          </w:p>
          <w:p w:rsidR="009A3F95" w:rsidP="009A3F95" w:rsidRDefault="009A3F95" w14:paraId="50390D27" w14:textId="77777777"/>
          <w:p w:rsidR="009A3F95" w:rsidP="009A3F95" w:rsidRDefault="009A3F95" w14:paraId="72C55766" w14:textId="5F599E8C">
            <w:r w:rsidRPr="009A3F95">
              <w:t xml:space="preserve">Dobbe </w:t>
            </w:r>
          </w:p>
          <w:p w:rsidR="009A3F95" w:rsidP="009A3F95" w:rsidRDefault="009A3F95" w14:paraId="5FB2B215" w14:textId="17B6EAC7">
            <w:proofErr w:type="spellStart"/>
            <w:r w:rsidRPr="009A3F95">
              <w:t>Bruyning</w:t>
            </w:r>
            <w:proofErr w:type="spellEnd"/>
          </w:p>
        </w:tc>
      </w:tr>
    </w:tbl>
    <w:p w:rsidR="00997775" w:rsidRDefault="00997775" w14:paraId="31BC0D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A61B" w14:textId="77777777" w:rsidR="009A3F95" w:rsidRDefault="009A3F95">
      <w:pPr>
        <w:spacing w:line="20" w:lineRule="exact"/>
      </w:pPr>
    </w:p>
  </w:endnote>
  <w:endnote w:type="continuationSeparator" w:id="0">
    <w:p w14:paraId="174C5D31" w14:textId="77777777" w:rsidR="009A3F95" w:rsidRDefault="009A3F95">
      <w:pPr>
        <w:pStyle w:val="Amendement"/>
      </w:pPr>
      <w:r>
        <w:rPr>
          <w:b w:val="0"/>
        </w:rPr>
        <w:t xml:space="preserve"> </w:t>
      </w:r>
    </w:p>
  </w:endnote>
  <w:endnote w:type="continuationNotice" w:id="1">
    <w:p w14:paraId="7A013511" w14:textId="77777777" w:rsidR="009A3F95" w:rsidRDefault="009A3F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8558" w14:textId="77777777" w:rsidR="009A3F95" w:rsidRDefault="009A3F95">
      <w:pPr>
        <w:pStyle w:val="Amendement"/>
      </w:pPr>
      <w:r>
        <w:rPr>
          <w:b w:val="0"/>
        </w:rPr>
        <w:separator/>
      </w:r>
    </w:p>
  </w:footnote>
  <w:footnote w:type="continuationSeparator" w:id="0">
    <w:p w14:paraId="3C763E27" w14:textId="77777777" w:rsidR="009A3F95" w:rsidRDefault="009A3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95"/>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3F9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4EB99"/>
  <w15:docId w15:val="{64C5096D-C67D-45DC-91D5-DC80F2A9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2025-03-06T09:19:00.0000000Z</dcterms:created>
  <dcterms:modified xsi:type="dcterms:W3CDTF">2025-03-06T09:29:00.0000000Z</dcterms:modified>
  <dc:description>------------------------</dc:description>
  <dc:subject/>
  <keywords/>
  <version/>
  <category/>
</coreProperties>
</file>