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8C6320" w:rsidTr="00D9561B" w14:paraId="525C9411" w14:textId="77777777">
        <w:trPr>
          <w:trHeight w:val="1514"/>
        </w:trPr>
        <w:tc>
          <w:tcPr>
            <w:tcW w:w="7522" w:type="dxa"/>
            <w:tcBorders>
              <w:top w:val="nil"/>
              <w:left w:val="nil"/>
              <w:bottom w:val="nil"/>
              <w:right w:val="nil"/>
            </w:tcBorders>
            <w:tcMar>
              <w:left w:w="0" w:type="dxa"/>
              <w:right w:w="0" w:type="dxa"/>
            </w:tcMar>
          </w:tcPr>
          <w:p w:rsidR="00374412" w:rsidP="00D9561B" w:rsidRDefault="00DA7810" w14:paraId="7AC6BE5F" w14:textId="77777777">
            <w:r>
              <w:t>De v</w:t>
            </w:r>
            <w:r w:rsidR="008E3932">
              <w:t>oorzitter van de Tweede Kamer der Staten-Generaal</w:t>
            </w:r>
          </w:p>
          <w:p w:rsidR="00374412" w:rsidP="00D9561B" w:rsidRDefault="00DA7810" w14:paraId="35823767" w14:textId="77777777">
            <w:r>
              <w:t>Postbus 20018</w:t>
            </w:r>
          </w:p>
          <w:p w:rsidR="008E3932" w:rsidP="00D9561B" w:rsidRDefault="00DA7810" w14:paraId="5F942BAE"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8C6320" w:rsidTr="00623B6B" w14:paraId="2B02A58D" w14:textId="77777777">
        <w:trPr>
          <w:trHeight w:val="289" w:hRule="exact"/>
        </w:trPr>
        <w:tc>
          <w:tcPr>
            <w:tcW w:w="928" w:type="dxa"/>
          </w:tcPr>
          <w:p w:rsidRPr="00434042" w:rsidR="0005404B" w:rsidP="00FF66F9" w:rsidRDefault="00DA7810" w14:paraId="44A9328F" w14:textId="77777777">
            <w:pPr>
              <w:rPr>
                <w:lang w:eastAsia="en-US"/>
              </w:rPr>
            </w:pPr>
            <w:r>
              <w:rPr>
                <w:lang w:eastAsia="en-US"/>
              </w:rPr>
              <w:t>Datum</w:t>
            </w:r>
          </w:p>
        </w:tc>
        <w:tc>
          <w:tcPr>
            <w:tcW w:w="6572" w:type="dxa"/>
          </w:tcPr>
          <w:p w:rsidRPr="00434042" w:rsidR="0005404B" w:rsidP="00FF66F9" w:rsidRDefault="005E7581" w14:paraId="2A055E62" w14:textId="77EAAD3D">
            <w:pPr>
              <w:rPr>
                <w:lang w:eastAsia="en-US"/>
              </w:rPr>
            </w:pPr>
            <w:r>
              <w:rPr>
                <w:lang w:eastAsia="en-US"/>
              </w:rPr>
              <w:t>6</w:t>
            </w:r>
            <w:r w:rsidR="00A04215">
              <w:rPr>
                <w:lang w:eastAsia="en-US"/>
              </w:rPr>
              <w:t xml:space="preserve"> maart 2025</w:t>
            </w:r>
          </w:p>
        </w:tc>
      </w:tr>
      <w:tr w:rsidR="008C6320" w:rsidTr="00623B6B" w14:paraId="7914960A" w14:textId="77777777">
        <w:trPr>
          <w:trHeight w:val="368"/>
        </w:trPr>
        <w:tc>
          <w:tcPr>
            <w:tcW w:w="928" w:type="dxa"/>
          </w:tcPr>
          <w:p w:rsidR="0005404B" w:rsidP="00FF66F9" w:rsidRDefault="00DA7810" w14:paraId="1F95E4CC" w14:textId="77777777">
            <w:pPr>
              <w:rPr>
                <w:lang w:eastAsia="en-US"/>
              </w:rPr>
            </w:pPr>
            <w:r>
              <w:rPr>
                <w:lang w:eastAsia="en-US"/>
              </w:rPr>
              <w:t>Betreft</w:t>
            </w:r>
          </w:p>
        </w:tc>
        <w:tc>
          <w:tcPr>
            <w:tcW w:w="6572" w:type="dxa"/>
          </w:tcPr>
          <w:p w:rsidR="0005404B" w:rsidP="00FF66F9" w:rsidRDefault="00DA7810" w14:paraId="54772007" w14:textId="77777777">
            <w:pPr>
              <w:rPr>
                <w:lang w:eastAsia="en-US"/>
              </w:rPr>
            </w:pPr>
            <w:r>
              <w:rPr>
                <w:lang w:eastAsia="en-US"/>
              </w:rPr>
              <w:t>Verslag van de informele OJCS-Raad 21-22 januari 2025, Warschau (inclusief onderwijs)</w:t>
            </w:r>
          </w:p>
        </w:tc>
      </w:tr>
    </w:tbl>
    <w:p w:rsidR="00623B6B" w:rsidP="00623B6B" w:rsidRDefault="00623B6B" w14:paraId="0CBCE4C4" w14:textId="77777777">
      <w:pPr>
        <w:pStyle w:val="Default"/>
      </w:pPr>
    </w:p>
    <w:p w:rsidR="008C6320" w:rsidP="00623B6B" w:rsidRDefault="00623B6B" w14:paraId="25CCF43F" w14:textId="2F8C9CB5">
      <w:bookmarkStart w:name="_Hlk190183865" w:id="0"/>
      <w:r>
        <w:rPr>
          <w:szCs w:val="18"/>
        </w:rPr>
        <w:t>Hierbij stuur ik u het verslag van de informele bijeenkomst van onderwijsministers van 21-22 januari 2025 die plaatsvond in Warschau en werd georganiseerd door het Poolse EU-voorzitterschap.</w:t>
      </w:r>
      <w:r w:rsidRPr="001C2C36" w:rsid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8C6320" w:rsidTr="00A421A1" w14:paraId="584E959F" w14:textId="77777777">
        <w:tc>
          <w:tcPr>
            <w:tcW w:w="2160" w:type="dxa"/>
          </w:tcPr>
          <w:bookmarkEnd w:id="0"/>
          <w:p w:rsidRPr="00F53C9D" w:rsidR="006205C0" w:rsidP="00686AED" w:rsidRDefault="00DA7810" w14:paraId="42C2DD0B" w14:textId="77777777">
            <w:pPr>
              <w:pStyle w:val="Colofonkop"/>
              <w:framePr w:hSpace="0" w:wrap="auto" w:hAnchor="text" w:vAnchor="margin" w:xAlign="left" w:yAlign="inline"/>
            </w:pPr>
            <w:r>
              <w:t>Internationaal Beleid</w:t>
            </w:r>
          </w:p>
          <w:p w:rsidR="006205C0" w:rsidP="00A421A1" w:rsidRDefault="00DA7810" w14:paraId="48A6C5C3" w14:textId="77777777">
            <w:pPr>
              <w:pStyle w:val="Huisstijl-Gegeven"/>
              <w:spacing w:after="0"/>
            </w:pPr>
            <w:r>
              <w:t xml:space="preserve">Rijnstraat 50 </w:t>
            </w:r>
          </w:p>
          <w:p w:rsidR="004425A7" w:rsidP="00E972A2" w:rsidRDefault="00DA7810" w14:paraId="40FDB0B7" w14:textId="77777777">
            <w:pPr>
              <w:pStyle w:val="Huisstijl-Gegeven"/>
              <w:spacing w:after="0"/>
            </w:pPr>
            <w:r>
              <w:t>Den Haag</w:t>
            </w:r>
          </w:p>
          <w:p w:rsidR="004425A7" w:rsidP="00E972A2" w:rsidRDefault="00DA7810" w14:paraId="5F714561" w14:textId="77777777">
            <w:pPr>
              <w:pStyle w:val="Huisstijl-Gegeven"/>
              <w:spacing w:after="0"/>
            </w:pPr>
            <w:r>
              <w:t>Postbus 16375</w:t>
            </w:r>
          </w:p>
          <w:p w:rsidR="004425A7" w:rsidP="00E972A2" w:rsidRDefault="00DA7810" w14:paraId="177F7F78" w14:textId="77777777">
            <w:pPr>
              <w:pStyle w:val="Huisstijl-Gegeven"/>
              <w:spacing w:after="0"/>
            </w:pPr>
            <w:r>
              <w:t>2500 BJ Den Haag</w:t>
            </w:r>
          </w:p>
          <w:p w:rsidR="004425A7" w:rsidP="00E972A2" w:rsidRDefault="00DA7810" w14:paraId="1149E148" w14:textId="77777777">
            <w:pPr>
              <w:pStyle w:val="Huisstijl-Gegeven"/>
              <w:spacing w:after="90"/>
            </w:pPr>
            <w:r>
              <w:t>www.rijksoverheid.nl</w:t>
            </w:r>
          </w:p>
          <w:p w:rsidRPr="00D86CC6" w:rsidR="006205C0" w:rsidP="00A421A1" w:rsidRDefault="00DA7810" w14:paraId="5A5453F5" w14:textId="77777777">
            <w:pPr>
              <w:spacing w:line="180" w:lineRule="exact"/>
              <w:rPr>
                <w:b/>
                <w:sz w:val="13"/>
                <w:szCs w:val="13"/>
              </w:rPr>
            </w:pPr>
            <w:r>
              <w:rPr>
                <w:b/>
                <w:sz w:val="13"/>
                <w:szCs w:val="13"/>
              </w:rPr>
              <w:t>Contactpersoon</w:t>
            </w:r>
          </w:p>
          <w:p w:rsidR="006205C0" w:rsidP="00A421A1" w:rsidRDefault="006205C0" w14:paraId="032BA63B" w14:textId="77777777">
            <w:pPr>
              <w:spacing w:line="180" w:lineRule="exact"/>
              <w:rPr>
                <w:sz w:val="13"/>
                <w:szCs w:val="13"/>
              </w:rPr>
            </w:pPr>
          </w:p>
          <w:p w:rsidR="00A04215" w:rsidP="00A421A1" w:rsidRDefault="00A04215" w14:paraId="3DF81F50" w14:textId="77777777">
            <w:pPr>
              <w:spacing w:line="180" w:lineRule="exact"/>
              <w:rPr>
                <w:sz w:val="13"/>
                <w:szCs w:val="13"/>
              </w:rPr>
            </w:pPr>
          </w:p>
          <w:p w:rsidRPr="00A32073" w:rsidR="00A04215" w:rsidP="00A421A1" w:rsidRDefault="00A04215" w14:paraId="2DE8D560" w14:textId="0F806981">
            <w:pPr>
              <w:spacing w:line="180" w:lineRule="exact"/>
              <w:rPr>
                <w:sz w:val="13"/>
                <w:szCs w:val="13"/>
              </w:rPr>
            </w:pPr>
          </w:p>
        </w:tc>
      </w:tr>
      <w:tr w:rsidR="008C6320" w:rsidTr="00A421A1" w14:paraId="6ED2D05D" w14:textId="77777777">
        <w:trPr>
          <w:trHeight w:val="200" w:hRule="exact"/>
        </w:trPr>
        <w:tc>
          <w:tcPr>
            <w:tcW w:w="2160" w:type="dxa"/>
          </w:tcPr>
          <w:p w:rsidRPr="00356D2B" w:rsidR="006205C0" w:rsidP="00A421A1" w:rsidRDefault="006205C0" w14:paraId="59CED51E" w14:textId="77777777">
            <w:pPr>
              <w:spacing w:after="90" w:line="180" w:lineRule="exact"/>
              <w:rPr>
                <w:sz w:val="13"/>
                <w:szCs w:val="13"/>
              </w:rPr>
            </w:pPr>
          </w:p>
        </w:tc>
      </w:tr>
      <w:tr w:rsidR="008C6320" w:rsidTr="00A421A1" w14:paraId="78342186" w14:textId="77777777">
        <w:trPr>
          <w:trHeight w:val="450"/>
        </w:trPr>
        <w:tc>
          <w:tcPr>
            <w:tcW w:w="2160" w:type="dxa"/>
          </w:tcPr>
          <w:p w:rsidR="00F51A76" w:rsidP="00A421A1" w:rsidRDefault="00DA7810" w14:paraId="28907247" w14:textId="77777777">
            <w:pPr>
              <w:spacing w:line="180" w:lineRule="exact"/>
              <w:rPr>
                <w:b/>
                <w:sz w:val="13"/>
                <w:szCs w:val="13"/>
              </w:rPr>
            </w:pPr>
            <w:r>
              <w:rPr>
                <w:b/>
                <w:sz w:val="13"/>
                <w:szCs w:val="13"/>
              </w:rPr>
              <w:t>Onze referentie</w:t>
            </w:r>
          </w:p>
          <w:p w:rsidRPr="00FA7882" w:rsidR="006205C0" w:rsidP="00215356" w:rsidRDefault="00DA7810" w14:paraId="487CD640" w14:textId="77777777">
            <w:pPr>
              <w:spacing w:line="180" w:lineRule="exact"/>
              <w:rPr>
                <w:sz w:val="13"/>
                <w:szCs w:val="13"/>
              </w:rPr>
            </w:pPr>
            <w:r>
              <w:rPr>
                <w:sz w:val="13"/>
                <w:szCs w:val="13"/>
              </w:rPr>
              <w:t>50470960</w:t>
            </w:r>
          </w:p>
        </w:tc>
      </w:tr>
      <w:tr w:rsidR="008C6320" w:rsidTr="00D130C0" w14:paraId="5AF1A2CC" w14:textId="77777777">
        <w:trPr>
          <w:trHeight w:val="113"/>
        </w:trPr>
        <w:tc>
          <w:tcPr>
            <w:tcW w:w="2160" w:type="dxa"/>
          </w:tcPr>
          <w:p w:rsidRPr="00C5333A" w:rsidR="006205C0" w:rsidP="00D36088" w:rsidRDefault="00DA7810" w14:paraId="02F70E70" w14:textId="77777777">
            <w:pPr>
              <w:tabs>
                <w:tab w:val="center" w:pos="1080"/>
              </w:tabs>
              <w:spacing w:line="180" w:lineRule="exact"/>
              <w:rPr>
                <w:sz w:val="13"/>
                <w:szCs w:val="13"/>
              </w:rPr>
            </w:pPr>
            <w:r>
              <w:rPr>
                <w:b/>
                <w:sz w:val="13"/>
                <w:szCs w:val="13"/>
              </w:rPr>
              <w:t>Bijlagen</w:t>
            </w:r>
          </w:p>
        </w:tc>
      </w:tr>
      <w:tr w:rsidR="008C6320" w:rsidTr="00D130C0" w14:paraId="16CF3C95" w14:textId="77777777">
        <w:trPr>
          <w:trHeight w:val="113"/>
        </w:trPr>
        <w:tc>
          <w:tcPr>
            <w:tcW w:w="2160" w:type="dxa"/>
          </w:tcPr>
          <w:p w:rsidRPr="00D74F66" w:rsidR="006205C0" w:rsidP="00A421A1" w:rsidRDefault="00575ADB" w14:paraId="02FF4A3A" w14:textId="7982B1DE">
            <w:pPr>
              <w:spacing w:after="90" w:line="180" w:lineRule="exact"/>
              <w:rPr>
                <w:sz w:val="13"/>
              </w:rPr>
            </w:pPr>
            <w:r>
              <w:rPr>
                <w:sz w:val="13"/>
              </w:rPr>
              <w:t>1</w:t>
            </w:r>
          </w:p>
        </w:tc>
      </w:tr>
    </w:tbl>
    <w:p w:rsidR="00623B6B" w:rsidP="00CA35E4" w:rsidRDefault="00623B6B" w14:paraId="3602D90F" w14:textId="77777777"/>
    <w:p w:rsidR="007851C4" w:rsidP="00CA35E4" w:rsidRDefault="00DA7810" w14:paraId="2A7588E2" w14:textId="6BEB1EA0">
      <w:r w:rsidRPr="007851C4">
        <w:t xml:space="preserve"> </w:t>
      </w:r>
    </w:p>
    <w:p w:rsidR="007851C4" w:rsidP="00CA35E4" w:rsidRDefault="007851C4" w14:paraId="7A1118E5" w14:textId="77777777"/>
    <w:p w:rsidR="00820DDA" w:rsidP="00CA35E4" w:rsidRDefault="00DA7810" w14:paraId="7CF4FE60" w14:textId="77777777">
      <w:r>
        <w:t xml:space="preserve">De staatssecretaris </w:t>
      </w:r>
      <w:r w:rsidR="00535573">
        <w:t xml:space="preserve">van Onderwijs, </w:t>
      </w:r>
      <w:r>
        <w:t>Cultuur en</w:t>
      </w:r>
      <w:r w:rsidR="00535573">
        <w:t xml:space="preserve"> Wetenschap</w:t>
      </w:r>
      <w:r>
        <w:t>,</w:t>
      </w:r>
    </w:p>
    <w:p w:rsidR="00745AE0" w:rsidP="003A7160" w:rsidRDefault="00745AE0" w14:paraId="5DCFAC5F" w14:textId="77777777"/>
    <w:p w:rsidR="00745AE0" w:rsidP="003A7160" w:rsidRDefault="00745AE0" w14:paraId="0314B053" w14:textId="77777777"/>
    <w:p w:rsidR="00745AE0" w:rsidP="003A7160" w:rsidRDefault="00745AE0" w14:paraId="4BBD24A3" w14:textId="77777777"/>
    <w:p w:rsidR="00745AE0" w:rsidP="003A7160" w:rsidRDefault="00745AE0" w14:paraId="32335BCF" w14:textId="77777777"/>
    <w:p w:rsidR="00745AE0" w:rsidP="003A7160" w:rsidRDefault="00DA7810" w14:paraId="7755CF77" w14:textId="77777777">
      <w:r>
        <w:t>Mariëlle Paul</w:t>
      </w:r>
    </w:p>
    <w:p w:rsidR="00623B6B" w:rsidRDefault="00623B6B" w14:paraId="3204FC12" w14:textId="4EA25AEF">
      <w:pPr>
        <w:spacing w:line="240" w:lineRule="auto"/>
      </w:pPr>
      <w:r>
        <w:br w:type="page"/>
      </w:r>
    </w:p>
    <w:p w:rsidRPr="00623B6B" w:rsidR="0087474B" w:rsidP="001F4943" w:rsidRDefault="0087474B" w14:paraId="5A3A4CFE" w14:textId="77777777">
      <w:pPr>
        <w:pStyle w:val="Geenafstand"/>
        <w:jc w:val="both"/>
        <w:rPr>
          <w:rFonts w:ascii="Verdana" w:hAnsi="Verdana"/>
          <w:b/>
          <w:bCs/>
          <w:sz w:val="18"/>
          <w:szCs w:val="18"/>
        </w:rPr>
      </w:pPr>
      <w:bookmarkStart w:name="_Hlk190183882" w:id="1"/>
      <w:r w:rsidRPr="00623B6B">
        <w:rPr>
          <w:rFonts w:ascii="Verdana" w:hAnsi="Verdana"/>
          <w:b/>
          <w:bCs/>
          <w:sz w:val="18"/>
          <w:szCs w:val="18"/>
        </w:rPr>
        <w:lastRenderedPageBreak/>
        <w:t>VERSLAG INFORMELE OJCS-RAAD 21-22 JANUARI 2025</w:t>
      </w:r>
    </w:p>
    <w:p w:rsidR="0087474B" w:rsidP="001F4943" w:rsidRDefault="0087474B" w14:paraId="09A88584" w14:textId="77777777">
      <w:pPr>
        <w:pStyle w:val="Geenafstand"/>
        <w:jc w:val="both"/>
        <w:rPr>
          <w:rFonts w:ascii="Verdana" w:hAnsi="Verdana"/>
          <w:sz w:val="18"/>
          <w:szCs w:val="18"/>
        </w:rPr>
      </w:pPr>
    </w:p>
    <w:p w:rsidRPr="00623B6B" w:rsidR="0087474B" w:rsidP="001F4943" w:rsidRDefault="0087474B" w14:paraId="2116D93E" w14:textId="77777777">
      <w:pPr>
        <w:pStyle w:val="Geenafstand"/>
        <w:jc w:val="both"/>
        <w:rPr>
          <w:rFonts w:ascii="Verdana" w:hAnsi="Verdana"/>
          <w:sz w:val="18"/>
          <w:szCs w:val="18"/>
        </w:rPr>
      </w:pPr>
      <w:r w:rsidRPr="00623B6B">
        <w:rPr>
          <w:rFonts w:ascii="Verdana" w:hAnsi="Verdana"/>
          <w:sz w:val="18"/>
          <w:szCs w:val="18"/>
        </w:rPr>
        <w:t>Centraal tijdens deze informele bijeenkomst stond het onderwerp ‘inclusief onderwijs’. Een informele bijeenkomst wordt door het voorzitterschap zelf georganiseerd en kent een laagdrempeliger karakter dan de reguliere Raden in Brussel. De onderwerpkeuze komt daarmee ook van het voorzitterschap zelf.</w:t>
      </w:r>
    </w:p>
    <w:p w:rsidRPr="00623B6B" w:rsidR="0087474B" w:rsidP="001F4943" w:rsidRDefault="0087474B" w14:paraId="0498F386" w14:textId="77777777">
      <w:pPr>
        <w:pStyle w:val="Geenafstand"/>
        <w:jc w:val="both"/>
        <w:rPr>
          <w:rFonts w:ascii="Verdana" w:hAnsi="Verdana"/>
          <w:sz w:val="18"/>
          <w:szCs w:val="18"/>
        </w:rPr>
      </w:pPr>
    </w:p>
    <w:p w:rsidRPr="00623B6B" w:rsidR="0087474B" w:rsidP="001F4943" w:rsidRDefault="0087474B" w14:paraId="7AC3008B" w14:textId="77777777">
      <w:pPr>
        <w:pStyle w:val="Geenafstand"/>
        <w:jc w:val="both"/>
        <w:rPr>
          <w:rFonts w:ascii="Verdana" w:hAnsi="Verdana"/>
          <w:sz w:val="18"/>
          <w:szCs w:val="18"/>
        </w:rPr>
      </w:pPr>
      <w:r w:rsidRPr="00623B6B">
        <w:rPr>
          <w:rFonts w:ascii="Verdana" w:hAnsi="Verdana"/>
          <w:sz w:val="18"/>
          <w:szCs w:val="18"/>
        </w:rPr>
        <w:t>Tijdens de informele bijeenkomst stonden twee onderdelen op de agenda:</w:t>
      </w:r>
    </w:p>
    <w:p w:rsidRPr="00623B6B" w:rsidR="0087474B" w:rsidP="001F4943" w:rsidRDefault="0087474B" w14:paraId="25F8BC6C" w14:textId="77777777">
      <w:pPr>
        <w:pStyle w:val="Geenafstand"/>
        <w:numPr>
          <w:ilvl w:val="0"/>
          <w:numId w:val="15"/>
        </w:numPr>
        <w:jc w:val="both"/>
        <w:rPr>
          <w:rFonts w:ascii="Verdana" w:hAnsi="Verdana"/>
          <w:sz w:val="18"/>
          <w:szCs w:val="18"/>
        </w:rPr>
      </w:pPr>
      <w:r w:rsidRPr="00623B6B">
        <w:rPr>
          <w:rFonts w:ascii="Verdana" w:hAnsi="Verdana"/>
          <w:sz w:val="18"/>
          <w:szCs w:val="18"/>
        </w:rPr>
        <w:t xml:space="preserve">Het ‘preventieve aspect’ van inclusief onderwijs en uitdagingen in de implementatie van beleid hierop. </w:t>
      </w:r>
    </w:p>
    <w:p w:rsidRPr="00623B6B" w:rsidR="0087474B" w:rsidP="001F4943" w:rsidRDefault="0087474B" w14:paraId="526152AD" w14:textId="77777777">
      <w:pPr>
        <w:pStyle w:val="Geenafstand"/>
        <w:numPr>
          <w:ilvl w:val="0"/>
          <w:numId w:val="15"/>
        </w:numPr>
        <w:jc w:val="both"/>
        <w:rPr>
          <w:rFonts w:ascii="Verdana" w:hAnsi="Verdana"/>
          <w:sz w:val="18"/>
          <w:szCs w:val="18"/>
        </w:rPr>
      </w:pPr>
      <w:proofErr w:type="spellStart"/>
      <w:r w:rsidRPr="00623B6B">
        <w:rPr>
          <w:rFonts w:ascii="Verdana" w:hAnsi="Verdana"/>
          <w:sz w:val="18"/>
          <w:szCs w:val="18"/>
        </w:rPr>
        <w:t>Evidence-informed</w:t>
      </w:r>
      <w:proofErr w:type="spellEnd"/>
      <w:r w:rsidRPr="00623B6B">
        <w:rPr>
          <w:rFonts w:ascii="Verdana" w:hAnsi="Verdana"/>
          <w:sz w:val="18"/>
          <w:szCs w:val="18"/>
        </w:rPr>
        <w:t xml:space="preserve"> verandering en de strategische implementatie van inclusief onderwijs van hoge kwaliteit.</w:t>
      </w:r>
    </w:p>
    <w:p w:rsidRPr="00623B6B" w:rsidR="0087474B" w:rsidP="001F4943" w:rsidRDefault="0087474B" w14:paraId="7AAD8FB6" w14:textId="77777777">
      <w:pPr>
        <w:pStyle w:val="Geenafstand"/>
        <w:jc w:val="both"/>
        <w:rPr>
          <w:rFonts w:ascii="Verdana" w:hAnsi="Verdana" w:cstheme="minorHAnsi"/>
          <w:b/>
          <w:bCs/>
          <w:sz w:val="18"/>
          <w:szCs w:val="18"/>
        </w:rPr>
      </w:pPr>
    </w:p>
    <w:p w:rsidRPr="00623B6B" w:rsidR="0087474B" w:rsidP="001F4943" w:rsidRDefault="0087474B" w14:paraId="6F6F234A" w14:textId="77777777">
      <w:pPr>
        <w:pStyle w:val="Geenafstand"/>
        <w:jc w:val="both"/>
        <w:rPr>
          <w:rFonts w:ascii="Verdana" w:hAnsi="Verdana" w:cstheme="minorHAnsi"/>
          <w:sz w:val="18"/>
          <w:szCs w:val="18"/>
        </w:rPr>
      </w:pPr>
      <w:r w:rsidRPr="00623B6B">
        <w:rPr>
          <w:rFonts w:ascii="Verdana" w:hAnsi="Verdana" w:cstheme="minorHAnsi"/>
          <w:sz w:val="18"/>
          <w:szCs w:val="18"/>
        </w:rPr>
        <w:t xml:space="preserve">De bijeenkomst werd geopend door de Poolse Minister van Onderwijs Barbara </w:t>
      </w:r>
      <w:proofErr w:type="spellStart"/>
      <w:r w:rsidRPr="00623B6B">
        <w:rPr>
          <w:rFonts w:ascii="Verdana" w:hAnsi="Verdana" w:cstheme="minorHAnsi"/>
          <w:sz w:val="18"/>
          <w:szCs w:val="18"/>
        </w:rPr>
        <w:t>Nowacka</w:t>
      </w:r>
      <w:proofErr w:type="spellEnd"/>
      <w:r w:rsidRPr="00623B6B">
        <w:rPr>
          <w:rFonts w:ascii="Verdana" w:hAnsi="Verdana" w:cstheme="minorHAnsi"/>
          <w:sz w:val="18"/>
          <w:szCs w:val="18"/>
        </w:rPr>
        <w:t>.</w:t>
      </w:r>
      <w:r w:rsidRPr="00623B6B">
        <w:rPr>
          <w:rFonts w:ascii="Verdana" w:hAnsi="Verdana"/>
          <w:sz w:val="18"/>
          <w:szCs w:val="18"/>
        </w:rPr>
        <w:t xml:space="preserve"> </w:t>
      </w:r>
      <w:proofErr w:type="spellStart"/>
      <w:r w:rsidRPr="00623B6B">
        <w:rPr>
          <w:rFonts w:ascii="Verdana" w:hAnsi="Verdana" w:cstheme="minorHAnsi"/>
          <w:sz w:val="18"/>
          <w:szCs w:val="18"/>
        </w:rPr>
        <w:t>Roxana</w:t>
      </w:r>
      <w:proofErr w:type="spellEnd"/>
      <w:r w:rsidRPr="00623B6B">
        <w:rPr>
          <w:rFonts w:ascii="Verdana" w:hAnsi="Verdana" w:cstheme="minorHAnsi"/>
          <w:sz w:val="18"/>
          <w:szCs w:val="18"/>
        </w:rPr>
        <w:t xml:space="preserve"> </w:t>
      </w:r>
      <w:proofErr w:type="spellStart"/>
      <w:r w:rsidRPr="00623B6B">
        <w:rPr>
          <w:rFonts w:ascii="Verdana" w:hAnsi="Verdana" w:cstheme="minorHAnsi"/>
          <w:sz w:val="18"/>
          <w:szCs w:val="18"/>
        </w:rPr>
        <w:t>Mînzatu</w:t>
      </w:r>
      <w:proofErr w:type="spellEnd"/>
      <w:r w:rsidRPr="00623B6B">
        <w:rPr>
          <w:rFonts w:ascii="Verdana" w:hAnsi="Verdana" w:cstheme="minorHAnsi"/>
          <w:sz w:val="18"/>
          <w:szCs w:val="18"/>
        </w:rPr>
        <w:t xml:space="preserve">, Europees commissaris met de portefeuille </w:t>
      </w:r>
      <w:proofErr w:type="spellStart"/>
      <w:r w:rsidRPr="00623B6B">
        <w:rPr>
          <w:rFonts w:ascii="Verdana" w:hAnsi="Verdana" w:cstheme="minorHAnsi"/>
          <w:sz w:val="18"/>
          <w:szCs w:val="18"/>
        </w:rPr>
        <w:t>Social</w:t>
      </w:r>
      <w:proofErr w:type="spellEnd"/>
      <w:r w:rsidRPr="00623B6B">
        <w:rPr>
          <w:rFonts w:ascii="Verdana" w:hAnsi="Verdana" w:cstheme="minorHAnsi"/>
          <w:sz w:val="18"/>
          <w:szCs w:val="18"/>
        </w:rPr>
        <w:t xml:space="preserve"> </w:t>
      </w:r>
      <w:proofErr w:type="spellStart"/>
      <w:r w:rsidRPr="00623B6B">
        <w:rPr>
          <w:rFonts w:ascii="Verdana" w:hAnsi="Verdana" w:cstheme="minorHAnsi"/>
          <w:sz w:val="18"/>
          <w:szCs w:val="18"/>
        </w:rPr>
        <w:t>Rights</w:t>
      </w:r>
      <w:proofErr w:type="spellEnd"/>
      <w:r w:rsidRPr="00623B6B">
        <w:rPr>
          <w:rFonts w:ascii="Verdana" w:hAnsi="Verdana" w:cstheme="minorHAnsi"/>
          <w:sz w:val="18"/>
          <w:szCs w:val="18"/>
        </w:rPr>
        <w:t xml:space="preserve"> </w:t>
      </w:r>
      <w:proofErr w:type="spellStart"/>
      <w:r w:rsidRPr="00623B6B">
        <w:rPr>
          <w:rFonts w:ascii="Verdana" w:hAnsi="Verdana" w:cstheme="minorHAnsi"/>
          <w:sz w:val="18"/>
          <w:szCs w:val="18"/>
        </w:rPr>
        <w:t>and</w:t>
      </w:r>
      <w:proofErr w:type="spellEnd"/>
      <w:r w:rsidRPr="00623B6B">
        <w:rPr>
          <w:rFonts w:ascii="Verdana" w:hAnsi="Verdana" w:cstheme="minorHAnsi"/>
          <w:sz w:val="18"/>
          <w:szCs w:val="18"/>
        </w:rPr>
        <w:t xml:space="preserve"> Skills, </w:t>
      </w:r>
      <w:proofErr w:type="spellStart"/>
      <w:r w:rsidRPr="00623B6B">
        <w:rPr>
          <w:rFonts w:ascii="Verdana" w:hAnsi="Verdana" w:cstheme="minorHAnsi"/>
          <w:sz w:val="18"/>
          <w:szCs w:val="18"/>
        </w:rPr>
        <w:t>Quality</w:t>
      </w:r>
      <w:proofErr w:type="spellEnd"/>
      <w:r w:rsidRPr="00623B6B">
        <w:rPr>
          <w:rFonts w:ascii="Verdana" w:hAnsi="Verdana" w:cstheme="minorHAnsi"/>
          <w:sz w:val="18"/>
          <w:szCs w:val="18"/>
        </w:rPr>
        <w:t xml:space="preserve"> Jobs </w:t>
      </w:r>
      <w:proofErr w:type="spellStart"/>
      <w:r w:rsidRPr="00623B6B">
        <w:rPr>
          <w:rFonts w:ascii="Verdana" w:hAnsi="Verdana" w:cstheme="minorHAnsi"/>
          <w:sz w:val="18"/>
          <w:szCs w:val="18"/>
        </w:rPr>
        <w:t>and</w:t>
      </w:r>
      <w:proofErr w:type="spellEnd"/>
      <w:r w:rsidRPr="00623B6B">
        <w:rPr>
          <w:rFonts w:ascii="Verdana" w:hAnsi="Verdana" w:cstheme="minorHAnsi"/>
          <w:sz w:val="18"/>
          <w:szCs w:val="18"/>
        </w:rPr>
        <w:t xml:space="preserve"> </w:t>
      </w:r>
      <w:proofErr w:type="spellStart"/>
      <w:r w:rsidRPr="00623B6B">
        <w:rPr>
          <w:rFonts w:ascii="Verdana" w:hAnsi="Verdana" w:cstheme="minorHAnsi"/>
          <w:sz w:val="18"/>
          <w:szCs w:val="18"/>
        </w:rPr>
        <w:t>Preparedness</w:t>
      </w:r>
      <w:proofErr w:type="spellEnd"/>
      <w:r w:rsidRPr="00623B6B">
        <w:rPr>
          <w:rFonts w:ascii="Verdana" w:hAnsi="Verdana" w:cstheme="minorHAnsi"/>
          <w:sz w:val="18"/>
          <w:szCs w:val="18"/>
        </w:rPr>
        <w:t>, gaf vervolgens aan dat de Europese Commissie de komende maanden de Union of Skills zal presenteren. De Union of Skills zal zich richten op manieren om de huidige tekorten aan vaardigheden en arbeidskrachten in heel Europa terug te dringen.</w:t>
      </w:r>
      <w:r w:rsidRPr="00623B6B">
        <w:rPr>
          <w:rStyle w:val="Voetnootmarkering"/>
          <w:rFonts w:ascii="Verdana" w:hAnsi="Verdana" w:cstheme="minorHAnsi"/>
          <w:sz w:val="18"/>
          <w:szCs w:val="18"/>
        </w:rPr>
        <w:footnoteReference w:id="1"/>
      </w:r>
    </w:p>
    <w:p w:rsidRPr="00623B6B" w:rsidR="0087474B" w:rsidP="001F4943" w:rsidRDefault="0087474B" w14:paraId="15A9B690" w14:textId="77777777">
      <w:pPr>
        <w:pStyle w:val="Geenafstand"/>
        <w:jc w:val="both"/>
        <w:rPr>
          <w:rFonts w:ascii="Verdana" w:hAnsi="Verdana" w:cstheme="minorHAnsi"/>
          <w:sz w:val="18"/>
          <w:szCs w:val="18"/>
        </w:rPr>
      </w:pPr>
    </w:p>
    <w:p w:rsidRPr="00623B6B" w:rsidR="0087474B" w:rsidP="001F4943" w:rsidRDefault="0087474B" w14:paraId="2ACD5C59" w14:textId="77777777">
      <w:pPr>
        <w:pStyle w:val="Geenafstand"/>
        <w:jc w:val="both"/>
        <w:rPr>
          <w:rFonts w:ascii="Verdana" w:hAnsi="Verdana" w:cstheme="minorHAnsi"/>
          <w:b/>
          <w:bCs/>
          <w:sz w:val="18"/>
          <w:szCs w:val="18"/>
        </w:rPr>
      </w:pPr>
      <w:r w:rsidRPr="00623B6B">
        <w:rPr>
          <w:rFonts w:ascii="Verdana" w:hAnsi="Verdana" w:cstheme="minorHAnsi"/>
          <w:b/>
          <w:bCs/>
          <w:sz w:val="18"/>
          <w:szCs w:val="18"/>
        </w:rPr>
        <w:t xml:space="preserve">Verklaring Slovenië over titel portefeuille Eurocommissaris </w:t>
      </w:r>
      <w:proofErr w:type="spellStart"/>
      <w:r w:rsidRPr="00623B6B">
        <w:rPr>
          <w:rFonts w:ascii="Verdana" w:hAnsi="Verdana" w:cstheme="minorHAnsi"/>
          <w:b/>
          <w:bCs/>
          <w:sz w:val="18"/>
          <w:szCs w:val="18"/>
        </w:rPr>
        <w:t>Mînzatu</w:t>
      </w:r>
      <w:proofErr w:type="spellEnd"/>
    </w:p>
    <w:p w:rsidRPr="00623B6B" w:rsidR="0087474B" w:rsidP="001F4943" w:rsidRDefault="0087474B" w14:paraId="235C985A" w14:textId="77777777">
      <w:pPr>
        <w:pStyle w:val="Geenafstand"/>
        <w:jc w:val="both"/>
        <w:rPr>
          <w:rFonts w:ascii="Verdana" w:hAnsi="Verdana" w:cstheme="minorHAnsi"/>
          <w:sz w:val="18"/>
          <w:szCs w:val="18"/>
        </w:rPr>
      </w:pPr>
    </w:p>
    <w:p w:rsidRPr="00623B6B" w:rsidR="0087474B" w:rsidP="001F4943" w:rsidRDefault="0087474B" w14:paraId="324D7C41" w14:textId="77777777">
      <w:pPr>
        <w:pStyle w:val="Geenafstand"/>
        <w:jc w:val="both"/>
        <w:rPr>
          <w:rFonts w:ascii="Verdana" w:hAnsi="Verdana" w:cstheme="minorHAnsi"/>
          <w:sz w:val="18"/>
          <w:szCs w:val="18"/>
        </w:rPr>
      </w:pPr>
      <w:r w:rsidRPr="00623B6B">
        <w:rPr>
          <w:rFonts w:ascii="Verdana" w:hAnsi="Verdana" w:cstheme="minorHAnsi"/>
          <w:sz w:val="18"/>
          <w:szCs w:val="18"/>
        </w:rPr>
        <w:t xml:space="preserve">Slovenië </w:t>
      </w:r>
      <w:r>
        <w:rPr>
          <w:rFonts w:ascii="Verdana" w:hAnsi="Verdana" w:cstheme="minorHAnsi"/>
          <w:sz w:val="18"/>
          <w:szCs w:val="18"/>
        </w:rPr>
        <w:t>heeft, mede namens een aantal andere lidstaten</w:t>
      </w:r>
      <w:r>
        <w:rPr>
          <w:rStyle w:val="Voetnootmarkering"/>
          <w:rFonts w:ascii="Verdana" w:hAnsi="Verdana" w:cstheme="minorHAnsi"/>
          <w:sz w:val="18"/>
          <w:szCs w:val="18"/>
        </w:rPr>
        <w:footnoteReference w:id="2"/>
      </w:r>
      <w:r>
        <w:rPr>
          <w:rFonts w:ascii="Verdana" w:hAnsi="Verdana" w:cstheme="minorHAnsi"/>
          <w:sz w:val="18"/>
          <w:szCs w:val="18"/>
        </w:rPr>
        <w:t xml:space="preserve">, </w:t>
      </w:r>
      <w:r w:rsidRPr="00623B6B">
        <w:rPr>
          <w:rFonts w:ascii="Verdana" w:hAnsi="Verdana" w:cstheme="minorHAnsi"/>
          <w:sz w:val="18"/>
          <w:szCs w:val="18"/>
        </w:rPr>
        <w:t xml:space="preserve">een verklaring </w:t>
      </w:r>
      <w:r>
        <w:rPr>
          <w:rFonts w:ascii="Verdana" w:hAnsi="Verdana" w:cstheme="minorHAnsi"/>
          <w:sz w:val="18"/>
          <w:szCs w:val="18"/>
        </w:rPr>
        <w:t xml:space="preserve">toegelicht </w:t>
      </w:r>
      <w:r w:rsidRPr="00623B6B">
        <w:rPr>
          <w:rFonts w:ascii="Verdana" w:hAnsi="Verdana" w:cstheme="minorHAnsi"/>
          <w:sz w:val="18"/>
          <w:szCs w:val="18"/>
        </w:rPr>
        <w:t xml:space="preserve">aangaande de belangrijke rol van onderwijs in het vormgeven van de toekomst van de EU. </w:t>
      </w:r>
      <w:r>
        <w:rPr>
          <w:rFonts w:ascii="Verdana" w:hAnsi="Verdana" w:cstheme="minorHAnsi"/>
          <w:sz w:val="18"/>
          <w:szCs w:val="18"/>
        </w:rPr>
        <w:t>Hierbij werd gewezen op</w:t>
      </w:r>
      <w:r w:rsidRPr="00623B6B">
        <w:rPr>
          <w:rFonts w:ascii="Verdana" w:hAnsi="Verdana" w:cstheme="minorHAnsi"/>
          <w:sz w:val="18"/>
          <w:szCs w:val="18"/>
        </w:rPr>
        <w:t xml:space="preserve"> </w:t>
      </w:r>
      <w:r>
        <w:rPr>
          <w:rFonts w:ascii="Verdana" w:hAnsi="Verdana" w:cstheme="minorHAnsi"/>
          <w:sz w:val="18"/>
          <w:szCs w:val="18"/>
        </w:rPr>
        <w:t>h</w:t>
      </w:r>
      <w:r w:rsidRPr="00623B6B">
        <w:rPr>
          <w:rFonts w:ascii="Verdana" w:hAnsi="Verdana" w:cstheme="minorHAnsi"/>
          <w:sz w:val="18"/>
          <w:szCs w:val="18"/>
        </w:rPr>
        <w:t>et ontbreken van ‘</w:t>
      </w:r>
      <w:proofErr w:type="spellStart"/>
      <w:r w:rsidRPr="00623B6B">
        <w:rPr>
          <w:rFonts w:ascii="Verdana" w:hAnsi="Verdana" w:cstheme="minorHAnsi"/>
          <w:sz w:val="18"/>
          <w:szCs w:val="18"/>
        </w:rPr>
        <w:t>Education</w:t>
      </w:r>
      <w:proofErr w:type="spellEnd"/>
      <w:r w:rsidRPr="00623B6B">
        <w:rPr>
          <w:rFonts w:ascii="Verdana" w:hAnsi="Verdana" w:cstheme="minorHAnsi"/>
          <w:sz w:val="18"/>
          <w:szCs w:val="18"/>
        </w:rPr>
        <w:t xml:space="preserve">’ in de titel van de Executive </w:t>
      </w:r>
      <w:proofErr w:type="spellStart"/>
      <w:r w:rsidRPr="00623B6B">
        <w:rPr>
          <w:rFonts w:ascii="Verdana" w:hAnsi="Verdana" w:cstheme="minorHAnsi"/>
          <w:sz w:val="18"/>
          <w:szCs w:val="18"/>
        </w:rPr>
        <w:t>Vice-President</w:t>
      </w:r>
      <w:proofErr w:type="spellEnd"/>
      <w:r w:rsidRPr="00623B6B">
        <w:rPr>
          <w:rFonts w:ascii="Verdana" w:hAnsi="Verdana" w:cstheme="minorHAnsi"/>
          <w:sz w:val="18"/>
          <w:szCs w:val="18"/>
        </w:rPr>
        <w:t xml:space="preserve"> </w:t>
      </w:r>
      <w:proofErr w:type="spellStart"/>
      <w:r w:rsidRPr="00623B6B">
        <w:rPr>
          <w:rFonts w:ascii="Verdana" w:hAnsi="Verdana" w:cstheme="minorHAnsi"/>
          <w:sz w:val="18"/>
          <w:szCs w:val="18"/>
        </w:rPr>
        <w:t>Roxana</w:t>
      </w:r>
      <w:proofErr w:type="spellEnd"/>
      <w:r w:rsidRPr="00623B6B">
        <w:rPr>
          <w:rFonts w:ascii="Verdana" w:hAnsi="Verdana" w:cstheme="minorHAnsi"/>
          <w:sz w:val="18"/>
          <w:szCs w:val="18"/>
        </w:rPr>
        <w:t xml:space="preserve"> </w:t>
      </w:r>
      <w:proofErr w:type="spellStart"/>
      <w:r w:rsidRPr="00623B6B">
        <w:rPr>
          <w:rFonts w:ascii="Verdana" w:hAnsi="Verdana" w:cstheme="minorHAnsi"/>
          <w:sz w:val="18"/>
          <w:szCs w:val="18"/>
        </w:rPr>
        <w:t>Mînzatu</w:t>
      </w:r>
      <w:proofErr w:type="spellEnd"/>
      <w:r>
        <w:rPr>
          <w:rFonts w:ascii="Verdana" w:hAnsi="Verdana" w:cstheme="minorHAnsi"/>
          <w:sz w:val="18"/>
          <w:szCs w:val="18"/>
        </w:rPr>
        <w:t>. Dit</w:t>
      </w:r>
      <w:r w:rsidRPr="00623B6B">
        <w:rPr>
          <w:rFonts w:ascii="Verdana" w:hAnsi="Verdana" w:cstheme="minorHAnsi"/>
          <w:sz w:val="18"/>
          <w:szCs w:val="18"/>
        </w:rPr>
        <w:t xml:space="preserve"> zou de zichtbaarheid en het belang van de portefeuille </w:t>
      </w:r>
      <w:r>
        <w:rPr>
          <w:rFonts w:ascii="Verdana" w:hAnsi="Verdana" w:cstheme="minorHAnsi"/>
          <w:sz w:val="18"/>
          <w:szCs w:val="18"/>
        </w:rPr>
        <w:t xml:space="preserve">onderwijs </w:t>
      </w:r>
      <w:r w:rsidRPr="00623B6B">
        <w:rPr>
          <w:rFonts w:ascii="Verdana" w:hAnsi="Verdana" w:cstheme="minorHAnsi"/>
          <w:sz w:val="18"/>
          <w:szCs w:val="18"/>
        </w:rPr>
        <w:t xml:space="preserve">verminderen. Aangegeven werd dat onderwijs essentieel is voor persoonlijke ontwikkeling, werkgelegenheid en actief burgerschap, en de basis vormt van competitieve Europese samenlevingen. </w:t>
      </w:r>
      <w:proofErr w:type="spellStart"/>
      <w:r w:rsidRPr="00623B6B">
        <w:rPr>
          <w:rFonts w:ascii="Verdana" w:hAnsi="Verdana" w:cstheme="minorHAnsi"/>
          <w:sz w:val="18"/>
          <w:szCs w:val="18"/>
        </w:rPr>
        <w:t>Mînzatu</w:t>
      </w:r>
      <w:proofErr w:type="spellEnd"/>
      <w:r w:rsidRPr="00623B6B">
        <w:rPr>
          <w:rFonts w:ascii="Verdana" w:hAnsi="Verdana" w:cstheme="minorHAnsi"/>
          <w:sz w:val="18"/>
          <w:szCs w:val="18"/>
        </w:rPr>
        <w:t xml:space="preserve"> gaf in reactie hierop aan dat zij onderwijs als de kern van haar werk ziet. Zij gaf aan dat het belang van onderwijs </w:t>
      </w:r>
      <w:r>
        <w:rPr>
          <w:rFonts w:ascii="Verdana" w:hAnsi="Verdana" w:cstheme="minorHAnsi"/>
          <w:sz w:val="18"/>
          <w:szCs w:val="18"/>
        </w:rPr>
        <w:t xml:space="preserve">ook </w:t>
      </w:r>
      <w:r w:rsidRPr="00623B6B">
        <w:rPr>
          <w:rFonts w:ascii="Verdana" w:hAnsi="Verdana" w:cstheme="minorHAnsi"/>
          <w:sz w:val="18"/>
          <w:szCs w:val="18"/>
        </w:rPr>
        <w:t xml:space="preserve">de kern van de Union of Skills vormt. Ze sloot tenslotte af met de opmerking dat het niet om de titel van de portefeuille gaat maar om de acties die er uit voortkomen. </w:t>
      </w:r>
    </w:p>
    <w:p w:rsidRPr="00623B6B" w:rsidR="0087474B" w:rsidP="001F4943" w:rsidRDefault="0087474B" w14:paraId="61A48EFF" w14:textId="77777777">
      <w:pPr>
        <w:pStyle w:val="Geenafstand"/>
        <w:jc w:val="both"/>
        <w:rPr>
          <w:rFonts w:ascii="Verdana" w:hAnsi="Verdana"/>
          <w:b/>
          <w:bCs/>
          <w:sz w:val="18"/>
          <w:szCs w:val="18"/>
        </w:rPr>
      </w:pPr>
    </w:p>
    <w:p w:rsidRPr="00623B6B" w:rsidR="0087474B" w:rsidP="001F4943" w:rsidRDefault="0087474B" w14:paraId="010EAE1F" w14:textId="77777777">
      <w:pPr>
        <w:pStyle w:val="Geenafstand"/>
        <w:jc w:val="both"/>
        <w:rPr>
          <w:rFonts w:ascii="Verdana" w:hAnsi="Verdana"/>
          <w:b/>
          <w:bCs/>
          <w:sz w:val="18"/>
          <w:szCs w:val="18"/>
        </w:rPr>
      </w:pPr>
      <w:r w:rsidRPr="00623B6B">
        <w:rPr>
          <w:rFonts w:ascii="Verdana" w:hAnsi="Verdana"/>
          <w:b/>
          <w:bCs/>
          <w:sz w:val="18"/>
          <w:szCs w:val="18"/>
        </w:rPr>
        <w:t>Beleidsdebat: Het preventieve aspect van inclusief onderwijs en uitdagingen in de implementatie van beleid hierop.</w:t>
      </w:r>
    </w:p>
    <w:p w:rsidRPr="00623B6B" w:rsidR="0087474B" w:rsidP="001F4943" w:rsidRDefault="0087474B" w14:paraId="2B3A9ACD" w14:textId="77777777">
      <w:pPr>
        <w:pStyle w:val="Geenafstand"/>
        <w:jc w:val="both"/>
        <w:rPr>
          <w:rFonts w:ascii="Verdana" w:hAnsi="Verdana" w:cstheme="minorHAnsi"/>
          <w:sz w:val="18"/>
          <w:szCs w:val="18"/>
        </w:rPr>
      </w:pPr>
    </w:p>
    <w:p w:rsidRPr="00623B6B" w:rsidR="0087474B" w:rsidP="001F4943" w:rsidRDefault="0087474B" w14:paraId="02518584" w14:textId="77777777">
      <w:pPr>
        <w:pStyle w:val="Geenafstand"/>
        <w:jc w:val="both"/>
        <w:rPr>
          <w:rFonts w:ascii="Verdana" w:hAnsi="Verdana"/>
          <w:sz w:val="18"/>
          <w:szCs w:val="18"/>
        </w:rPr>
      </w:pPr>
      <w:r w:rsidRPr="00623B6B">
        <w:rPr>
          <w:rFonts w:ascii="Verdana" w:hAnsi="Verdana" w:cstheme="minorHAnsi"/>
          <w:sz w:val="18"/>
          <w:szCs w:val="18"/>
        </w:rPr>
        <w:t xml:space="preserve">Executive </w:t>
      </w:r>
      <w:proofErr w:type="spellStart"/>
      <w:r w:rsidRPr="00623B6B">
        <w:rPr>
          <w:rFonts w:ascii="Verdana" w:hAnsi="Verdana" w:cstheme="minorHAnsi"/>
          <w:sz w:val="18"/>
          <w:szCs w:val="18"/>
        </w:rPr>
        <w:t>Vice-President</w:t>
      </w:r>
      <w:proofErr w:type="spellEnd"/>
      <w:r w:rsidRPr="00623B6B">
        <w:rPr>
          <w:rFonts w:ascii="Verdana" w:hAnsi="Verdana" w:cstheme="minorHAnsi"/>
          <w:sz w:val="18"/>
          <w:szCs w:val="18"/>
        </w:rPr>
        <w:t xml:space="preserve"> </w:t>
      </w:r>
      <w:proofErr w:type="spellStart"/>
      <w:r w:rsidRPr="00623B6B">
        <w:rPr>
          <w:rFonts w:ascii="Verdana" w:hAnsi="Verdana" w:cstheme="minorHAnsi"/>
          <w:sz w:val="18"/>
          <w:szCs w:val="18"/>
        </w:rPr>
        <w:t>Roxana</w:t>
      </w:r>
      <w:proofErr w:type="spellEnd"/>
      <w:r w:rsidRPr="00623B6B">
        <w:rPr>
          <w:rFonts w:ascii="Verdana" w:hAnsi="Verdana" w:cstheme="minorHAnsi"/>
          <w:sz w:val="18"/>
          <w:szCs w:val="18"/>
        </w:rPr>
        <w:t xml:space="preserve"> </w:t>
      </w:r>
      <w:proofErr w:type="spellStart"/>
      <w:r w:rsidRPr="00623B6B">
        <w:rPr>
          <w:rFonts w:ascii="Verdana" w:hAnsi="Verdana" w:cstheme="minorHAnsi"/>
          <w:sz w:val="18"/>
          <w:szCs w:val="18"/>
        </w:rPr>
        <w:t>Mînzatu</w:t>
      </w:r>
      <w:proofErr w:type="spellEnd"/>
      <w:r w:rsidRPr="00623B6B">
        <w:rPr>
          <w:rFonts w:ascii="Verdana" w:hAnsi="Verdana"/>
          <w:sz w:val="18"/>
          <w:szCs w:val="18"/>
        </w:rPr>
        <w:t xml:space="preserve"> benadrukte bij de start van deze discussie dat de Europese Commissie onderwijs de kern van de EU</w:t>
      </w:r>
      <w:r>
        <w:rPr>
          <w:rFonts w:ascii="Verdana" w:hAnsi="Verdana"/>
          <w:sz w:val="18"/>
          <w:szCs w:val="18"/>
        </w:rPr>
        <w:t>-</w:t>
      </w:r>
      <w:r w:rsidRPr="00623B6B">
        <w:rPr>
          <w:rFonts w:ascii="Verdana" w:hAnsi="Verdana"/>
          <w:sz w:val="18"/>
          <w:szCs w:val="18"/>
        </w:rPr>
        <w:t>programma’s wil maken. De Commissie vindt het van belang dat er een gemeenschappelijke visie op kwalitatief inclusief onderwijs ontwikkeld wordt omdat elk kind het recht heeft om te leren en benadrukte ook dat inclusief onderwijs financiering verdient. De Commissie refereerde onder andere aan het aan het Erasmus+ fonds</w:t>
      </w:r>
      <w:r w:rsidRPr="00623B6B">
        <w:rPr>
          <w:rStyle w:val="Voetnootmarkering"/>
          <w:rFonts w:ascii="Verdana" w:hAnsi="Verdana"/>
          <w:sz w:val="18"/>
          <w:szCs w:val="18"/>
        </w:rPr>
        <w:footnoteReference w:id="3"/>
      </w:r>
      <w:r w:rsidRPr="00623B6B">
        <w:rPr>
          <w:rFonts w:ascii="Verdana" w:hAnsi="Verdana"/>
          <w:sz w:val="18"/>
          <w:szCs w:val="18"/>
        </w:rPr>
        <w:t xml:space="preserve"> en het Europees Sociaal Fonds</w:t>
      </w:r>
      <w:r w:rsidRPr="00623B6B">
        <w:rPr>
          <w:rStyle w:val="Voetnootmarkering"/>
          <w:rFonts w:ascii="Verdana" w:hAnsi="Verdana"/>
          <w:sz w:val="18"/>
          <w:szCs w:val="18"/>
        </w:rPr>
        <w:footnoteReference w:id="4"/>
      </w:r>
      <w:r w:rsidRPr="00623B6B">
        <w:rPr>
          <w:rFonts w:ascii="Verdana" w:hAnsi="Verdana"/>
          <w:sz w:val="18"/>
          <w:szCs w:val="18"/>
        </w:rPr>
        <w:t xml:space="preserve">. </w:t>
      </w:r>
    </w:p>
    <w:p w:rsidRPr="00623B6B" w:rsidR="0087474B" w:rsidP="001F4943" w:rsidRDefault="0087474B" w14:paraId="0C7BCC2C" w14:textId="77777777">
      <w:pPr>
        <w:pStyle w:val="Geenafstand"/>
        <w:jc w:val="both"/>
        <w:rPr>
          <w:rFonts w:ascii="Verdana" w:hAnsi="Verdana"/>
          <w:sz w:val="18"/>
          <w:szCs w:val="18"/>
        </w:rPr>
      </w:pPr>
    </w:p>
    <w:p w:rsidRPr="00623B6B" w:rsidR="0087474B" w:rsidP="001F4943" w:rsidRDefault="0087474B" w14:paraId="04545A17" w14:textId="77777777">
      <w:pPr>
        <w:pStyle w:val="Geenafstand"/>
        <w:jc w:val="both"/>
        <w:rPr>
          <w:rFonts w:ascii="Verdana" w:hAnsi="Verdana"/>
          <w:sz w:val="18"/>
          <w:szCs w:val="18"/>
        </w:rPr>
      </w:pPr>
      <w:r w:rsidRPr="00623B6B">
        <w:rPr>
          <w:rFonts w:ascii="Verdana" w:hAnsi="Verdana"/>
          <w:sz w:val="18"/>
          <w:szCs w:val="18"/>
        </w:rPr>
        <w:t xml:space="preserve">Het debat werd inhoudelijk ingeleid door João Costa, directeur van de European Agency </w:t>
      </w:r>
      <w:proofErr w:type="spellStart"/>
      <w:r w:rsidRPr="00623B6B">
        <w:rPr>
          <w:rFonts w:ascii="Verdana" w:hAnsi="Verdana"/>
          <w:sz w:val="18"/>
          <w:szCs w:val="18"/>
        </w:rPr>
        <w:t>for</w:t>
      </w:r>
      <w:proofErr w:type="spellEnd"/>
      <w:r w:rsidRPr="00623B6B">
        <w:rPr>
          <w:rFonts w:ascii="Verdana" w:hAnsi="Verdana"/>
          <w:sz w:val="18"/>
          <w:szCs w:val="18"/>
        </w:rPr>
        <w:t xml:space="preserve"> Special </w:t>
      </w:r>
      <w:proofErr w:type="spellStart"/>
      <w:r w:rsidRPr="00623B6B">
        <w:rPr>
          <w:rFonts w:ascii="Verdana" w:hAnsi="Verdana"/>
          <w:sz w:val="18"/>
          <w:szCs w:val="18"/>
        </w:rPr>
        <w:t>Needs</w:t>
      </w:r>
      <w:proofErr w:type="spellEnd"/>
      <w:r w:rsidRPr="00623B6B">
        <w:rPr>
          <w:rFonts w:ascii="Verdana" w:hAnsi="Verdana"/>
          <w:sz w:val="18"/>
          <w:szCs w:val="18"/>
        </w:rPr>
        <w:t xml:space="preserve"> </w:t>
      </w:r>
      <w:proofErr w:type="spellStart"/>
      <w:r w:rsidRPr="00623B6B">
        <w:rPr>
          <w:rFonts w:ascii="Verdana" w:hAnsi="Verdana"/>
          <w:sz w:val="18"/>
          <w:szCs w:val="18"/>
        </w:rPr>
        <w:t>and</w:t>
      </w:r>
      <w:proofErr w:type="spellEnd"/>
      <w:r w:rsidRPr="00623B6B">
        <w:rPr>
          <w:rFonts w:ascii="Verdana" w:hAnsi="Verdana"/>
          <w:sz w:val="18"/>
          <w:szCs w:val="18"/>
        </w:rPr>
        <w:t xml:space="preserve"> </w:t>
      </w:r>
      <w:proofErr w:type="spellStart"/>
      <w:r w:rsidRPr="00623B6B">
        <w:rPr>
          <w:rFonts w:ascii="Verdana" w:hAnsi="Verdana"/>
          <w:sz w:val="18"/>
          <w:szCs w:val="18"/>
        </w:rPr>
        <w:t>Inclusive</w:t>
      </w:r>
      <w:proofErr w:type="spellEnd"/>
      <w:r w:rsidRPr="00623B6B">
        <w:rPr>
          <w:rFonts w:ascii="Verdana" w:hAnsi="Verdana"/>
          <w:sz w:val="18"/>
          <w:szCs w:val="18"/>
        </w:rPr>
        <w:t xml:space="preserve"> </w:t>
      </w:r>
      <w:proofErr w:type="spellStart"/>
      <w:r w:rsidRPr="00623B6B">
        <w:rPr>
          <w:rFonts w:ascii="Verdana" w:hAnsi="Verdana"/>
          <w:sz w:val="18"/>
          <w:szCs w:val="18"/>
        </w:rPr>
        <w:t>Education</w:t>
      </w:r>
      <w:proofErr w:type="spellEnd"/>
      <w:r w:rsidRPr="00623B6B">
        <w:rPr>
          <w:rFonts w:ascii="Verdana" w:hAnsi="Verdana"/>
          <w:sz w:val="18"/>
          <w:szCs w:val="18"/>
        </w:rPr>
        <w:t xml:space="preserve"> (hierna: European Agency). </w:t>
      </w:r>
      <w:r>
        <w:rPr>
          <w:rFonts w:ascii="Verdana" w:hAnsi="Verdana"/>
          <w:sz w:val="18"/>
          <w:szCs w:val="18"/>
        </w:rPr>
        <w:t>Hij benadrukte dat u</w:t>
      </w:r>
      <w:r w:rsidRPr="00623B6B">
        <w:rPr>
          <w:rFonts w:ascii="Verdana" w:hAnsi="Verdana"/>
          <w:sz w:val="18"/>
          <w:szCs w:val="18"/>
        </w:rPr>
        <w:t xml:space="preserve">it onderzoek blijkt dat inclusief onderwijs de academische vaardigheden van alle kinderen en jongeren ten goede komt, hun sociale </w:t>
      </w:r>
      <w:r w:rsidRPr="00623B6B">
        <w:rPr>
          <w:rFonts w:ascii="Verdana" w:hAnsi="Verdana"/>
          <w:sz w:val="18"/>
          <w:szCs w:val="18"/>
        </w:rPr>
        <w:lastRenderedPageBreak/>
        <w:t>vaardigheden vergoot en het welbevinden stimuleert. Inclusief onderwijs biedt ook veel kansen, waaronder interprofessionele samenwerking, het verbinden van inclusief onderwijs aan mondiale vraagstukken en de betrokkenheid van stakeholders waaronder zowel de kinderen en jongeren zelf als hun ouders en ook de gemeenschap en lokale overheden. Het European Agency ziet een aantal uitdagingen voor inclusief onderwijs, waaronder het opleiden en behouden van leraren, het kiezen van een passend bekostigingssysteem en het verzamelen van relevante data. Het European Agency zal in dit kader in de komende jaren met clusters landen een aantal thema’s verder uitwerken (</w:t>
      </w:r>
      <w:proofErr w:type="spellStart"/>
      <w:r w:rsidRPr="00623B6B">
        <w:rPr>
          <w:rFonts w:ascii="Verdana" w:hAnsi="Verdana"/>
          <w:sz w:val="18"/>
          <w:szCs w:val="18"/>
        </w:rPr>
        <w:t>Thematic</w:t>
      </w:r>
      <w:proofErr w:type="spellEnd"/>
      <w:r w:rsidRPr="00623B6B">
        <w:rPr>
          <w:rFonts w:ascii="Verdana" w:hAnsi="Verdana"/>
          <w:sz w:val="18"/>
          <w:szCs w:val="18"/>
        </w:rPr>
        <w:t xml:space="preserve"> Country Cluster </w:t>
      </w:r>
      <w:proofErr w:type="spellStart"/>
      <w:r w:rsidRPr="00623B6B">
        <w:rPr>
          <w:rFonts w:ascii="Verdana" w:hAnsi="Verdana"/>
          <w:sz w:val="18"/>
          <w:szCs w:val="18"/>
        </w:rPr>
        <w:t>Activities</w:t>
      </w:r>
      <w:proofErr w:type="spellEnd"/>
      <w:r w:rsidRPr="00623B6B">
        <w:rPr>
          <w:rFonts w:ascii="Verdana" w:hAnsi="Verdana"/>
          <w:sz w:val="18"/>
          <w:szCs w:val="18"/>
        </w:rPr>
        <w:t xml:space="preserve">). Deze aanpak staat beschreven in het Multi </w:t>
      </w:r>
      <w:proofErr w:type="spellStart"/>
      <w:r w:rsidRPr="00623B6B">
        <w:rPr>
          <w:rFonts w:ascii="Verdana" w:hAnsi="Verdana"/>
          <w:sz w:val="18"/>
          <w:szCs w:val="18"/>
        </w:rPr>
        <w:t>Annual</w:t>
      </w:r>
      <w:proofErr w:type="spellEnd"/>
      <w:r w:rsidRPr="00623B6B">
        <w:rPr>
          <w:rFonts w:ascii="Verdana" w:hAnsi="Verdana"/>
          <w:sz w:val="18"/>
          <w:szCs w:val="18"/>
        </w:rPr>
        <w:t xml:space="preserve"> </w:t>
      </w:r>
      <w:proofErr w:type="spellStart"/>
      <w:r w:rsidRPr="00623B6B">
        <w:rPr>
          <w:rFonts w:ascii="Verdana" w:hAnsi="Verdana"/>
          <w:sz w:val="18"/>
          <w:szCs w:val="18"/>
        </w:rPr>
        <w:t>Work</w:t>
      </w:r>
      <w:proofErr w:type="spellEnd"/>
      <w:r w:rsidRPr="00623B6B">
        <w:rPr>
          <w:rFonts w:ascii="Verdana" w:hAnsi="Verdana"/>
          <w:sz w:val="18"/>
          <w:szCs w:val="18"/>
        </w:rPr>
        <w:t xml:space="preserve"> </w:t>
      </w:r>
      <w:proofErr w:type="spellStart"/>
      <w:r w:rsidRPr="00623B6B">
        <w:rPr>
          <w:rFonts w:ascii="Verdana" w:hAnsi="Verdana"/>
          <w:sz w:val="18"/>
          <w:szCs w:val="18"/>
        </w:rPr>
        <w:t>Programme</w:t>
      </w:r>
      <w:proofErr w:type="spellEnd"/>
      <w:r w:rsidRPr="00623B6B">
        <w:rPr>
          <w:rFonts w:ascii="Verdana" w:hAnsi="Verdana"/>
          <w:sz w:val="18"/>
          <w:szCs w:val="18"/>
        </w:rPr>
        <w:t xml:space="preserve"> 2021 </w:t>
      </w:r>
      <w:r>
        <w:rPr>
          <w:rFonts w:ascii="Verdana" w:hAnsi="Verdana"/>
          <w:sz w:val="18"/>
          <w:szCs w:val="18"/>
        </w:rPr>
        <w:t>–</w:t>
      </w:r>
      <w:r w:rsidRPr="00623B6B">
        <w:rPr>
          <w:rFonts w:ascii="Verdana" w:hAnsi="Verdana"/>
          <w:sz w:val="18"/>
          <w:szCs w:val="18"/>
        </w:rPr>
        <w:t xml:space="preserve"> 2027</w:t>
      </w:r>
      <w:r>
        <w:rPr>
          <w:rFonts w:ascii="Verdana" w:hAnsi="Verdana"/>
          <w:sz w:val="18"/>
          <w:szCs w:val="18"/>
        </w:rPr>
        <w:t>.</w:t>
      </w:r>
      <w:r w:rsidRPr="00623B6B">
        <w:rPr>
          <w:rStyle w:val="Voetnootmarkering"/>
          <w:rFonts w:ascii="Verdana" w:hAnsi="Verdana"/>
          <w:sz w:val="18"/>
          <w:szCs w:val="18"/>
        </w:rPr>
        <w:footnoteReference w:id="5"/>
      </w:r>
      <w:r w:rsidRPr="00623B6B">
        <w:rPr>
          <w:rFonts w:ascii="Verdana" w:hAnsi="Verdana"/>
          <w:sz w:val="18"/>
          <w:szCs w:val="18"/>
        </w:rPr>
        <w:t xml:space="preserve"> </w:t>
      </w:r>
    </w:p>
    <w:p w:rsidRPr="00623B6B" w:rsidR="0087474B" w:rsidP="001F4943" w:rsidRDefault="0087474B" w14:paraId="3310E99E" w14:textId="77777777">
      <w:pPr>
        <w:pStyle w:val="Geenafstand"/>
        <w:jc w:val="both"/>
        <w:rPr>
          <w:rFonts w:ascii="Verdana" w:hAnsi="Verdana"/>
          <w:sz w:val="18"/>
          <w:szCs w:val="18"/>
        </w:rPr>
      </w:pPr>
    </w:p>
    <w:p w:rsidRPr="00623B6B" w:rsidR="0087474B" w:rsidP="001F4943" w:rsidRDefault="0087474B" w14:paraId="2ADF2D5B" w14:textId="7BBC501A">
      <w:pPr>
        <w:pStyle w:val="Geenafstand"/>
        <w:jc w:val="both"/>
        <w:rPr>
          <w:rFonts w:ascii="Verdana" w:hAnsi="Verdana"/>
          <w:sz w:val="18"/>
          <w:szCs w:val="18"/>
        </w:rPr>
      </w:pPr>
      <w:r w:rsidRPr="00623B6B">
        <w:rPr>
          <w:rFonts w:ascii="Verdana" w:hAnsi="Verdana"/>
          <w:sz w:val="18"/>
          <w:szCs w:val="18"/>
        </w:rPr>
        <w:t>Nederland heeft de in de geannoteerde agenda beschreven inzet</w:t>
      </w:r>
      <w:r>
        <w:rPr>
          <w:rFonts w:ascii="Verdana" w:hAnsi="Verdana"/>
          <w:sz w:val="18"/>
          <w:szCs w:val="18"/>
        </w:rPr>
        <w:t>, die ik u eerder heb toegezonden,</w:t>
      </w:r>
      <w:r w:rsidRPr="00623B6B">
        <w:rPr>
          <w:rFonts w:ascii="Verdana" w:hAnsi="Verdana"/>
          <w:sz w:val="18"/>
          <w:szCs w:val="18"/>
        </w:rPr>
        <w:t xml:space="preserve"> ingebracht in de discussie.</w:t>
      </w:r>
      <w:r>
        <w:rPr>
          <w:rStyle w:val="Voetnootmarkering"/>
          <w:rFonts w:ascii="Verdana" w:hAnsi="Verdana"/>
          <w:sz w:val="18"/>
          <w:szCs w:val="18"/>
        </w:rPr>
        <w:footnoteReference w:id="6"/>
      </w:r>
      <w:r w:rsidRPr="00623B6B">
        <w:rPr>
          <w:rFonts w:ascii="Verdana" w:hAnsi="Verdana"/>
          <w:sz w:val="18"/>
          <w:szCs w:val="18"/>
        </w:rPr>
        <w:t xml:space="preserve"> Nederland heeft aangegeven dat er gewerkt wordt aan een kwalitatief hoogstaande inclusieve leeromgeving waar alle kinderen welkom zijn, samen leren en participeren en zich optimaal kunnen ontwikkelen, op basis van hun eigen persoonlijkheid, talenten, creativiteit en mentale en fysieke capaciteiten. Alle andere lidstaten spraken zich ook duidelijk uit voor kwalitatief hoogwaardig inclusief onderwijs waarbij in veel gevallen ook het belang van de basisvaardigheden naar voren gebracht werd</w:t>
      </w:r>
      <w:r w:rsidR="009737E2">
        <w:rPr>
          <w:rFonts w:ascii="Verdana" w:hAnsi="Verdana"/>
          <w:sz w:val="18"/>
          <w:szCs w:val="18"/>
        </w:rPr>
        <w:t xml:space="preserve">. </w:t>
      </w:r>
      <w:r w:rsidRPr="00623B6B">
        <w:rPr>
          <w:rFonts w:ascii="Verdana" w:hAnsi="Verdana"/>
          <w:sz w:val="18"/>
          <w:szCs w:val="18"/>
        </w:rPr>
        <w:t>Ook heeft Nederland benadrukt dat veiligheid een voorwaarde is voor goed en inclusief onderwijs. Voor kinderen waarvoor dat nodig is blijft in Nederland een specialistische setting beschikbaar</w:t>
      </w:r>
      <w:r w:rsidR="009737E2">
        <w:rPr>
          <w:rFonts w:ascii="Verdana" w:hAnsi="Verdana"/>
          <w:sz w:val="18"/>
          <w:szCs w:val="18"/>
        </w:rPr>
        <w:t xml:space="preserve">. </w:t>
      </w:r>
      <w:r w:rsidRPr="00623B6B">
        <w:rPr>
          <w:rFonts w:ascii="Verdana" w:hAnsi="Verdana"/>
          <w:sz w:val="18"/>
          <w:szCs w:val="18"/>
        </w:rPr>
        <w:t>Ook het belang van een schoolgerichte aanpak werd door meerdere lidstaten onderschreven</w:t>
      </w:r>
      <w:r w:rsidR="009737E2">
        <w:rPr>
          <w:rFonts w:ascii="Verdana" w:hAnsi="Verdana"/>
          <w:sz w:val="18"/>
          <w:szCs w:val="18"/>
        </w:rPr>
        <w:t>.</w:t>
      </w:r>
      <w:r w:rsidRPr="00623B6B">
        <w:rPr>
          <w:rFonts w:ascii="Verdana" w:hAnsi="Verdana"/>
          <w:sz w:val="18"/>
          <w:szCs w:val="18"/>
        </w:rPr>
        <w:t xml:space="preserve"> </w:t>
      </w:r>
    </w:p>
    <w:p w:rsidRPr="00623B6B" w:rsidR="0087474B" w:rsidP="001F4943" w:rsidRDefault="0087474B" w14:paraId="4EDBB3EB" w14:textId="77777777">
      <w:pPr>
        <w:pStyle w:val="Geenafstand"/>
        <w:jc w:val="both"/>
        <w:rPr>
          <w:rFonts w:ascii="Verdana" w:hAnsi="Verdana"/>
          <w:sz w:val="18"/>
          <w:szCs w:val="18"/>
        </w:rPr>
      </w:pPr>
    </w:p>
    <w:p w:rsidRPr="00623B6B" w:rsidR="0087474B" w:rsidP="001F4943" w:rsidRDefault="0087474B" w14:paraId="5D9214E0" w14:textId="6ED15B61">
      <w:pPr>
        <w:pStyle w:val="Geenafstand"/>
        <w:jc w:val="both"/>
        <w:rPr>
          <w:rFonts w:ascii="Verdana" w:hAnsi="Verdana"/>
          <w:sz w:val="18"/>
          <w:szCs w:val="18"/>
        </w:rPr>
      </w:pPr>
      <w:r w:rsidRPr="00623B6B">
        <w:rPr>
          <w:rFonts w:ascii="Verdana" w:hAnsi="Verdana"/>
          <w:sz w:val="18"/>
          <w:szCs w:val="18"/>
        </w:rPr>
        <w:t>Veel andere lidstaten gaven</w:t>
      </w:r>
      <w:r>
        <w:rPr>
          <w:rFonts w:ascii="Verdana" w:hAnsi="Verdana"/>
          <w:sz w:val="18"/>
          <w:szCs w:val="18"/>
        </w:rPr>
        <w:t xml:space="preserve"> – </w:t>
      </w:r>
      <w:r w:rsidRPr="00623B6B">
        <w:rPr>
          <w:rFonts w:ascii="Verdana" w:hAnsi="Verdana"/>
          <w:sz w:val="18"/>
          <w:szCs w:val="18"/>
        </w:rPr>
        <w:t>net als N</w:t>
      </w:r>
      <w:r>
        <w:rPr>
          <w:rFonts w:ascii="Verdana" w:hAnsi="Verdana"/>
          <w:sz w:val="18"/>
          <w:szCs w:val="18"/>
        </w:rPr>
        <w:t xml:space="preserve">ederland – </w:t>
      </w:r>
      <w:r w:rsidRPr="00623B6B">
        <w:rPr>
          <w:rFonts w:ascii="Verdana" w:hAnsi="Verdana"/>
          <w:sz w:val="18"/>
          <w:szCs w:val="18"/>
        </w:rPr>
        <w:t>aan dat het van belang is te investeren in goed opgeleide en toegeruste leraren en sterke lerarenopleidingen. Nederland heeft ook aandacht gevraagd voor de ondersteuning van leraren. Veel landen onderschrijven dit en verwezen naar het inrichten van een multidisciplinair team waarin interprofessioneel samengewerkt kan worden</w:t>
      </w:r>
      <w:r w:rsidR="009737E2">
        <w:rPr>
          <w:rFonts w:ascii="Verdana" w:hAnsi="Verdana"/>
          <w:sz w:val="18"/>
          <w:szCs w:val="18"/>
        </w:rPr>
        <w:t xml:space="preserve">. </w:t>
      </w:r>
    </w:p>
    <w:p w:rsidR="0087474B" w:rsidP="001F4943" w:rsidRDefault="0087474B" w14:paraId="4837B715" w14:textId="77777777">
      <w:pPr>
        <w:pStyle w:val="Geenafstand"/>
        <w:jc w:val="both"/>
        <w:rPr>
          <w:rFonts w:ascii="Verdana" w:hAnsi="Verdana"/>
          <w:sz w:val="18"/>
          <w:szCs w:val="18"/>
        </w:rPr>
      </w:pPr>
    </w:p>
    <w:p w:rsidRPr="00623B6B" w:rsidR="0087474B" w:rsidP="001F4943" w:rsidRDefault="0087474B" w14:paraId="1C777513" w14:textId="77777777">
      <w:pPr>
        <w:pStyle w:val="Geenafstand"/>
        <w:jc w:val="both"/>
        <w:rPr>
          <w:rFonts w:ascii="Verdana" w:hAnsi="Verdana"/>
          <w:sz w:val="18"/>
          <w:szCs w:val="18"/>
        </w:rPr>
      </w:pPr>
    </w:p>
    <w:p w:rsidRPr="00623B6B" w:rsidR="0087474B" w:rsidP="001F4943" w:rsidRDefault="0087474B" w14:paraId="2DD32894" w14:textId="77777777">
      <w:pPr>
        <w:pStyle w:val="standaard-tekst"/>
        <w:jc w:val="both"/>
        <w:rPr>
          <w:rFonts w:cstheme="minorHAnsi"/>
          <w:b/>
          <w:bCs/>
        </w:rPr>
      </w:pPr>
      <w:r w:rsidRPr="00623B6B">
        <w:rPr>
          <w:rFonts w:cstheme="minorHAnsi"/>
          <w:b/>
          <w:bCs/>
        </w:rPr>
        <w:t xml:space="preserve">Beleidsdebat: </w:t>
      </w:r>
      <w:proofErr w:type="spellStart"/>
      <w:r w:rsidRPr="00623B6B">
        <w:rPr>
          <w:rFonts w:cstheme="minorHAnsi"/>
          <w:b/>
          <w:bCs/>
        </w:rPr>
        <w:t>Evidence-informed</w:t>
      </w:r>
      <w:proofErr w:type="spellEnd"/>
      <w:r w:rsidRPr="00623B6B">
        <w:rPr>
          <w:rFonts w:cstheme="minorHAnsi"/>
          <w:b/>
          <w:bCs/>
        </w:rPr>
        <w:t xml:space="preserve"> verandering en de strategische implementatie van inclusief onderwijs van hoge kwaliteit.</w:t>
      </w:r>
    </w:p>
    <w:p w:rsidRPr="00623B6B" w:rsidR="0087474B" w:rsidP="001F4943" w:rsidRDefault="0087474B" w14:paraId="18C884F8" w14:textId="77777777">
      <w:pPr>
        <w:pStyle w:val="Geenafstand"/>
        <w:jc w:val="both"/>
        <w:rPr>
          <w:rFonts w:ascii="Verdana" w:hAnsi="Verdana" w:cstheme="minorHAnsi"/>
          <w:sz w:val="18"/>
          <w:szCs w:val="18"/>
        </w:rPr>
      </w:pPr>
    </w:p>
    <w:p w:rsidRPr="00623B6B" w:rsidR="0087474B" w:rsidP="001F4943" w:rsidRDefault="0087474B" w14:paraId="5FA1D158" w14:textId="77777777">
      <w:pPr>
        <w:pStyle w:val="Geenafstand"/>
        <w:jc w:val="both"/>
        <w:rPr>
          <w:rFonts w:ascii="Verdana" w:hAnsi="Verdana"/>
          <w:sz w:val="18"/>
          <w:szCs w:val="18"/>
        </w:rPr>
      </w:pPr>
      <w:r w:rsidRPr="00623B6B">
        <w:rPr>
          <w:rFonts w:ascii="Verdana" w:hAnsi="Verdana" w:cstheme="minorHAnsi"/>
          <w:sz w:val="18"/>
          <w:szCs w:val="18"/>
        </w:rPr>
        <w:t xml:space="preserve">Op de tweede dag van de </w:t>
      </w:r>
      <w:r>
        <w:rPr>
          <w:rFonts w:ascii="Verdana" w:hAnsi="Verdana" w:cstheme="minorHAnsi"/>
          <w:sz w:val="18"/>
          <w:szCs w:val="18"/>
        </w:rPr>
        <w:t>bijeenkomst</w:t>
      </w:r>
      <w:r w:rsidRPr="00623B6B">
        <w:rPr>
          <w:rFonts w:ascii="Verdana" w:hAnsi="Verdana" w:cstheme="minorHAnsi"/>
          <w:sz w:val="18"/>
          <w:szCs w:val="18"/>
        </w:rPr>
        <w:t xml:space="preserve"> werd een beleidsdebat georganiseerd waarin lidstaten werden gevraagd om in te gaan op de stappen die zij zetten om de implementatie van nieuw beleid te verbeteren en hoe de effectiviteit van dit beleid gemonitord en geëvalueerd wordt. De discussie werd ingeleid door Andreas </w:t>
      </w:r>
      <w:proofErr w:type="spellStart"/>
      <w:r w:rsidRPr="00623B6B">
        <w:rPr>
          <w:rFonts w:ascii="Verdana" w:hAnsi="Verdana" w:cstheme="minorHAnsi"/>
          <w:sz w:val="18"/>
          <w:szCs w:val="18"/>
        </w:rPr>
        <w:t>Schleicher</w:t>
      </w:r>
      <w:proofErr w:type="spellEnd"/>
      <w:r w:rsidRPr="00623B6B">
        <w:rPr>
          <w:rFonts w:ascii="Verdana" w:hAnsi="Verdana" w:cstheme="minorHAnsi"/>
          <w:sz w:val="18"/>
          <w:szCs w:val="18"/>
        </w:rPr>
        <w:t xml:space="preserve">, directeur Onderwijs en Vaardigheden bij de OESO. De OESO benadrukt het belang van </w:t>
      </w:r>
      <w:proofErr w:type="spellStart"/>
      <w:r w:rsidRPr="00623B6B">
        <w:rPr>
          <w:rFonts w:ascii="Verdana" w:hAnsi="Verdana" w:cstheme="minorHAnsi"/>
          <w:sz w:val="18"/>
          <w:szCs w:val="18"/>
        </w:rPr>
        <w:t>evidence</w:t>
      </w:r>
      <w:r>
        <w:rPr>
          <w:rFonts w:ascii="Verdana" w:hAnsi="Verdana" w:cstheme="minorHAnsi"/>
          <w:sz w:val="18"/>
          <w:szCs w:val="18"/>
        </w:rPr>
        <w:t>-</w:t>
      </w:r>
      <w:r w:rsidRPr="00623B6B">
        <w:rPr>
          <w:rFonts w:ascii="Verdana" w:hAnsi="Verdana" w:cstheme="minorHAnsi"/>
          <w:sz w:val="18"/>
          <w:szCs w:val="18"/>
        </w:rPr>
        <w:t>informed</w:t>
      </w:r>
      <w:proofErr w:type="spellEnd"/>
      <w:r w:rsidRPr="00623B6B">
        <w:rPr>
          <w:rFonts w:ascii="Verdana" w:hAnsi="Verdana" w:cstheme="minorHAnsi"/>
          <w:sz w:val="18"/>
          <w:szCs w:val="18"/>
        </w:rPr>
        <w:t xml:space="preserve"> werken en geeft een aantal voorbeelden: uit data blijkt dat meer middelen niet automatisch tot een hogere productiviteit of een hoger welbevinden</w:t>
      </w:r>
      <w:r>
        <w:rPr>
          <w:rFonts w:ascii="Verdana" w:hAnsi="Verdana" w:cstheme="minorHAnsi"/>
          <w:sz w:val="18"/>
          <w:szCs w:val="18"/>
        </w:rPr>
        <w:t xml:space="preserve"> van leerlingen</w:t>
      </w:r>
      <w:r w:rsidRPr="00623B6B">
        <w:rPr>
          <w:rFonts w:ascii="Verdana" w:hAnsi="Verdana" w:cstheme="minorHAnsi"/>
          <w:sz w:val="18"/>
          <w:szCs w:val="18"/>
        </w:rPr>
        <w:t xml:space="preserve"> leiden. Ook heeft de hoogte van het salaris weinig impact op de aantrekkelijkheid van het beroep van leraar. De kwaliteit van de relatie van de leraar met zijn of haar leerlingen blijkt hierop aanzienlijk meer impact te hebben evenals de gelegenheid tot professionele groei. Daarnaast </w:t>
      </w:r>
      <w:r w:rsidRPr="00623B6B">
        <w:rPr>
          <w:rFonts w:ascii="Verdana" w:hAnsi="Verdana"/>
          <w:sz w:val="18"/>
          <w:szCs w:val="18"/>
        </w:rPr>
        <w:t xml:space="preserve">benadrukt de OESO het belang van het betrekken van kinderen en jongeren bij het ontwikkelen van beleid en noemt in dit kader Nederland als goed voorbeeld. </w:t>
      </w:r>
      <w:r w:rsidRPr="00623B6B">
        <w:rPr>
          <w:rFonts w:ascii="Verdana" w:hAnsi="Verdana" w:cstheme="minorHAnsi"/>
          <w:sz w:val="18"/>
          <w:szCs w:val="18"/>
        </w:rPr>
        <w:t xml:space="preserve">De OESO ziet dat de randvoorwaarden om data effectief te gebruiken in het onderwijs nog ontbreken. Het eenvoudigweg publiceren van data blijkt weinig effect te hebben. Er is behoefte aan een infrastructuur en platforms waarop zowel data als ervaringen uitgewisseld </w:t>
      </w:r>
      <w:r w:rsidRPr="00623B6B">
        <w:rPr>
          <w:rFonts w:ascii="Verdana" w:hAnsi="Verdana" w:cstheme="minorHAnsi"/>
          <w:sz w:val="18"/>
          <w:szCs w:val="18"/>
        </w:rPr>
        <w:lastRenderedPageBreak/>
        <w:t xml:space="preserve">kunnen worden en waar van gedachte gewisseld kan worden over de uitkomsten. Dit vraagt om strategisch leiderschap en coördinatie. </w:t>
      </w:r>
    </w:p>
    <w:p w:rsidRPr="00623B6B" w:rsidR="0087474B" w:rsidP="001F4943" w:rsidRDefault="0087474B" w14:paraId="5DE90019" w14:textId="77777777">
      <w:pPr>
        <w:pStyle w:val="Geenafstand"/>
        <w:jc w:val="both"/>
        <w:rPr>
          <w:rFonts w:ascii="Verdana" w:hAnsi="Verdana" w:cstheme="minorHAnsi"/>
          <w:sz w:val="18"/>
          <w:szCs w:val="18"/>
        </w:rPr>
      </w:pPr>
    </w:p>
    <w:p w:rsidRPr="00623B6B" w:rsidR="0087474B" w:rsidP="001F4943" w:rsidRDefault="0087474B" w14:paraId="4EB5A4D6" w14:textId="4CCECE29">
      <w:pPr>
        <w:pStyle w:val="Geenafstand"/>
        <w:jc w:val="both"/>
        <w:rPr>
          <w:rFonts w:ascii="Verdana" w:hAnsi="Verdana"/>
          <w:sz w:val="18"/>
          <w:szCs w:val="18"/>
        </w:rPr>
      </w:pPr>
      <w:r w:rsidRPr="00623B6B">
        <w:rPr>
          <w:rFonts w:ascii="Verdana" w:hAnsi="Verdana"/>
          <w:sz w:val="18"/>
          <w:szCs w:val="18"/>
        </w:rPr>
        <w:t xml:space="preserve">Conform de inzet in de geannoteerde agenda gaf Nederland aan dat het opbouwen en delen van kennis een belangrijk onderdeel van de transitie naar inclusief onderwijs in Nederland is. Hierbij werd het belang van </w:t>
      </w:r>
      <w:proofErr w:type="spellStart"/>
      <w:r w:rsidRPr="00623B6B">
        <w:rPr>
          <w:rFonts w:ascii="Verdana" w:hAnsi="Verdana"/>
          <w:sz w:val="18"/>
          <w:szCs w:val="18"/>
        </w:rPr>
        <w:t>evidence</w:t>
      </w:r>
      <w:r>
        <w:rPr>
          <w:rFonts w:ascii="Verdana" w:hAnsi="Verdana"/>
          <w:sz w:val="18"/>
          <w:szCs w:val="18"/>
        </w:rPr>
        <w:t>-</w:t>
      </w:r>
      <w:r w:rsidRPr="00623B6B">
        <w:rPr>
          <w:rFonts w:ascii="Verdana" w:hAnsi="Verdana"/>
          <w:sz w:val="18"/>
          <w:szCs w:val="18"/>
        </w:rPr>
        <w:t>informed</w:t>
      </w:r>
      <w:proofErr w:type="spellEnd"/>
      <w:r w:rsidRPr="00623B6B">
        <w:rPr>
          <w:rFonts w:ascii="Verdana" w:hAnsi="Verdana"/>
          <w:sz w:val="18"/>
          <w:szCs w:val="18"/>
        </w:rPr>
        <w:t xml:space="preserve"> beleid benadrukt. Alle lidstaten onderschrijven het belang van </w:t>
      </w:r>
      <w:proofErr w:type="spellStart"/>
      <w:r w:rsidRPr="00623B6B">
        <w:rPr>
          <w:rFonts w:ascii="Verdana" w:hAnsi="Verdana"/>
          <w:sz w:val="18"/>
          <w:szCs w:val="18"/>
        </w:rPr>
        <w:t>evidence</w:t>
      </w:r>
      <w:r>
        <w:rPr>
          <w:rFonts w:ascii="Verdana" w:hAnsi="Verdana"/>
          <w:sz w:val="18"/>
          <w:szCs w:val="18"/>
        </w:rPr>
        <w:t>-</w:t>
      </w:r>
      <w:r w:rsidRPr="00623B6B">
        <w:rPr>
          <w:rFonts w:ascii="Verdana" w:hAnsi="Verdana"/>
          <w:sz w:val="18"/>
          <w:szCs w:val="18"/>
        </w:rPr>
        <w:t>informed</w:t>
      </w:r>
      <w:proofErr w:type="spellEnd"/>
      <w:r w:rsidRPr="00623B6B">
        <w:rPr>
          <w:rFonts w:ascii="Verdana" w:hAnsi="Verdana"/>
          <w:sz w:val="18"/>
          <w:szCs w:val="18"/>
        </w:rPr>
        <w:t xml:space="preserve"> beleid en het belang van continue monitoring van de doelstellingen op basis van kwalitatieve en kwantitatieve data. </w:t>
      </w:r>
      <w:r w:rsidR="009737E2">
        <w:rPr>
          <w:rFonts w:ascii="Verdana" w:hAnsi="Verdana"/>
          <w:sz w:val="18"/>
          <w:szCs w:val="18"/>
        </w:rPr>
        <w:t xml:space="preserve">Verschillende lidstaten </w:t>
      </w:r>
      <w:r w:rsidRPr="00623B6B">
        <w:rPr>
          <w:rFonts w:ascii="Verdana" w:hAnsi="Verdana" w:cstheme="minorHAnsi"/>
          <w:sz w:val="18"/>
          <w:szCs w:val="18"/>
        </w:rPr>
        <w:t>geven aan de data me</w:t>
      </w:r>
      <w:r w:rsidR="009737E2">
        <w:rPr>
          <w:rFonts w:ascii="Verdana" w:hAnsi="Verdana" w:cstheme="minorHAnsi"/>
          <w:sz w:val="18"/>
          <w:szCs w:val="18"/>
        </w:rPr>
        <w:t xml:space="preserve">t </w:t>
      </w:r>
      <w:r w:rsidRPr="00623B6B">
        <w:rPr>
          <w:rFonts w:ascii="Verdana" w:hAnsi="Verdana" w:cstheme="minorHAnsi"/>
          <w:sz w:val="18"/>
          <w:szCs w:val="18"/>
        </w:rPr>
        <w:t>scholen te delen zodat zij kunnen zien wat hun sterke en zwakke kanten zijn en een goed plan kunnen maken om hun onderwijs te verbeteren.</w:t>
      </w:r>
      <w:r w:rsidRPr="00623B6B">
        <w:rPr>
          <w:rFonts w:ascii="Verdana" w:hAnsi="Verdana"/>
          <w:sz w:val="18"/>
          <w:szCs w:val="18"/>
        </w:rPr>
        <w:t xml:space="preserve"> </w:t>
      </w:r>
      <w:r w:rsidR="009737E2">
        <w:rPr>
          <w:rFonts w:ascii="Verdana" w:hAnsi="Verdana"/>
          <w:sz w:val="18"/>
          <w:szCs w:val="18"/>
        </w:rPr>
        <w:t>Daarbij is</w:t>
      </w:r>
      <w:r w:rsidRPr="00623B6B">
        <w:rPr>
          <w:rFonts w:ascii="Verdana" w:hAnsi="Verdana"/>
          <w:sz w:val="18"/>
          <w:szCs w:val="18"/>
        </w:rPr>
        <w:t xml:space="preserve"> het van belang de stakeholders te ondersteunen en betrekken bij het ontwikkelen van beleid. Nederland hanteert een lerende aanpak waarbij we leren van de landen om ons heen en gebruik maken van (</w:t>
      </w:r>
      <w:proofErr w:type="spellStart"/>
      <w:r w:rsidRPr="00623B6B">
        <w:rPr>
          <w:rFonts w:ascii="Verdana" w:hAnsi="Verdana"/>
          <w:sz w:val="18"/>
          <w:szCs w:val="18"/>
        </w:rPr>
        <w:t>inter</w:t>
      </w:r>
      <w:proofErr w:type="spellEnd"/>
      <w:r w:rsidRPr="00623B6B">
        <w:rPr>
          <w:rFonts w:ascii="Verdana" w:hAnsi="Verdana"/>
          <w:sz w:val="18"/>
          <w:szCs w:val="18"/>
        </w:rPr>
        <w:t xml:space="preserve">)nationaal onderzoek en beleid. </w:t>
      </w:r>
      <w:r w:rsidR="009737E2">
        <w:rPr>
          <w:rFonts w:ascii="Verdana" w:hAnsi="Verdana"/>
          <w:sz w:val="18"/>
          <w:szCs w:val="18"/>
        </w:rPr>
        <w:t>Een aantal lidstaten</w:t>
      </w:r>
      <w:r w:rsidRPr="00623B6B">
        <w:rPr>
          <w:rFonts w:ascii="Verdana" w:hAnsi="Verdana"/>
          <w:sz w:val="18"/>
          <w:szCs w:val="18"/>
        </w:rPr>
        <w:t xml:space="preserve"> benadrukken in dit kader ook het belang van internationale vergelijkingen zoals geleverd worden door de OESO. </w:t>
      </w:r>
    </w:p>
    <w:p w:rsidRPr="00623B6B" w:rsidR="0087474B" w:rsidP="001F4943" w:rsidRDefault="0087474B" w14:paraId="298172D8" w14:textId="77777777">
      <w:pPr>
        <w:pStyle w:val="Geenafstand"/>
        <w:jc w:val="both"/>
        <w:rPr>
          <w:rFonts w:ascii="Verdana" w:hAnsi="Verdana"/>
          <w:sz w:val="18"/>
          <w:szCs w:val="18"/>
        </w:rPr>
      </w:pPr>
    </w:p>
    <w:p w:rsidRPr="00623B6B" w:rsidR="0087474B" w:rsidP="001F4943" w:rsidRDefault="0087474B" w14:paraId="661F9EC9" w14:textId="77777777">
      <w:pPr>
        <w:pStyle w:val="Geenafstand"/>
        <w:jc w:val="both"/>
        <w:rPr>
          <w:rFonts w:ascii="Verdana" w:hAnsi="Verdana"/>
          <w:sz w:val="18"/>
          <w:szCs w:val="18"/>
        </w:rPr>
      </w:pPr>
      <w:r w:rsidRPr="00623B6B">
        <w:rPr>
          <w:rFonts w:ascii="Verdana" w:hAnsi="Verdana"/>
          <w:sz w:val="18"/>
          <w:szCs w:val="18"/>
        </w:rPr>
        <w:t xml:space="preserve">Executive </w:t>
      </w:r>
      <w:proofErr w:type="spellStart"/>
      <w:r w:rsidRPr="00623B6B">
        <w:rPr>
          <w:rFonts w:ascii="Verdana" w:hAnsi="Verdana"/>
          <w:sz w:val="18"/>
          <w:szCs w:val="18"/>
        </w:rPr>
        <w:t>Vice-President</w:t>
      </w:r>
      <w:proofErr w:type="spellEnd"/>
      <w:r w:rsidRPr="00623B6B">
        <w:rPr>
          <w:rFonts w:ascii="Verdana" w:hAnsi="Verdana"/>
          <w:sz w:val="18"/>
          <w:szCs w:val="18"/>
        </w:rPr>
        <w:t xml:space="preserve"> </w:t>
      </w:r>
      <w:proofErr w:type="spellStart"/>
      <w:r w:rsidRPr="00623B6B">
        <w:rPr>
          <w:rFonts w:ascii="Verdana" w:hAnsi="Verdana"/>
          <w:sz w:val="18"/>
          <w:szCs w:val="18"/>
        </w:rPr>
        <w:t>Roxana</w:t>
      </w:r>
      <w:proofErr w:type="spellEnd"/>
      <w:r w:rsidRPr="00623B6B">
        <w:rPr>
          <w:rFonts w:ascii="Verdana" w:hAnsi="Verdana"/>
          <w:sz w:val="18"/>
          <w:szCs w:val="18"/>
        </w:rPr>
        <w:t xml:space="preserve"> </w:t>
      </w:r>
      <w:proofErr w:type="spellStart"/>
      <w:r w:rsidRPr="00623B6B">
        <w:rPr>
          <w:rFonts w:ascii="Verdana" w:hAnsi="Verdana"/>
          <w:sz w:val="18"/>
          <w:szCs w:val="18"/>
        </w:rPr>
        <w:t>Mînzatu</w:t>
      </w:r>
      <w:proofErr w:type="spellEnd"/>
      <w:r w:rsidRPr="00623B6B">
        <w:rPr>
          <w:rFonts w:ascii="Verdana" w:hAnsi="Verdana"/>
          <w:sz w:val="18"/>
          <w:szCs w:val="18"/>
        </w:rPr>
        <w:t xml:space="preserve"> rondt de discussie af. De Commissie vindt het van groot belang het onderwijs op nationaal, regionaal en lokaal niveau te monitoren en evalueren en hiermee onderzoek en beleid samen te brengen. De Commissie ondersteunt lidstaten hierin middels het Europees </w:t>
      </w:r>
      <w:proofErr w:type="spellStart"/>
      <w:r w:rsidRPr="00623B6B">
        <w:rPr>
          <w:rFonts w:ascii="Verdana" w:hAnsi="Verdana"/>
          <w:sz w:val="18"/>
          <w:szCs w:val="18"/>
        </w:rPr>
        <w:t>leerlab</w:t>
      </w:r>
      <w:proofErr w:type="spellEnd"/>
      <w:r>
        <w:rPr>
          <w:rFonts w:ascii="Verdana" w:hAnsi="Verdana"/>
          <w:sz w:val="18"/>
          <w:szCs w:val="18"/>
        </w:rPr>
        <w:t>.</w:t>
      </w:r>
      <w:r w:rsidRPr="00623B6B">
        <w:rPr>
          <w:rStyle w:val="Voetnootmarkering"/>
          <w:rFonts w:ascii="Verdana" w:hAnsi="Verdana" w:cstheme="minorHAnsi"/>
          <w:sz w:val="18"/>
          <w:szCs w:val="18"/>
        </w:rPr>
        <w:footnoteReference w:id="7"/>
      </w:r>
    </w:p>
    <w:p w:rsidRPr="00623B6B" w:rsidR="0087474B" w:rsidP="001F4943" w:rsidRDefault="0087474B" w14:paraId="661B6873" w14:textId="77777777">
      <w:pPr>
        <w:pStyle w:val="Geenafstand"/>
        <w:jc w:val="both"/>
        <w:rPr>
          <w:rFonts w:ascii="Verdana" w:hAnsi="Verdana"/>
          <w:sz w:val="18"/>
          <w:szCs w:val="18"/>
        </w:rPr>
      </w:pPr>
    </w:p>
    <w:p w:rsidRPr="00623B6B" w:rsidR="0087474B" w:rsidP="001F4943" w:rsidRDefault="0087474B" w14:paraId="4482DF0A" w14:textId="77777777">
      <w:pPr>
        <w:pStyle w:val="Geenafstand"/>
        <w:jc w:val="both"/>
        <w:rPr>
          <w:rFonts w:ascii="Verdana" w:hAnsi="Verdana"/>
          <w:b/>
          <w:bCs/>
          <w:sz w:val="18"/>
          <w:szCs w:val="18"/>
        </w:rPr>
      </w:pPr>
      <w:r>
        <w:rPr>
          <w:rFonts w:ascii="Verdana" w:hAnsi="Verdana"/>
          <w:b/>
          <w:bCs/>
          <w:sz w:val="18"/>
          <w:szCs w:val="18"/>
        </w:rPr>
        <w:t>Volgende bijeenkomsten</w:t>
      </w:r>
    </w:p>
    <w:p w:rsidRPr="00623B6B" w:rsidR="0087474B" w:rsidP="001F4943" w:rsidRDefault="0087474B" w14:paraId="6BB3659C" w14:textId="77777777">
      <w:pPr>
        <w:pStyle w:val="Geenafstand"/>
        <w:jc w:val="both"/>
        <w:rPr>
          <w:rFonts w:ascii="Verdana" w:hAnsi="Verdana"/>
          <w:sz w:val="18"/>
          <w:szCs w:val="18"/>
        </w:rPr>
      </w:pPr>
    </w:p>
    <w:p w:rsidRPr="00623B6B" w:rsidR="0087474B" w:rsidP="001F4943" w:rsidRDefault="0087474B" w14:paraId="5C4E0FDA" w14:textId="7EAB2EDB">
      <w:pPr>
        <w:pStyle w:val="Geenafstand"/>
        <w:jc w:val="both"/>
        <w:rPr>
          <w:rFonts w:ascii="Verdana" w:hAnsi="Verdana"/>
          <w:sz w:val="18"/>
          <w:szCs w:val="18"/>
        </w:rPr>
      </w:pPr>
      <w:r w:rsidRPr="00623B6B">
        <w:rPr>
          <w:rFonts w:ascii="Verdana" w:hAnsi="Verdana"/>
          <w:sz w:val="18"/>
          <w:szCs w:val="18"/>
        </w:rPr>
        <w:t xml:space="preserve">Barbara </w:t>
      </w:r>
      <w:proofErr w:type="spellStart"/>
      <w:r w:rsidRPr="00623B6B">
        <w:rPr>
          <w:rFonts w:ascii="Verdana" w:hAnsi="Verdana"/>
          <w:sz w:val="18"/>
          <w:szCs w:val="18"/>
        </w:rPr>
        <w:t>Nowacka</w:t>
      </w:r>
      <w:proofErr w:type="spellEnd"/>
      <w:r w:rsidRPr="00623B6B">
        <w:rPr>
          <w:rFonts w:ascii="Verdana" w:hAnsi="Verdana"/>
          <w:sz w:val="18"/>
          <w:szCs w:val="18"/>
        </w:rPr>
        <w:t>, de Poolse Minister van Onderwijs, sluit de bijeenkomst en nodigt de lidstaten uit voor de formele OJCS-Raad op 11 en 12 mei en de vlaggenschip conferentie over inclusief onderwijs op 17 en 18 maart.</w:t>
      </w:r>
      <w:r>
        <w:rPr>
          <w:rFonts w:ascii="Verdana" w:hAnsi="Verdana"/>
          <w:sz w:val="18"/>
          <w:szCs w:val="18"/>
        </w:rPr>
        <w:t xml:space="preserve"> De conferentie betreft een expertbijeenkomst. </w:t>
      </w:r>
      <w:r w:rsidR="00685DBD">
        <w:rPr>
          <w:rFonts w:ascii="Verdana" w:hAnsi="Verdana"/>
          <w:sz w:val="18"/>
          <w:szCs w:val="18"/>
        </w:rPr>
        <w:t>Tijdens de formele OJCS-Raad zullen de Raadsconclusies voor inclusief onderwijs vastgesteld worden.</w:t>
      </w:r>
    </w:p>
    <w:bookmarkEnd w:id="1"/>
    <w:p w:rsidR="00184B30" w:rsidP="00A60B58" w:rsidRDefault="00184B30" w14:paraId="35769ECF" w14:textId="77777777"/>
    <w:p w:rsidR="00184B30" w:rsidP="00A60B58" w:rsidRDefault="00184B30" w14:paraId="22B74018" w14:textId="77777777"/>
    <w:p w:rsidRPr="00820DDA" w:rsidR="00820DDA" w:rsidP="00215964" w:rsidRDefault="00820DDA" w14:paraId="6B22AAD6" w14:textId="77777777">
      <w:pPr>
        <w:spacing w:line="240" w:lineRule="auto"/>
      </w:pPr>
    </w:p>
    <w:sectPr w:rsidRPr="00820DDA" w:rsidR="00820DDA"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AA3F7" w14:textId="77777777" w:rsidR="00DC691C" w:rsidRDefault="00DA7810">
      <w:r>
        <w:separator/>
      </w:r>
    </w:p>
    <w:p w14:paraId="27F10356" w14:textId="77777777" w:rsidR="00DC691C" w:rsidRDefault="00DC691C"/>
  </w:endnote>
  <w:endnote w:type="continuationSeparator" w:id="0">
    <w:p w14:paraId="4DF85AA7" w14:textId="77777777" w:rsidR="00DC691C" w:rsidRDefault="00DA7810">
      <w:r>
        <w:continuationSeparator/>
      </w:r>
    </w:p>
    <w:p w14:paraId="4BBAA3D1"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LIOP K+ Univers">
    <w:altName w:val="Univer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48B96"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CDA55"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8C6320" w14:paraId="5E33E983" w14:textId="77777777" w:rsidTr="004C7E1D">
      <w:trPr>
        <w:trHeight w:hRule="exact" w:val="357"/>
      </w:trPr>
      <w:tc>
        <w:tcPr>
          <w:tcW w:w="7603" w:type="dxa"/>
          <w:shd w:val="clear" w:color="auto" w:fill="auto"/>
        </w:tcPr>
        <w:p w14:paraId="6F30EDA8" w14:textId="77777777" w:rsidR="002F71BB" w:rsidRPr="004C7E1D" w:rsidRDefault="002F71BB" w:rsidP="004C7E1D">
          <w:pPr>
            <w:spacing w:line="180" w:lineRule="exact"/>
            <w:rPr>
              <w:sz w:val="13"/>
              <w:szCs w:val="13"/>
            </w:rPr>
          </w:pPr>
        </w:p>
      </w:tc>
      <w:tc>
        <w:tcPr>
          <w:tcW w:w="2172" w:type="dxa"/>
          <w:shd w:val="clear" w:color="auto" w:fill="auto"/>
        </w:tcPr>
        <w:p w14:paraId="431A2CC2" w14:textId="64F01386" w:rsidR="002F71BB" w:rsidRPr="004C7E1D" w:rsidRDefault="00DA7810"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E7581">
            <w:rPr>
              <w:szCs w:val="13"/>
            </w:rPr>
            <w:t>4</w:t>
          </w:r>
          <w:r w:rsidRPr="004C7E1D">
            <w:rPr>
              <w:szCs w:val="13"/>
            </w:rPr>
            <w:fldChar w:fldCharType="end"/>
          </w:r>
        </w:p>
      </w:tc>
    </w:tr>
  </w:tbl>
  <w:p w14:paraId="08923B08"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8C6320" w14:paraId="4575BBBD" w14:textId="77777777" w:rsidTr="004C7E1D">
      <w:trPr>
        <w:trHeight w:hRule="exact" w:val="357"/>
      </w:trPr>
      <w:tc>
        <w:tcPr>
          <w:tcW w:w="7709" w:type="dxa"/>
          <w:shd w:val="clear" w:color="auto" w:fill="auto"/>
        </w:tcPr>
        <w:p w14:paraId="018D4584" w14:textId="77777777" w:rsidR="00D17084" w:rsidRPr="004C7E1D" w:rsidRDefault="00D17084" w:rsidP="004C7E1D">
          <w:pPr>
            <w:spacing w:line="180" w:lineRule="exact"/>
            <w:rPr>
              <w:sz w:val="13"/>
              <w:szCs w:val="13"/>
            </w:rPr>
          </w:pPr>
        </w:p>
      </w:tc>
      <w:tc>
        <w:tcPr>
          <w:tcW w:w="2060" w:type="dxa"/>
          <w:shd w:val="clear" w:color="auto" w:fill="auto"/>
        </w:tcPr>
        <w:p w14:paraId="23B081F1" w14:textId="29E64D98" w:rsidR="00D17084" w:rsidRPr="004C7E1D" w:rsidRDefault="00DA7810"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E7581">
            <w:rPr>
              <w:szCs w:val="13"/>
            </w:rPr>
            <w:t>4</w:t>
          </w:r>
          <w:r w:rsidRPr="004C7E1D">
            <w:rPr>
              <w:szCs w:val="13"/>
            </w:rPr>
            <w:fldChar w:fldCharType="end"/>
          </w:r>
        </w:p>
      </w:tc>
    </w:tr>
  </w:tbl>
  <w:p w14:paraId="50B0280D"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0D6F1" w14:textId="77777777" w:rsidR="00DC691C" w:rsidRDefault="00DA7810">
      <w:r>
        <w:separator/>
      </w:r>
    </w:p>
    <w:p w14:paraId="3742B77D" w14:textId="77777777" w:rsidR="00DC691C" w:rsidRDefault="00DC691C"/>
  </w:footnote>
  <w:footnote w:type="continuationSeparator" w:id="0">
    <w:p w14:paraId="526F6154" w14:textId="77777777" w:rsidR="00DC691C" w:rsidRDefault="00DA7810">
      <w:r>
        <w:continuationSeparator/>
      </w:r>
    </w:p>
    <w:p w14:paraId="15F5AC3C" w14:textId="77777777" w:rsidR="00DC691C" w:rsidRDefault="00DC691C"/>
  </w:footnote>
  <w:footnote w:id="1">
    <w:p w14:paraId="39C2F38A" w14:textId="77777777" w:rsidR="0087474B" w:rsidRPr="00623B6B" w:rsidRDefault="0087474B" w:rsidP="0087474B">
      <w:pPr>
        <w:pStyle w:val="Voetnoottekst"/>
        <w:rPr>
          <w:szCs w:val="13"/>
          <w:lang w:val="en-US"/>
        </w:rPr>
      </w:pPr>
      <w:r w:rsidRPr="00623B6B">
        <w:rPr>
          <w:rStyle w:val="Voetnootmarkering"/>
          <w:szCs w:val="13"/>
        </w:rPr>
        <w:footnoteRef/>
      </w:r>
      <w:r w:rsidRPr="00623B6B">
        <w:rPr>
          <w:szCs w:val="13"/>
          <w:lang w:val="en-US"/>
        </w:rPr>
        <w:t xml:space="preserve"> </w:t>
      </w:r>
      <w:hyperlink r:id="rId1" w:history="1">
        <w:r w:rsidRPr="00623B6B">
          <w:rPr>
            <w:rStyle w:val="Hyperlink"/>
            <w:szCs w:val="13"/>
            <w:lang w:val="en-US"/>
          </w:rPr>
          <w:t>Consultation to develop a Union of Skills | European Agency for Special Needs and Inclusive Education</w:t>
        </w:r>
      </w:hyperlink>
      <w:r w:rsidRPr="00623B6B">
        <w:rPr>
          <w:szCs w:val="13"/>
          <w:lang w:val="en-US"/>
        </w:rPr>
        <w:t xml:space="preserve">. </w:t>
      </w:r>
    </w:p>
  </w:footnote>
  <w:footnote w:id="2">
    <w:p w14:paraId="0705CAB4" w14:textId="77777777" w:rsidR="0087474B" w:rsidRDefault="0087474B" w:rsidP="0087474B">
      <w:pPr>
        <w:pStyle w:val="Voetnoottekst"/>
      </w:pPr>
      <w:r>
        <w:rPr>
          <w:rStyle w:val="Voetnootmarkering"/>
        </w:rPr>
        <w:footnoteRef/>
      </w:r>
      <w:r>
        <w:t xml:space="preserve"> De verklaring is ondertekend door Oostenrijk, Bulgarije, Kroatië, Estland, Letland, Litouwen, Slovenië en Spanje. </w:t>
      </w:r>
    </w:p>
  </w:footnote>
  <w:footnote w:id="3">
    <w:p w14:paraId="043E1F81" w14:textId="77777777" w:rsidR="0087474B" w:rsidRPr="00623B6B" w:rsidRDefault="0087474B" w:rsidP="0087474B">
      <w:pPr>
        <w:pStyle w:val="Voetnoottekst"/>
        <w:rPr>
          <w:szCs w:val="13"/>
        </w:rPr>
      </w:pPr>
      <w:r w:rsidRPr="00623B6B">
        <w:rPr>
          <w:rStyle w:val="Voetnootmarkering"/>
          <w:szCs w:val="13"/>
        </w:rPr>
        <w:footnoteRef/>
      </w:r>
      <w:r w:rsidRPr="00623B6B">
        <w:rPr>
          <w:szCs w:val="13"/>
        </w:rPr>
        <w:t xml:space="preserve"> </w:t>
      </w:r>
      <w:hyperlink r:id="rId2" w:history="1">
        <w:r w:rsidRPr="00623B6B">
          <w:rPr>
            <w:rStyle w:val="Hyperlink"/>
            <w:szCs w:val="13"/>
          </w:rPr>
          <w:t xml:space="preserve">Erasmus+ (ERASMUS+) | EU </w:t>
        </w:r>
        <w:proofErr w:type="spellStart"/>
        <w:r w:rsidRPr="00623B6B">
          <w:rPr>
            <w:rStyle w:val="Hyperlink"/>
            <w:szCs w:val="13"/>
          </w:rPr>
          <w:t>Funding</w:t>
        </w:r>
        <w:proofErr w:type="spellEnd"/>
        <w:r w:rsidRPr="00623B6B">
          <w:rPr>
            <w:rStyle w:val="Hyperlink"/>
            <w:szCs w:val="13"/>
          </w:rPr>
          <w:t xml:space="preserve"> &amp; Tenders Portal</w:t>
        </w:r>
      </w:hyperlink>
      <w:r w:rsidRPr="00623B6B">
        <w:rPr>
          <w:szCs w:val="13"/>
        </w:rPr>
        <w:t xml:space="preserve"> en </w:t>
      </w:r>
      <w:hyperlink r:id="rId3" w:history="1">
        <w:r w:rsidRPr="00623B6B">
          <w:rPr>
            <w:rStyle w:val="Hyperlink"/>
            <w:szCs w:val="13"/>
          </w:rPr>
          <w:t>Subsidiemogelijkheden voor iedereen | Erasmus+</w:t>
        </w:r>
      </w:hyperlink>
      <w:r w:rsidRPr="00623B6B">
        <w:rPr>
          <w:szCs w:val="13"/>
        </w:rPr>
        <w:t xml:space="preserve"> </w:t>
      </w:r>
    </w:p>
  </w:footnote>
  <w:footnote w:id="4">
    <w:p w14:paraId="5E4B4F9C" w14:textId="77777777" w:rsidR="0087474B" w:rsidRPr="004910B0" w:rsidRDefault="0087474B" w:rsidP="0087474B">
      <w:pPr>
        <w:pStyle w:val="Voetnoottekst"/>
        <w:rPr>
          <w:lang w:val="en-US"/>
        </w:rPr>
      </w:pPr>
      <w:r w:rsidRPr="00623B6B">
        <w:rPr>
          <w:rStyle w:val="Voetnootmarkering"/>
          <w:szCs w:val="13"/>
        </w:rPr>
        <w:footnoteRef/>
      </w:r>
      <w:r w:rsidRPr="00623B6B">
        <w:rPr>
          <w:szCs w:val="13"/>
          <w:lang w:val="en-US"/>
        </w:rPr>
        <w:t xml:space="preserve"> </w:t>
      </w:r>
      <w:hyperlink r:id="rId4" w:history="1">
        <w:proofErr w:type="spellStart"/>
        <w:r w:rsidRPr="00623B6B">
          <w:rPr>
            <w:rStyle w:val="Hyperlink"/>
            <w:szCs w:val="13"/>
            <w:lang w:val="en-US"/>
          </w:rPr>
          <w:t>Europees</w:t>
        </w:r>
        <w:proofErr w:type="spellEnd"/>
        <w:r w:rsidRPr="00623B6B">
          <w:rPr>
            <w:rStyle w:val="Hyperlink"/>
            <w:szCs w:val="13"/>
            <w:lang w:val="en-US"/>
          </w:rPr>
          <w:t xml:space="preserve"> </w:t>
        </w:r>
        <w:proofErr w:type="spellStart"/>
        <w:r w:rsidRPr="00623B6B">
          <w:rPr>
            <w:rStyle w:val="Hyperlink"/>
            <w:szCs w:val="13"/>
            <w:lang w:val="en-US"/>
          </w:rPr>
          <w:t>Sociaal</w:t>
        </w:r>
        <w:proofErr w:type="spellEnd"/>
        <w:r w:rsidRPr="00623B6B">
          <w:rPr>
            <w:rStyle w:val="Hyperlink"/>
            <w:szCs w:val="13"/>
            <w:lang w:val="en-US"/>
          </w:rPr>
          <w:t xml:space="preserve"> Fonds Plus</w:t>
        </w:r>
      </w:hyperlink>
    </w:p>
  </w:footnote>
  <w:footnote w:id="5">
    <w:p w14:paraId="0A39F2E9" w14:textId="77777777" w:rsidR="0087474B" w:rsidRPr="004910B0" w:rsidRDefault="0087474B" w:rsidP="0087474B">
      <w:pPr>
        <w:pStyle w:val="Voetnoottekst"/>
        <w:rPr>
          <w:lang w:val="en-US"/>
        </w:rPr>
      </w:pPr>
      <w:r>
        <w:rPr>
          <w:rStyle w:val="Voetnootmarkering"/>
        </w:rPr>
        <w:footnoteRef/>
      </w:r>
      <w:r w:rsidRPr="004910B0">
        <w:rPr>
          <w:lang w:val="en-US"/>
        </w:rPr>
        <w:t xml:space="preserve"> </w:t>
      </w:r>
      <w:hyperlink r:id="rId5" w:history="1">
        <w:r w:rsidRPr="004910B0">
          <w:rPr>
            <w:rStyle w:val="Hyperlink"/>
            <w:lang w:val="en-US"/>
          </w:rPr>
          <w:t xml:space="preserve">Multi-Annual Work </w:t>
        </w:r>
        <w:proofErr w:type="spellStart"/>
        <w:r w:rsidRPr="004910B0">
          <w:rPr>
            <w:rStyle w:val="Hyperlink"/>
            <w:lang w:val="en-US"/>
          </w:rPr>
          <w:t>Programme</w:t>
        </w:r>
        <w:proofErr w:type="spellEnd"/>
        <w:r w:rsidRPr="004910B0">
          <w:rPr>
            <w:rStyle w:val="Hyperlink"/>
            <w:lang w:val="en-US"/>
          </w:rPr>
          <w:t xml:space="preserve"> 2021–2027</w:t>
        </w:r>
      </w:hyperlink>
    </w:p>
  </w:footnote>
  <w:footnote w:id="6">
    <w:p w14:paraId="6C2882F3" w14:textId="77777777" w:rsidR="0087474B" w:rsidRPr="00623B6B" w:rsidRDefault="0087474B" w:rsidP="0087474B">
      <w:pPr>
        <w:pStyle w:val="Voetnoottekst"/>
      </w:pPr>
      <w:r>
        <w:rPr>
          <w:rStyle w:val="Voetnootmarkering"/>
        </w:rPr>
        <w:footnoteRef/>
      </w:r>
      <w:r w:rsidRPr="00623B6B">
        <w:t xml:space="preserve"> Geannoteerde agenda informele OJCS-R</w:t>
      </w:r>
      <w:r>
        <w:t xml:space="preserve">aad 21-22 januari 2025, Warschau (onderwijs), Kamerstuk </w:t>
      </w:r>
      <w:r w:rsidRPr="00CB5AE5">
        <w:t>21</w:t>
      </w:r>
      <w:r>
        <w:t xml:space="preserve"> </w:t>
      </w:r>
      <w:r w:rsidRPr="00CB5AE5">
        <w:t>501-34</w:t>
      </w:r>
      <w:r>
        <w:t xml:space="preserve"> nr. </w:t>
      </w:r>
      <w:r w:rsidRPr="00CB5AE5">
        <w:t>429</w:t>
      </w:r>
      <w:r>
        <w:t>.</w:t>
      </w:r>
    </w:p>
  </w:footnote>
  <w:footnote w:id="7">
    <w:p w14:paraId="693487DB" w14:textId="77777777" w:rsidR="0087474B" w:rsidRPr="00951F08" w:rsidRDefault="0087474B" w:rsidP="0087474B">
      <w:pPr>
        <w:pStyle w:val="Voetnoottekst"/>
        <w:rPr>
          <w:lang w:val="en-US"/>
        </w:rPr>
      </w:pPr>
      <w:r>
        <w:rPr>
          <w:rStyle w:val="Voetnootmarkering"/>
        </w:rPr>
        <w:footnoteRef/>
      </w:r>
      <w:r w:rsidRPr="00951F08">
        <w:rPr>
          <w:lang w:val="en-US"/>
        </w:rPr>
        <w:t xml:space="preserve"> </w:t>
      </w:r>
      <w:hyperlink r:id="rId6" w:history="1">
        <w:r w:rsidRPr="00951F08">
          <w:rPr>
            <w:rStyle w:val="Hyperlink"/>
            <w:lang w:val="en-US"/>
          </w:rPr>
          <w:t>Learning Lab on Investing in Quality Education and Training - European Education Area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31BAF"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8C6320" w14:paraId="674F6EBE" w14:textId="77777777" w:rsidTr="006D2D53">
      <w:trPr>
        <w:trHeight w:hRule="exact" w:val="400"/>
      </w:trPr>
      <w:tc>
        <w:tcPr>
          <w:tcW w:w="7518" w:type="dxa"/>
          <w:shd w:val="clear" w:color="auto" w:fill="auto"/>
        </w:tcPr>
        <w:p w14:paraId="40FA8F12" w14:textId="77777777" w:rsidR="00527BD4" w:rsidRPr="00275984" w:rsidRDefault="00527BD4" w:rsidP="00BF4427">
          <w:pPr>
            <w:pStyle w:val="Huisstijl-Rubricering"/>
          </w:pPr>
        </w:p>
      </w:tc>
    </w:tr>
  </w:tbl>
  <w:p w14:paraId="6D585A9E"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8C6320" w14:paraId="2303F38F" w14:textId="77777777" w:rsidTr="003B528D">
      <w:tc>
        <w:tcPr>
          <w:tcW w:w="2160" w:type="dxa"/>
          <w:shd w:val="clear" w:color="auto" w:fill="auto"/>
        </w:tcPr>
        <w:p w14:paraId="7199594E" w14:textId="77777777" w:rsidR="002F71BB" w:rsidRPr="000407BB" w:rsidRDefault="00DA7810" w:rsidP="005D283A">
          <w:pPr>
            <w:pStyle w:val="Colofonkop"/>
            <w:framePr w:hSpace="0" w:wrap="auto" w:vAnchor="margin" w:hAnchor="text" w:xAlign="left" w:yAlign="inline"/>
          </w:pPr>
          <w:r>
            <w:t>Onze referentie</w:t>
          </w:r>
        </w:p>
      </w:tc>
    </w:tr>
    <w:tr w:rsidR="008C6320" w14:paraId="3E096256" w14:textId="77777777" w:rsidTr="002F71BB">
      <w:trPr>
        <w:trHeight w:val="259"/>
      </w:trPr>
      <w:tc>
        <w:tcPr>
          <w:tcW w:w="2160" w:type="dxa"/>
          <w:shd w:val="clear" w:color="auto" w:fill="auto"/>
        </w:tcPr>
        <w:p w14:paraId="69A36FEA" w14:textId="77777777" w:rsidR="00E35CF4" w:rsidRPr="005D283A" w:rsidRDefault="00DA7810" w:rsidP="0049501A">
          <w:pPr>
            <w:spacing w:line="180" w:lineRule="exact"/>
            <w:rPr>
              <w:sz w:val="13"/>
              <w:szCs w:val="13"/>
            </w:rPr>
          </w:pPr>
          <w:r>
            <w:rPr>
              <w:sz w:val="13"/>
              <w:szCs w:val="13"/>
            </w:rPr>
            <w:t>50470960</w:t>
          </w:r>
        </w:p>
      </w:tc>
    </w:tr>
  </w:tbl>
  <w:p w14:paraId="090E6087"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8C6320" w14:paraId="7B078AA0" w14:textId="77777777" w:rsidTr="001377D4">
      <w:trPr>
        <w:trHeight w:val="2636"/>
      </w:trPr>
      <w:tc>
        <w:tcPr>
          <w:tcW w:w="737" w:type="dxa"/>
          <w:shd w:val="clear" w:color="auto" w:fill="auto"/>
        </w:tcPr>
        <w:p w14:paraId="3638106D"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1FDB05BC" w14:textId="77777777" w:rsidR="00704845" w:rsidRDefault="00DA7810" w:rsidP="0047126E">
          <w:pPr>
            <w:framePr w:w="3873" w:h="2625" w:hRule="exact" w:wrap="around" w:vAnchor="page" w:hAnchor="page" w:x="6323" w:y="1"/>
          </w:pPr>
          <w:r>
            <w:rPr>
              <w:noProof/>
              <w:lang w:val="en-US" w:eastAsia="en-US"/>
            </w:rPr>
            <w:drawing>
              <wp:inline distT="0" distB="0" distL="0" distR="0" wp14:anchorId="492B7402" wp14:editId="230E549C">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077B27F" w14:textId="77777777" w:rsidR="00483ECA" w:rsidRDefault="00483ECA" w:rsidP="00D037A9"/>
      </w:tc>
    </w:tr>
  </w:tbl>
  <w:p w14:paraId="6B5E09D1"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8C6320" w14:paraId="7E5EA3E8" w14:textId="77777777" w:rsidTr="0008539E">
      <w:trPr>
        <w:trHeight w:hRule="exact" w:val="572"/>
      </w:trPr>
      <w:tc>
        <w:tcPr>
          <w:tcW w:w="7520" w:type="dxa"/>
          <w:shd w:val="clear" w:color="auto" w:fill="auto"/>
        </w:tcPr>
        <w:p w14:paraId="11AB9422" w14:textId="77777777" w:rsidR="00527BD4" w:rsidRPr="00963440" w:rsidRDefault="00DA7810" w:rsidP="00210BA3">
          <w:pPr>
            <w:pStyle w:val="Huisstijl-Adres"/>
            <w:spacing w:after="0"/>
          </w:pPr>
          <w:r w:rsidRPr="009E3B07">
            <w:t>&gt;Retouradres </w:t>
          </w:r>
          <w:r>
            <w:t>Postbus 16375 2500 BJ Den Haag</w:t>
          </w:r>
          <w:r w:rsidRPr="009E3B07">
            <w:t xml:space="preserve"> </w:t>
          </w:r>
        </w:p>
      </w:tc>
    </w:tr>
    <w:tr w:rsidR="008C6320" w14:paraId="4325D92D" w14:textId="77777777" w:rsidTr="00E776C6">
      <w:trPr>
        <w:cantSplit/>
        <w:trHeight w:hRule="exact" w:val="238"/>
      </w:trPr>
      <w:tc>
        <w:tcPr>
          <w:tcW w:w="7520" w:type="dxa"/>
          <w:shd w:val="clear" w:color="auto" w:fill="auto"/>
        </w:tcPr>
        <w:p w14:paraId="0FC2E708" w14:textId="77777777" w:rsidR="00093ABC" w:rsidRPr="00963440" w:rsidRDefault="00093ABC" w:rsidP="00963440"/>
      </w:tc>
    </w:tr>
    <w:tr w:rsidR="008C6320" w14:paraId="68D45172" w14:textId="77777777" w:rsidTr="00E776C6">
      <w:trPr>
        <w:cantSplit/>
        <w:trHeight w:hRule="exact" w:val="1520"/>
      </w:trPr>
      <w:tc>
        <w:tcPr>
          <w:tcW w:w="7520" w:type="dxa"/>
          <w:shd w:val="clear" w:color="auto" w:fill="auto"/>
        </w:tcPr>
        <w:p w14:paraId="1E0960D3" w14:textId="77777777" w:rsidR="00A604D3" w:rsidRPr="00963440" w:rsidRDefault="00A604D3" w:rsidP="00963440"/>
      </w:tc>
    </w:tr>
    <w:tr w:rsidR="008C6320" w14:paraId="680A2C14" w14:textId="77777777" w:rsidTr="00E776C6">
      <w:trPr>
        <w:trHeight w:hRule="exact" w:val="1077"/>
      </w:trPr>
      <w:tc>
        <w:tcPr>
          <w:tcW w:w="7520" w:type="dxa"/>
          <w:shd w:val="clear" w:color="auto" w:fill="auto"/>
        </w:tcPr>
        <w:p w14:paraId="3445779A" w14:textId="77777777" w:rsidR="00892BA5" w:rsidRPr="00035E67" w:rsidRDefault="00892BA5" w:rsidP="00892BA5">
          <w:pPr>
            <w:tabs>
              <w:tab w:val="left" w:pos="740"/>
            </w:tabs>
            <w:autoSpaceDE w:val="0"/>
            <w:autoSpaceDN w:val="0"/>
            <w:adjustRightInd w:val="0"/>
            <w:rPr>
              <w:rFonts w:cs="Verdana"/>
              <w:szCs w:val="18"/>
            </w:rPr>
          </w:pPr>
        </w:p>
      </w:tc>
    </w:tr>
  </w:tbl>
  <w:p w14:paraId="6949F300" w14:textId="77777777" w:rsidR="006F273B" w:rsidRDefault="006F273B" w:rsidP="00BC4AE3">
    <w:pPr>
      <w:pStyle w:val="Koptekst"/>
    </w:pPr>
  </w:p>
  <w:p w14:paraId="54FC2AE1" w14:textId="77777777" w:rsidR="00153BD0" w:rsidRDefault="00153BD0" w:rsidP="00BC4AE3">
    <w:pPr>
      <w:pStyle w:val="Koptekst"/>
    </w:pPr>
  </w:p>
  <w:p w14:paraId="6905D872" w14:textId="77777777" w:rsidR="0044605E" w:rsidRDefault="0044605E" w:rsidP="00BC4AE3">
    <w:pPr>
      <w:pStyle w:val="Koptekst"/>
    </w:pPr>
  </w:p>
  <w:p w14:paraId="204D7E09" w14:textId="77777777" w:rsidR="0044605E" w:rsidRDefault="0044605E" w:rsidP="00BC4AE3">
    <w:pPr>
      <w:pStyle w:val="Koptekst"/>
    </w:pPr>
  </w:p>
  <w:p w14:paraId="57E8D2F8"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3F340EB"/>
    <w:multiLevelType w:val="hybridMultilevel"/>
    <w:tmpl w:val="830034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13A88636">
      <w:start w:val="1"/>
      <w:numFmt w:val="bullet"/>
      <w:pStyle w:val="Lijstopsomteken"/>
      <w:lvlText w:val="•"/>
      <w:lvlJc w:val="left"/>
      <w:pPr>
        <w:tabs>
          <w:tab w:val="num" w:pos="227"/>
        </w:tabs>
        <w:ind w:left="227" w:hanging="227"/>
      </w:pPr>
      <w:rPr>
        <w:rFonts w:ascii="Verdana" w:hAnsi="Verdana" w:hint="default"/>
        <w:sz w:val="18"/>
        <w:szCs w:val="18"/>
      </w:rPr>
    </w:lvl>
    <w:lvl w:ilvl="1" w:tplc="52388BCC" w:tentative="1">
      <w:start w:val="1"/>
      <w:numFmt w:val="bullet"/>
      <w:lvlText w:val="o"/>
      <w:lvlJc w:val="left"/>
      <w:pPr>
        <w:tabs>
          <w:tab w:val="num" w:pos="1440"/>
        </w:tabs>
        <w:ind w:left="1440" w:hanging="360"/>
      </w:pPr>
      <w:rPr>
        <w:rFonts w:ascii="Courier New" w:hAnsi="Courier New" w:cs="Courier New" w:hint="default"/>
      </w:rPr>
    </w:lvl>
    <w:lvl w:ilvl="2" w:tplc="8AE8560A" w:tentative="1">
      <w:start w:val="1"/>
      <w:numFmt w:val="bullet"/>
      <w:lvlText w:val=""/>
      <w:lvlJc w:val="left"/>
      <w:pPr>
        <w:tabs>
          <w:tab w:val="num" w:pos="2160"/>
        </w:tabs>
        <w:ind w:left="2160" w:hanging="360"/>
      </w:pPr>
      <w:rPr>
        <w:rFonts w:ascii="Wingdings" w:hAnsi="Wingdings" w:hint="default"/>
      </w:rPr>
    </w:lvl>
    <w:lvl w:ilvl="3" w:tplc="28C6A942" w:tentative="1">
      <w:start w:val="1"/>
      <w:numFmt w:val="bullet"/>
      <w:lvlText w:val=""/>
      <w:lvlJc w:val="left"/>
      <w:pPr>
        <w:tabs>
          <w:tab w:val="num" w:pos="2880"/>
        </w:tabs>
        <w:ind w:left="2880" w:hanging="360"/>
      </w:pPr>
      <w:rPr>
        <w:rFonts w:ascii="Symbol" w:hAnsi="Symbol" w:hint="default"/>
      </w:rPr>
    </w:lvl>
    <w:lvl w:ilvl="4" w:tplc="E1864E38" w:tentative="1">
      <w:start w:val="1"/>
      <w:numFmt w:val="bullet"/>
      <w:lvlText w:val="o"/>
      <w:lvlJc w:val="left"/>
      <w:pPr>
        <w:tabs>
          <w:tab w:val="num" w:pos="3600"/>
        </w:tabs>
        <w:ind w:left="3600" w:hanging="360"/>
      </w:pPr>
      <w:rPr>
        <w:rFonts w:ascii="Courier New" w:hAnsi="Courier New" w:cs="Courier New" w:hint="default"/>
      </w:rPr>
    </w:lvl>
    <w:lvl w:ilvl="5" w:tplc="0E16A17E" w:tentative="1">
      <w:start w:val="1"/>
      <w:numFmt w:val="bullet"/>
      <w:lvlText w:val=""/>
      <w:lvlJc w:val="left"/>
      <w:pPr>
        <w:tabs>
          <w:tab w:val="num" w:pos="4320"/>
        </w:tabs>
        <w:ind w:left="4320" w:hanging="360"/>
      </w:pPr>
      <w:rPr>
        <w:rFonts w:ascii="Wingdings" w:hAnsi="Wingdings" w:hint="default"/>
      </w:rPr>
    </w:lvl>
    <w:lvl w:ilvl="6" w:tplc="F2DC64D4" w:tentative="1">
      <w:start w:val="1"/>
      <w:numFmt w:val="bullet"/>
      <w:lvlText w:val=""/>
      <w:lvlJc w:val="left"/>
      <w:pPr>
        <w:tabs>
          <w:tab w:val="num" w:pos="5040"/>
        </w:tabs>
        <w:ind w:left="5040" w:hanging="360"/>
      </w:pPr>
      <w:rPr>
        <w:rFonts w:ascii="Symbol" w:hAnsi="Symbol" w:hint="default"/>
      </w:rPr>
    </w:lvl>
    <w:lvl w:ilvl="7" w:tplc="A836A074" w:tentative="1">
      <w:start w:val="1"/>
      <w:numFmt w:val="bullet"/>
      <w:lvlText w:val="o"/>
      <w:lvlJc w:val="left"/>
      <w:pPr>
        <w:tabs>
          <w:tab w:val="num" w:pos="5760"/>
        </w:tabs>
        <w:ind w:left="5760" w:hanging="360"/>
      </w:pPr>
      <w:rPr>
        <w:rFonts w:ascii="Courier New" w:hAnsi="Courier New" w:cs="Courier New" w:hint="default"/>
      </w:rPr>
    </w:lvl>
    <w:lvl w:ilvl="8" w:tplc="12D85E2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0D388550">
      <w:start w:val="1"/>
      <w:numFmt w:val="bullet"/>
      <w:pStyle w:val="Lijstopsomteken2"/>
      <w:lvlText w:val="–"/>
      <w:lvlJc w:val="left"/>
      <w:pPr>
        <w:tabs>
          <w:tab w:val="num" w:pos="227"/>
        </w:tabs>
        <w:ind w:left="227" w:firstLine="0"/>
      </w:pPr>
      <w:rPr>
        <w:rFonts w:ascii="Verdana" w:hAnsi="Verdana" w:hint="default"/>
      </w:rPr>
    </w:lvl>
    <w:lvl w:ilvl="1" w:tplc="DD3CCFD2" w:tentative="1">
      <w:start w:val="1"/>
      <w:numFmt w:val="bullet"/>
      <w:lvlText w:val="o"/>
      <w:lvlJc w:val="left"/>
      <w:pPr>
        <w:tabs>
          <w:tab w:val="num" w:pos="1440"/>
        </w:tabs>
        <w:ind w:left="1440" w:hanging="360"/>
      </w:pPr>
      <w:rPr>
        <w:rFonts w:ascii="Courier New" w:hAnsi="Courier New" w:cs="Courier New" w:hint="default"/>
      </w:rPr>
    </w:lvl>
    <w:lvl w:ilvl="2" w:tplc="6B7613F8" w:tentative="1">
      <w:start w:val="1"/>
      <w:numFmt w:val="bullet"/>
      <w:lvlText w:val=""/>
      <w:lvlJc w:val="left"/>
      <w:pPr>
        <w:tabs>
          <w:tab w:val="num" w:pos="2160"/>
        </w:tabs>
        <w:ind w:left="2160" w:hanging="360"/>
      </w:pPr>
      <w:rPr>
        <w:rFonts w:ascii="Wingdings" w:hAnsi="Wingdings" w:hint="default"/>
      </w:rPr>
    </w:lvl>
    <w:lvl w:ilvl="3" w:tplc="9796D756" w:tentative="1">
      <w:start w:val="1"/>
      <w:numFmt w:val="bullet"/>
      <w:lvlText w:val=""/>
      <w:lvlJc w:val="left"/>
      <w:pPr>
        <w:tabs>
          <w:tab w:val="num" w:pos="2880"/>
        </w:tabs>
        <w:ind w:left="2880" w:hanging="360"/>
      </w:pPr>
      <w:rPr>
        <w:rFonts w:ascii="Symbol" w:hAnsi="Symbol" w:hint="default"/>
      </w:rPr>
    </w:lvl>
    <w:lvl w:ilvl="4" w:tplc="7AB4B1DA" w:tentative="1">
      <w:start w:val="1"/>
      <w:numFmt w:val="bullet"/>
      <w:lvlText w:val="o"/>
      <w:lvlJc w:val="left"/>
      <w:pPr>
        <w:tabs>
          <w:tab w:val="num" w:pos="3600"/>
        </w:tabs>
        <w:ind w:left="3600" w:hanging="360"/>
      </w:pPr>
      <w:rPr>
        <w:rFonts w:ascii="Courier New" w:hAnsi="Courier New" w:cs="Courier New" w:hint="default"/>
      </w:rPr>
    </w:lvl>
    <w:lvl w:ilvl="5" w:tplc="9E687936" w:tentative="1">
      <w:start w:val="1"/>
      <w:numFmt w:val="bullet"/>
      <w:lvlText w:val=""/>
      <w:lvlJc w:val="left"/>
      <w:pPr>
        <w:tabs>
          <w:tab w:val="num" w:pos="4320"/>
        </w:tabs>
        <w:ind w:left="4320" w:hanging="360"/>
      </w:pPr>
      <w:rPr>
        <w:rFonts w:ascii="Wingdings" w:hAnsi="Wingdings" w:hint="default"/>
      </w:rPr>
    </w:lvl>
    <w:lvl w:ilvl="6" w:tplc="AA506408" w:tentative="1">
      <w:start w:val="1"/>
      <w:numFmt w:val="bullet"/>
      <w:lvlText w:val=""/>
      <w:lvlJc w:val="left"/>
      <w:pPr>
        <w:tabs>
          <w:tab w:val="num" w:pos="5040"/>
        </w:tabs>
        <w:ind w:left="5040" w:hanging="360"/>
      </w:pPr>
      <w:rPr>
        <w:rFonts w:ascii="Symbol" w:hAnsi="Symbol" w:hint="default"/>
      </w:rPr>
    </w:lvl>
    <w:lvl w:ilvl="7" w:tplc="E6E20790" w:tentative="1">
      <w:start w:val="1"/>
      <w:numFmt w:val="bullet"/>
      <w:lvlText w:val="o"/>
      <w:lvlJc w:val="left"/>
      <w:pPr>
        <w:tabs>
          <w:tab w:val="num" w:pos="5760"/>
        </w:tabs>
        <w:ind w:left="5760" w:hanging="360"/>
      </w:pPr>
      <w:rPr>
        <w:rFonts w:ascii="Courier New" w:hAnsi="Courier New" w:cs="Courier New" w:hint="default"/>
      </w:rPr>
    </w:lvl>
    <w:lvl w:ilvl="8" w:tplc="985ED45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A35C16"/>
    <w:multiLevelType w:val="hybridMultilevel"/>
    <w:tmpl w:val="F78404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3F963D0"/>
    <w:multiLevelType w:val="hybridMultilevel"/>
    <w:tmpl w:val="0BF643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35077762">
    <w:abstractNumId w:val="11"/>
  </w:num>
  <w:num w:numId="2" w16cid:durableId="754471585">
    <w:abstractNumId w:val="7"/>
  </w:num>
  <w:num w:numId="3" w16cid:durableId="92476332">
    <w:abstractNumId w:val="6"/>
  </w:num>
  <w:num w:numId="4" w16cid:durableId="1081485749">
    <w:abstractNumId w:val="5"/>
  </w:num>
  <w:num w:numId="5" w16cid:durableId="709498304">
    <w:abstractNumId w:val="4"/>
  </w:num>
  <w:num w:numId="6" w16cid:durableId="1058749293">
    <w:abstractNumId w:val="8"/>
  </w:num>
  <w:num w:numId="7" w16cid:durableId="1650597275">
    <w:abstractNumId w:val="3"/>
  </w:num>
  <w:num w:numId="8" w16cid:durableId="1214193599">
    <w:abstractNumId w:val="2"/>
  </w:num>
  <w:num w:numId="9" w16cid:durableId="248198721">
    <w:abstractNumId w:val="1"/>
  </w:num>
  <w:num w:numId="10" w16cid:durableId="127628933">
    <w:abstractNumId w:val="0"/>
  </w:num>
  <w:num w:numId="11" w16cid:durableId="1262687167">
    <w:abstractNumId w:val="10"/>
  </w:num>
  <w:num w:numId="12" w16cid:durableId="1958363985">
    <w:abstractNumId w:val="12"/>
  </w:num>
  <w:num w:numId="13" w16cid:durableId="1275479405">
    <w:abstractNumId w:val="14"/>
  </w:num>
  <w:num w:numId="14" w16cid:durableId="429785780">
    <w:abstractNumId w:val="13"/>
  </w:num>
  <w:num w:numId="15" w16cid:durableId="1225216555">
    <w:abstractNumId w:val="16"/>
  </w:num>
  <w:num w:numId="16" w16cid:durableId="1214658869">
    <w:abstractNumId w:val="15"/>
  </w:num>
  <w:num w:numId="17" w16cid:durableId="1400245438">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1F4943"/>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065A3"/>
    <w:rsid w:val="005107B1"/>
    <w:rsid w:val="00516022"/>
    <w:rsid w:val="00521CEE"/>
    <w:rsid w:val="00527BD4"/>
    <w:rsid w:val="00533061"/>
    <w:rsid w:val="00533FA1"/>
    <w:rsid w:val="00534C77"/>
    <w:rsid w:val="00535573"/>
    <w:rsid w:val="005403C8"/>
    <w:rsid w:val="00541AD9"/>
    <w:rsid w:val="005429DC"/>
    <w:rsid w:val="005565F9"/>
    <w:rsid w:val="005639D2"/>
    <w:rsid w:val="00565739"/>
    <w:rsid w:val="00573041"/>
    <w:rsid w:val="00575ADB"/>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E7581"/>
    <w:rsid w:val="005F62D3"/>
    <w:rsid w:val="005F6D11"/>
    <w:rsid w:val="00600CF0"/>
    <w:rsid w:val="006048F4"/>
    <w:rsid w:val="0060660A"/>
    <w:rsid w:val="00610A24"/>
    <w:rsid w:val="00613B1D"/>
    <w:rsid w:val="00617311"/>
    <w:rsid w:val="00617A44"/>
    <w:rsid w:val="006202B6"/>
    <w:rsid w:val="006205C0"/>
    <w:rsid w:val="00623B6B"/>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5DBD"/>
    <w:rsid w:val="006864B3"/>
    <w:rsid w:val="00686AED"/>
    <w:rsid w:val="00687511"/>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5AE0"/>
    <w:rsid w:val="00751A6A"/>
    <w:rsid w:val="00754AD6"/>
    <w:rsid w:val="00754FBF"/>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74B"/>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C6320"/>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37E2"/>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4215"/>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276EE"/>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117"/>
    <w:rsid w:val="00C44487"/>
    <w:rsid w:val="00C47F04"/>
    <w:rsid w:val="00C50E87"/>
    <w:rsid w:val="00C5258E"/>
    <w:rsid w:val="00C5333A"/>
    <w:rsid w:val="00C53BD7"/>
    <w:rsid w:val="00C55923"/>
    <w:rsid w:val="00C619A7"/>
    <w:rsid w:val="00C64E34"/>
    <w:rsid w:val="00C6545E"/>
    <w:rsid w:val="00C7013F"/>
    <w:rsid w:val="00C7097A"/>
    <w:rsid w:val="00C736E8"/>
    <w:rsid w:val="00C73D5F"/>
    <w:rsid w:val="00C965EF"/>
    <w:rsid w:val="00C97C80"/>
    <w:rsid w:val="00CA1D00"/>
    <w:rsid w:val="00CA35E4"/>
    <w:rsid w:val="00CA3962"/>
    <w:rsid w:val="00CA47D3"/>
    <w:rsid w:val="00CA6533"/>
    <w:rsid w:val="00CA6A25"/>
    <w:rsid w:val="00CA6A3F"/>
    <w:rsid w:val="00CA7C99"/>
    <w:rsid w:val="00CB5AE5"/>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A7810"/>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49313"/>
  <w15:docId w15:val="{4E28E0A5-2B56-4B87-8E08-ACA74FAAC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uiPriority w:val="99"/>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customStyle="1" w:styleId="Default">
    <w:name w:val="Default"/>
    <w:rsid w:val="00623B6B"/>
    <w:pPr>
      <w:autoSpaceDE w:val="0"/>
      <w:autoSpaceDN w:val="0"/>
      <w:adjustRightInd w:val="0"/>
    </w:pPr>
    <w:rPr>
      <w:rFonts w:ascii="CLIOP K+ Univers" w:hAnsi="CLIOP K+ Univers" w:cs="CLIOP K+ Univers"/>
      <w:color w:val="000000"/>
      <w:sz w:val="24"/>
      <w:szCs w:val="24"/>
      <w:lang w:val="nl-NL"/>
    </w:rPr>
  </w:style>
  <w:style w:type="paragraph" w:styleId="Geenafstand">
    <w:name w:val="No Spacing"/>
    <w:uiPriority w:val="1"/>
    <w:qFormat/>
    <w:rsid w:val="00623B6B"/>
    <w:rPr>
      <w:rFonts w:asciiTheme="minorHAnsi" w:eastAsiaTheme="minorHAnsi" w:hAnsiTheme="minorHAnsi" w:cstheme="minorBidi"/>
      <w:kern w:val="2"/>
      <w:sz w:val="22"/>
      <w:szCs w:val="22"/>
      <w:lang w:val="nl-NL"/>
      <w14:ligatures w14:val="standardContextual"/>
    </w:rPr>
  </w:style>
  <w:style w:type="character" w:customStyle="1" w:styleId="VoetnoottekstChar">
    <w:name w:val="Voetnoottekst Char"/>
    <w:basedOn w:val="Standaardalinea-lettertype"/>
    <w:link w:val="Voetnoottekst"/>
    <w:uiPriority w:val="99"/>
    <w:semiHidden/>
    <w:rsid w:val="00623B6B"/>
    <w:rPr>
      <w:rFonts w:ascii="Verdana" w:hAnsi="Verdana"/>
      <w:sz w:val="13"/>
      <w:lang w:val="nl-NL" w:eastAsia="nl-NL"/>
    </w:rPr>
  </w:style>
  <w:style w:type="character" w:styleId="Voetnootmarkering">
    <w:name w:val="footnote reference"/>
    <w:basedOn w:val="Standaardalinea-lettertype"/>
    <w:uiPriority w:val="99"/>
    <w:unhideWhenUsed/>
    <w:rsid w:val="00623B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erasmusplus.nl/subsidie" TargetMode="External"/><Relationship Id="rId2" Type="http://schemas.openxmlformats.org/officeDocument/2006/relationships/hyperlink" Target="https://ec.europa.eu/info/funding-tenders/opportunities/portal/screen/programmes/erasmus2027" TargetMode="External"/><Relationship Id="rId1" Type="http://schemas.openxmlformats.org/officeDocument/2006/relationships/hyperlink" Target="https://www.european-agency.org/news/union-of-skills-consultation" TargetMode="External"/><Relationship Id="rId6" Type="http://schemas.openxmlformats.org/officeDocument/2006/relationships/hyperlink" Target="https://education.ec.europa.eu/focus-topics/improving-quality/learning-lab" TargetMode="External"/><Relationship Id="rId5" Type="http://schemas.openxmlformats.org/officeDocument/2006/relationships/hyperlink" Target="https://www.european-agency.org/sites/default/files/Multi-Annual%20Work%20Programme%202021%E2%80%932027%20%28Public%29.pdf" TargetMode="External"/><Relationship Id="rId4" Type="http://schemas.openxmlformats.org/officeDocument/2006/relationships/hyperlink" Target="https://european-social-fund-plus.ec.europa.eu/n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1274</ap:Words>
  <ap:Characters>7544</ap:Characters>
  <ap:DocSecurity>0</ap:DocSecurity>
  <ap:Lines>62</ap:Lines>
  <ap:Paragraphs>17</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8801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2025-03-05T15:44:00.0000000Z</dcterms:created>
  <dcterms:modified xsi:type="dcterms:W3CDTF">2025-03-05T15:44:00.0000000Z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O200WAR</vt:lpwstr>
  </property>
  <property fmtid="{D5CDD505-2E9C-101B-9397-08002B2CF9AE}" pid="3" name="Author">
    <vt:lpwstr>O200WAR</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Verslag van de informele OJCS-Raad 21-22 januari 2025, Warschau (inclusief onderwijs)</vt:lpwstr>
  </property>
  <property fmtid="{D5CDD505-2E9C-101B-9397-08002B2CF9AE}" pid="9" name="ocw_directie">
    <vt:lpwstr>IB/EUROPA</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O200WAR</vt:lpwstr>
  </property>
</Properties>
</file>