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849A7" w:rsidTr="00D9561B" w14:paraId="39058B33" w14:textId="77777777">
        <w:trPr>
          <w:trHeight w:val="1514"/>
        </w:trPr>
        <w:tc>
          <w:tcPr>
            <w:tcW w:w="7522" w:type="dxa"/>
            <w:tcBorders>
              <w:top w:val="nil"/>
              <w:left w:val="nil"/>
              <w:bottom w:val="nil"/>
              <w:right w:val="nil"/>
            </w:tcBorders>
            <w:tcMar>
              <w:left w:w="0" w:type="dxa"/>
              <w:right w:w="0" w:type="dxa"/>
            </w:tcMar>
          </w:tcPr>
          <w:p w:rsidR="00374412" w:rsidP="00D9561B" w:rsidRDefault="00F7685F" w14:paraId="3C7B2B8E" w14:textId="77777777">
            <w:r>
              <w:t>De v</w:t>
            </w:r>
            <w:r w:rsidR="008E3932">
              <w:t>oorzitter van de Tweede Kamer der Staten-Generaal</w:t>
            </w:r>
          </w:p>
          <w:p w:rsidR="00374412" w:rsidP="00D9561B" w:rsidRDefault="00F7685F" w14:paraId="5C42B5A2" w14:textId="77777777">
            <w:r>
              <w:t>Postbus 20018</w:t>
            </w:r>
          </w:p>
          <w:p w:rsidR="008E3932" w:rsidP="00D9561B" w:rsidRDefault="00F7685F" w14:paraId="063EF9E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849A7" w:rsidTr="00FF66F9" w14:paraId="0A088364" w14:textId="77777777">
        <w:trPr>
          <w:trHeight w:val="289" w:hRule="exact"/>
        </w:trPr>
        <w:tc>
          <w:tcPr>
            <w:tcW w:w="929" w:type="dxa"/>
          </w:tcPr>
          <w:p w:rsidRPr="00434042" w:rsidR="0005404B" w:rsidP="00FF66F9" w:rsidRDefault="00F7685F" w14:paraId="24BA0888" w14:textId="77777777">
            <w:pPr>
              <w:rPr>
                <w:lang w:eastAsia="en-US"/>
              </w:rPr>
            </w:pPr>
            <w:r>
              <w:rPr>
                <w:lang w:eastAsia="en-US"/>
              </w:rPr>
              <w:t>Datum</w:t>
            </w:r>
          </w:p>
        </w:tc>
        <w:tc>
          <w:tcPr>
            <w:tcW w:w="6581" w:type="dxa"/>
          </w:tcPr>
          <w:p w:rsidRPr="00434042" w:rsidR="0005404B" w:rsidP="00FF66F9" w:rsidRDefault="00AD7103" w14:paraId="0FE61D8E" w14:textId="769D4735">
            <w:pPr>
              <w:rPr>
                <w:lang w:eastAsia="en-US"/>
              </w:rPr>
            </w:pPr>
            <w:r>
              <w:rPr>
                <w:lang w:eastAsia="en-US"/>
              </w:rPr>
              <w:t>6 maart 2025</w:t>
            </w:r>
          </w:p>
        </w:tc>
      </w:tr>
      <w:tr w:rsidR="007849A7" w:rsidTr="00FF66F9" w14:paraId="2B057E17" w14:textId="77777777">
        <w:trPr>
          <w:trHeight w:val="368"/>
        </w:trPr>
        <w:tc>
          <w:tcPr>
            <w:tcW w:w="929" w:type="dxa"/>
          </w:tcPr>
          <w:p w:rsidR="0005404B" w:rsidP="00FF66F9" w:rsidRDefault="00F7685F" w14:paraId="03A54CA7" w14:textId="77777777">
            <w:pPr>
              <w:rPr>
                <w:lang w:eastAsia="en-US"/>
              </w:rPr>
            </w:pPr>
            <w:r>
              <w:rPr>
                <w:lang w:eastAsia="en-US"/>
              </w:rPr>
              <w:t>Betreft</w:t>
            </w:r>
          </w:p>
        </w:tc>
        <w:tc>
          <w:tcPr>
            <w:tcW w:w="6581" w:type="dxa"/>
          </w:tcPr>
          <w:p w:rsidR="0005404B" w:rsidP="00FF66F9" w:rsidRDefault="00F7685F" w14:paraId="777A546B" w14:textId="0BF047CF">
            <w:pPr>
              <w:rPr>
                <w:lang w:eastAsia="en-US"/>
              </w:rPr>
            </w:pPr>
            <w:r>
              <w:rPr>
                <w:lang w:eastAsia="en-US"/>
              </w:rPr>
              <w:t>Antwoord op schriftelijke vragen van de leden Stultiens en Nordkamp (beiden GroenLinks–PvdA)</w:t>
            </w:r>
            <w:r w:rsidR="005513A8">
              <w:t xml:space="preserve"> over tientallen ontslagen en opheffing van meerdere vakgroepen na reorganisatie bij Universiteit Twente</w:t>
            </w:r>
          </w:p>
        </w:tc>
      </w:tr>
    </w:tbl>
    <w:p w:rsidR="007849A7" w:rsidRDefault="001C2C36" w14:paraId="0CC2FD8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F1137" w:rsidR="007849A7" w:rsidTr="00A421A1" w14:paraId="6AA4B8A0" w14:textId="77777777">
        <w:tc>
          <w:tcPr>
            <w:tcW w:w="2160" w:type="dxa"/>
          </w:tcPr>
          <w:p w:rsidRPr="00F53C9D" w:rsidR="006205C0" w:rsidP="00686AED" w:rsidRDefault="00F7685F" w14:paraId="2F847D88" w14:textId="77777777">
            <w:pPr>
              <w:pStyle w:val="Colofonkop"/>
              <w:framePr w:hSpace="0" w:wrap="auto" w:hAnchor="text" w:vAnchor="margin" w:xAlign="left" w:yAlign="inline"/>
            </w:pPr>
            <w:r>
              <w:t>Onderzoek en Wetenschapsbeleid</w:t>
            </w:r>
          </w:p>
          <w:p w:rsidR="006205C0" w:rsidP="00A421A1" w:rsidRDefault="00F7685F" w14:paraId="08D09650" w14:textId="77777777">
            <w:pPr>
              <w:pStyle w:val="Huisstijl-Gegeven"/>
              <w:spacing w:after="0"/>
            </w:pPr>
            <w:r>
              <w:t xml:space="preserve">Rijnstraat 50 </w:t>
            </w:r>
          </w:p>
          <w:p w:rsidR="004425A7" w:rsidP="00E972A2" w:rsidRDefault="00F7685F" w14:paraId="45232E9D" w14:textId="77777777">
            <w:pPr>
              <w:pStyle w:val="Huisstijl-Gegeven"/>
              <w:spacing w:after="0"/>
            </w:pPr>
            <w:r>
              <w:t>Den Haag</w:t>
            </w:r>
          </w:p>
          <w:p w:rsidRPr="00A15CAC" w:rsidR="004425A7" w:rsidP="00E972A2" w:rsidRDefault="00F7685F" w14:paraId="71C015AC" w14:textId="77777777">
            <w:pPr>
              <w:pStyle w:val="Huisstijl-Gegeven"/>
              <w:spacing w:after="0"/>
              <w:rPr>
                <w:lang w:val="de-DE"/>
              </w:rPr>
            </w:pPr>
            <w:r w:rsidRPr="00A15CAC">
              <w:rPr>
                <w:lang w:val="de-DE"/>
              </w:rPr>
              <w:t>Postbus 16375</w:t>
            </w:r>
          </w:p>
          <w:p w:rsidRPr="00A15CAC" w:rsidR="004425A7" w:rsidP="00E972A2" w:rsidRDefault="00F7685F" w14:paraId="710C631D" w14:textId="77777777">
            <w:pPr>
              <w:pStyle w:val="Huisstijl-Gegeven"/>
              <w:spacing w:after="0"/>
              <w:rPr>
                <w:lang w:val="de-DE"/>
              </w:rPr>
            </w:pPr>
            <w:r w:rsidRPr="00A15CAC">
              <w:rPr>
                <w:lang w:val="de-DE"/>
              </w:rPr>
              <w:t>2500 BJ Den Haag</w:t>
            </w:r>
          </w:p>
          <w:p w:rsidRPr="00A15CAC" w:rsidR="006205C0" w:rsidP="00F7685F" w:rsidRDefault="00F7685F" w14:paraId="1F3FB8E4" w14:textId="67228A4B">
            <w:pPr>
              <w:pStyle w:val="Huisstijl-Gegeven"/>
              <w:spacing w:after="90"/>
              <w:rPr>
                <w:lang w:val="de-DE"/>
              </w:rPr>
            </w:pPr>
            <w:r w:rsidRPr="00A15CAC">
              <w:rPr>
                <w:lang w:val="de-DE"/>
              </w:rPr>
              <w:t>www.rijksoverheid.nl</w:t>
            </w:r>
          </w:p>
        </w:tc>
      </w:tr>
      <w:tr w:rsidRPr="00EF1137" w:rsidR="007849A7" w:rsidTr="00A421A1" w14:paraId="107818BB" w14:textId="77777777">
        <w:trPr>
          <w:trHeight w:val="200" w:hRule="exact"/>
        </w:trPr>
        <w:tc>
          <w:tcPr>
            <w:tcW w:w="2160" w:type="dxa"/>
          </w:tcPr>
          <w:p w:rsidRPr="00A15CAC" w:rsidR="006205C0" w:rsidP="00A421A1" w:rsidRDefault="006205C0" w14:paraId="4C4BBC00" w14:textId="77777777">
            <w:pPr>
              <w:spacing w:after="90" w:line="180" w:lineRule="exact"/>
              <w:rPr>
                <w:sz w:val="13"/>
                <w:szCs w:val="13"/>
                <w:lang w:val="de-DE"/>
              </w:rPr>
            </w:pPr>
          </w:p>
        </w:tc>
      </w:tr>
      <w:tr w:rsidR="007849A7" w:rsidTr="00A421A1" w14:paraId="09201D52" w14:textId="77777777">
        <w:trPr>
          <w:trHeight w:val="450"/>
        </w:trPr>
        <w:tc>
          <w:tcPr>
            <w:tcW w:w="2160" w:type="dxa"/>
          </w:tcPr>
          <w:p w:rsidR="00F51A76" w:rsidP="00A421A1" w:rsidRDefault="00F7685F" w14:paraId="6A597168" w14:textId="77777777">
            <w:pPr>
              <w:spacing w:line="180" w:lineRule="exact"/>
              <w:rPr>
                <w:b/>
                <w:sz w:val="13"/>
                <w:szCs w:val="13"/>
              </w:rPr>
            </w:pPr>
            <w:r>
              <w:rPr>
                <w:b/>
                <w:sz w:val="13"/>
                <w:szCs w:val="13"/>
              </w:rPr>
              <w:t>Onze referentie</w:t>
            </w:r>
          </w:p>
          <w:p w:rsidRPr="00FA7882" w:rsidR="006205C0" w:rsidP="00215356" w:rsidRDefault="00F7685F" w14:paraId="04609AD2" w14:textId="38C3C1B9">
            <w:pPr>
              <w:spacing w:line="180" w:lineRule="exact"/>
              <w:rPr>
                <w:sz w:val="13"/>
                <w:szCs w:val="13"/>
              </w:rPr>
            </w:pPr>
            <w:r>
              <w:rPr>
                <w:sz w:val="13"/>
                <w:szCs w:val="13"/>
              </w:rPr>
              <w:t>5</w:t>
            </w:r>
            <w:r w:rsidR="004920ED">
              <w:rPr>
                <w:sz w:val="13"/>
                <w:szCs w:val="13"/>
              </w:rPr>
              <w:t>1186931</w:t>
            </w:r>
          </w:p>
        </w:tc>
      </w:tr>
      <w:tr w:rsidR="007849A7" w:rsidTr="00A421A1" w14:paraId="3FD10F36" w14:textId="77777777">
        <w:trPr>
          <w:trHeight w:val="136"/>
        </w:trPr>
        <w:tc>
          <w:tcPr>
            <w:tcW w:w="2160" w:type="dxa"/>
          </w:tcPr>
          <w:p w:rsidRPr="00C5333A" w:rsidR="006205C0" w:rsidP="00A421A1" w:rsidRDefault="00F7685F" w14:paraId="30117AA7" w14:textId="77777777">
            <w:pPr>
              <w:tabs>
                <w:tab w:val="left" w:pos="1890"/>
              </w:tabs>
              <w:spacing w:line="180" w:lineRule="exact"/>
              <w:rPr>
                <w:b/>
                <w:sz w:val="13"/>
                <w:szCs w:val="13"/>
              </w:rPr>
            </w:pPr>
            <w:r w:rsidRPr="00003544">
              <w:rPr>
                <w:b/>
                <w:sz w:val="13"/>
                <w:szCs w:val="13"/>
              </w:rPr>
              <w:t>Uw brief</w:t>
            </w:r>
          </w:p>
          <w:p w:rsidRPr="00E06CD4" w:rsidR="00E91674" w:rsidP="00E210E0" w:rsidRDefault="00F7685F" w14:paraId="299B246C" w14:textId="77777777">
            <w:pPr>
              <w:tabs>
                <w:tab w:val="left" w:pos="1890"/>
              </w:tabs>
              <w:spacing w:after="92" w:line="180" w:lineRule="exact"/>
              <w:rPr>
                <w:sz w:val="13"/>
                <w:szCs w:val="13"/>
              </w:rPr>
            </w:pPr>
            <w:r>
              <w:rPr>
                <w:sz w:val="13"/>
                <w:szCs w:val="13"/>
              </w:rPr>
              <w:t>12 februari 2025</w:t>
            </w:r>
          </w:p>
        </w:tc>
      </w:tr>
      <w:tr w:rsidR="007849A7" w:rsidTr="00A421A1" w14:paraId="6C7CAF75" w14:textId="77777777">
        <w:trPr>
          <w:trHeight w:val="227"/>
        </w:trPr>
        <w:tc>
          <w:tcPr>
            <w:tcW w:w="2160" w:type="dxa"/>
          </w:tcPr>
          <w:p w:rsidRPr="004A65A5" w:rsidR="006205C0" w:rsidP="00A421A1" w:rsidRDefault="00F7685F" w14:paraId="52416B80" w14:textId="77777777">
            <w:pPr>
              <w:spacing w:line="180" w:lineRule="exact"/>
              <w:rPr>
                <w:b/>
                <w:sz w:val="13"/>
                <w:szCs w:val="13"/>
              </w:rPr>
            </w:pPr>
            <w:r>
              <w:rPr>
                <w:b/>
                <w:sz w:val="13"/>
                <w:szCs w:val="13"/>
              </w:rPr>
              <w:t>Uw referentie</w:t>
            </w:r>
          </w:p>
          <w:p w:rsidRPr="00D74F66" w:rsidR="006205C0" w:rsidP="00A421A1" w:rsidRDefault="00F7685F" w14:paraId="32C5E205" w14:textId="77777777">
            <w:pPr>
              <w:spacing w:after="90" w:line="180" w:lineRule="exact"/>
              <w:rPr>
                <w:sz w:val="13"/>
              </w:rPr>
            </w:pPr>
            <w:r>
              <w:rPr>
                <w:sz w:val="13"/>
              </w:rPr>
              <w:t>2025Z02592</w:t>
            </w:r>
          </w:p>
        </w:tc>
      </w:tr>
    </w:tbl>
    <w:p w:rsidR="00215356" w:rsidRDefault="00215356" w14:paraId="06640CF3" w14:textId="77777777"/>
    <w:p w:rsidR="006205C0" w:rsidP="00A421A1" w:rsidRDefault="006205C0" w14:paraId="47517A0D" w14:textId="77777777"/>
    <w:p w:rsidR="00CA35E4" w:rsidP="00CA35E4" w:rsidRDefault="00437472" w14:paraId="1BC43245" w14:textId="28E3E69E">
      <w:r>
        <w:t xml:space="preserve">Hierbij </w:t>
      </w:r>
      <w:r w:rsidR="00F7685F">
        <w:t>stuur ik</w:t>
      </w:r>
      <w:r w:rsidR="00D45993">
        <w:t xml:space="preserve"> u</w:t>
      </w:r>
      <w:r w:rsidR="00F7685F">
        <w:t xml:space="preserve"> de antwoorden</w:t>
      </w:r>
      <w:r w:rsidR="006B0A79">
        <w:t xml:space="preserve"> op</w:t>
      </w:r>
      <w:r w:rsidR="00C82662">
        <w:t xml:space="preserve"> </w:t>
      </w:r>
      <w:r w:rsidRPr="00F7685F" w:rsidR="00F7685F">
        <w:t>de vragen</w:t>
      </w:r>
      <w:r w:rsidR="00F7685F">
        <w:t> </w:t>
      </w:r>
      <w:r w:rsidRPr="00F7685F" w:rsidR="00F7685F">
        <w:t>van de leden Stultiens en Nordkamp (beiden GroenLinks–PvdA)</w:t>
      </w:r>
      <w:r w:rsidR="00AD7C7C">
        <w:t xml:space="preserve"> </w:t>
      </w:r>
      <w:r w:rsidR="00127580">
        <w:t>over</w:t>
      </w:r>
      <w:r w:rsidR="00F7685F">
        <w:t> tientallen ontslagen en opheffing van meerdere vakgroepen na reorganisatie bij Universiteit Twente</w:t>
      </w:r>
      <w:r w:rsidR="005E637C">
        <w:t>.</w:t>
      </w:r>
    </w:p>
    <w:p w:rsidR="00CA35E4" w:rsidP="00CA35E4" w:rsidRDefault="00CA35E4" w14:paraId="50C949F9" w14:textId="77777777"/>
    <w:p w:rsidR="00463FBD" w:rsidP="00CA35E4" w:rsidRDefault="00F7685F" w14:paraId="5527A52E" w14:textId="77777777">
      <w:r w:rsidRPr="00F7685F">
        <w:t>De vragen werden</w:t>
      </w:r>
      <w:r w:rsidR="00B11469">
        <w:t> </w:t>
      </w:r>
      <w:r w:rsidR="00BD7E81">
        <w:t>in</w:t>
      </w:r>
      <w:r w:rsidR="00CA35E4">
        <w:t xml:space="preserve">gezonden </w:t>
      </w:r>
      <w:r w:rsidR="00BD7E81">
        <w:t>op</w:t>
      </w:r>
      <w:r w:rsidR="00EB5D85">
        <w:t xml:space="preserve"> </w:t>
      </w:r>
      <w:r>
        <w:t>12 februari 2025</w:t>
      </w:r>
      <w:r w:rsidR="00E82C38">
        <w:t xml:space="preserve"> met kenmerk </w:t>
      </w:r>
      <w:r>
        <w:t>2025Z02592</w:t>
      </w:r>
      <w:r w:rsidR="00E82C38">
        <w:t>.</w:t>
      </w:r>
    </w:p>
    <w:p w:rsidR="00930C09" w:rsidP="00CA35E4" w:rsidRDefault="00930C09" w14:paraId="6CF8B9BD" w14:textId="77777777"/>
    <w:p w:rsidR="00820DDA" w:rsidP="00CA35E4" w:rsidRDefault="00820DDA" w14:paraId="4F4CBCDC" w14:textId="77777777"/>
    <w:p w:rsidR="00820DDA" w:rsidP="00CA35E4" w:rsidRDefault="00F7685F" w14:paraId="4DF62CAC" w14:textId="77777777">
      <w:r>
        <w:t>De minister van Onderwijs, Cultuur en Wetenschap,</w:t>
      </w:r>
    </w:p>
    <w:p w:rsidR="00950170" w:rsidP="00950170" w:rsidRDefault="00950170" w14:paraId="781C99C6" w14:textId="77777777"/>
    <w:p w:rsidR="00950170" w:rsidP="00950170" w:rsidRDefault="00950170" w14:paraId="7C443238" w14:textId="77777777"/>
    <w:p w:rsidR="00950170" w:rsidP="00950170" w:rsidRDefault="00950170" w14:paraId="5F4780C2" w14:textId="77777777"/>
    <w:p w:rsidR="005D4B55" w:rsidP="00950170" w:rsidRDefault="005D4B55" w14:paraId="53440B4A" w14:textId="77777777">
      <w:pPr>
        <w:pStyle w:val="standaard-tekst"/>
      </w:pPr>
    </w:p>
    <w:p w:rsidR="00950170" w:rsidP="00950170" w:rsidRDefault="00F7685F" w14:paraId="55237A67" w14:textId="16D3B7EF">
      <w:pPr>
        <w:pStyle w:val="standaard-tekst"/>
      </w:pPr>
      <w:r>
        <w:t>Eppo Bruins</w:t>
      </w:r>
    </w:p>
    <w:p w:rsidR="00930C09" w:rsidRDefault="00F7685F" w14:paraId="4D1B98C9" w14:textId="77777777">
      <w:pPr>
        <w:spacing w:line="240" w:lineRule="auto"/>
      </w:pPr>
      <w:r>
        <w:br w:type="page"/>
      </w:r>
    </w:p>
    <w:p w:rsidR="00930C09" w:rsidP="008740B8" w:rsidRDefault="00F7685F" w14:paraId="36C128EB" w14:textId="77777777">
      <w:pPr>
        <w:pStyle w:val="pagebreak"/>
        <w:pageBreakBefore w:val="0"/>
      </w:pPr>
      <w:r>
        <w:lastRenderedPageBreak/>
        <w:t xml:space="preserve">De antwoorden </w:t>
      </w:r>
      <w:r w:rsidR="00D51F76">
        <w:t xml:space="preserve">op de schriftelijke </w:t>
      </w:r>
      <w:r>
        <w:t>vragen</w:t>
      </w:r>
      <w:r w:rsidR="00D51F76">
        <w:t> </w:t>
      </w:r>
      <w:r w:rsidRPr="00F7685F">
        <w:t>van de leden Stultiens en Nordkamp (beiden GroenLinks–PvdA)</w:t>
      </w:r>
      <w:r w:rsidR="00D51F76">
        <w:t xml:space="preserve"> </w:t>
      </w:r>
      <w:r w:rsidR="009E4507">
        <w:t>over</w:t>
      </w:r>
      <w:r w:rsidR="00EE09A7">
        <w:t xml:space="preserve"> </w:t>
      </w:r>
      <w:r>
        <w:t xml:space="preserve">tientallen ontslagen en opheffing van meerdere vakgroepen na reorganisatie bij Universiteit Twente </w:t>
      </w:r>
      <w:r w:rsidR="00C50C4E">
        <w:t xml:space="preserve"> </w:t>
      </w:r>
      <w:r w:rsidR="009E4507">
        <w:t xml:space="preserve">met kenmerk </w:t>
      </w:r>
      <w:r>
        <w:t>2025Z02592</w:t>
      </w:r>
      <w:r w:rsidR="00C50C4E">
        <w:t xml:space="preserve">, ingezonden op </w:t>
      </w:r>
      <w:r>
        <w:t>12 februari 2025</w:t>
      </w:r>
      <w:r w:rsidR="00C50C4E">
        <w:t>.</w:t>
      </w:r>
    </w:p>
    <w:p w:rsidR="00820DDA" w:rsidP="008740B8" w:rsidRDefault="00820DDA" w14:paraId="2B4B874E" w14:textId="77777777">
      <w:pPr>
        <w:pStyle w:val="standaard-tekst"/>
      </w:pPr>
    </w:p>
    <w:p w:rsidR="008740B8" w:rsidP="008740B8" w:rsidRDefault="008740B8" w14:paraId="77CF8378" w14:textId="1818A7F3">
      <w:pPr>
        <w:pStyle w:val="standaard-tekst"/>
      </w:pPr>
      <w:r>
        <w:t>Vraag 1</w:t>
      </w:r>
    </w:p>
    <w:p w:rsidR="00F7685F" w:rsidP="008740B8" w:rsidRDefault="00F7685F" w14:paraId="52683C8D" w14:textId="77777777">
      <w:pPr>
        <w:rPr>
          <w:szCs w:val="18"/>
        </w:rPr>
      </w:pPr>
      <w:r w:rsidRPr="00AC3EB6">
        <w:rPr>
          <w:szCs w:val="18"/>
        </w:rPr>
        <w:t>Kent u het bericht dat de faculteit Technische Natuurwetenschappen van Universiteit Twente tientallen medewerkers ontslaat en meerdere vakgroepen opheft om de begroting sluitend te krijgen? [1] Zo ja, klopt dit bericht?</w:t>
      </w:r>
    </w:p>
    <w:p w:rsidR="008740B8" w:rsidP="008740B8" w:rsidRDefault="008740B8" w14:paraId="2917AE33" w14:textId="77777777">
      <w:pPr>
        <w:rPr>
          <w:szCs w:val="18"/>
        </w:rPr>
      </w:pPr>
    </w:p>
    <w:p w:rsidRPr="00AC3EB6" w:rsidR="008740B8" w:rsidP="008740B8" w:rsidRDefault="008740B8" w14:paraId="3DC41BF3" w14:textId="064B895D">
      <w:pPr>
        <w:rPr>
          <w:szCs w:val="18"/>
        </w:rPr>
      </w:pPr>
      <w:r>
        <w:rPr>
          <w:szCs w:val="18"/>
        </w:rPr>
        <w:t>Antwoord 1</w:t>
      </w:r>
    </w:p>
    <w:p w:rsidRPr="00AC3EB6" w:rsidR="00F7685F" w:rsidP="008740B8" w:rsidRDefault="00F7685F" w14:paraId="03E7DFDE" w14:textId="5AC5082D">
      <w:pPr>
        <w:rPr>
          <w:szCs w:val="18"/>
        </w:rPr>
      </w:pPr>
      <w:r w:rsidRPr="00AC3EB6">
        <w:rPr>
          <w:szCs w:val="18"/>
        </w:rPr>
        <w:t xml:space="preserve">Ik ben bekend met het bericht van de Universiteit Twente. </w:t>
      </w:r>
      <w:r w:rsidR="008F6120">
        <w:rPr>
          <w:szCs w:val="18"/>
        </w:rPr>
        <w:t>Na het verschijnen van het bericht is contact geweest met de Universiteit Twente</w:t>
      </w:r>
      <w:r w:rsidR="00273822">
        <w:rPr>
          <w:szCs w:val="18"/>
        </w:rPr>
        <w:t>.</w:t>
      </w:r>
      <w:r w:rsidR="008F6120">
        <w:rPr>
          <w:szCs w:val="18"/>
        </w:rPr>
        <w:t xml:space="preserve"> </w:t>
      </w:r>
      <w:r w:rsidR="00D77BFB">
        <w:rPr>
          <w:szCs w:val="18"/>
        </w:rPr>
        <w:t>In overeenstemming met het bericht is</w:t>
      </w:r>
      <w:r w:rsidR="00273822">
        <w:rPr>
          <w:szCs w:val="18"/>
        </w:rPr>
        <w:t xml:space="preserve"> </w:t>
      </w:r>
      <w:r w:rsidR="008F6120">
        <w:rPr>
          <w:szCs w:val="18"/>
        </w:rPr>
        <w:t xml:space="preserve">bevestigd dat de faculteit </w:t>
      </w:r>
      <w:r w:rsidR="002B279F">
        <w:rPr>
          <w:szCs w:val="18"/>
        </w:rPr>
        <w:t xml:space="preserve">Technische </w:t>
      </w:r>
      <w:r w:rsidR="008F6120">
        <w:rPr>
          <w:szCs w:val="18"/>
        </w:rPr>
        <w:t>Natuurwetenscha</w:t>
      </w:r>
      <w:r w:rsidR="00BA5ACD">
        <w:rPr>
          <w:szCs w:val="18"/>
        </w:rPr>
        <w:t>p</w:t>
      </w:r>
      <w:r w:rsidR="008F6120">
        <w:rPr>
          <w:szCs w:val="18"/>
        </w:rPr>
        <w:t>pen een reorganisatie heeft aangekondigd en dat dit consequenties heeft voor tientallen medewerkers bij meerdere vakgroepen van de faculteit.</w:t>
      </w:r>
    </w:p>
    <w:p w:rsidR="008740B8" w:rsidP="008740B8" w:rsidRDefault="008740B8" w14:paraId="2B413299" w14:textId="77777777">
      <w:pPr>
        <w:pStyle w:val="Lijstalinea"/>
        <w:spacing w:line="240" w:lineRule="atLeast"/>
        <w:ind w:left="0"/>
        <w:rPr>
          <w:rFonts w:ascii="Verdana" w:hAnsi="Verdana"/>
          <w:sz w:val="18"/>
          <w:szCs w:val="18"/>
        </w:rPr>
      </w:pPr>
    </w:p>
    <w:p w:rsidR="008740B8" w:rsidP="008740B8" w:rsidRDefault="008740B8" w14:paraId="22CF0E33" w14:textId="5DFEE23D">
      <w:pPr>
        <w:pStyle w:val="Lijstalinea"/>
        <w:spacing w:line="240" w:lineRule="atLeast"/>
        <w:ind w:left="0"/>
        <w:rPr>
          <w:rFonts w:ascii="Verdana" w:hAnsi="Verdana"/>
          <w:sz w:val="18"/>
          <w:szCs w:val="18"/>
        </w:rPr>
      </w:pPr>
      <w:r>
        <w:rPr>
          <w:rFonts w:ascii="Verdana" w:hAnsi="Verdana"/>
          <w:sz w:val="18"/>
          <w:szCs w:val="18"/>
        </w:rPr>
        <w:t>Vraag 2</w:t>
      </w:r>
    </w:p>
    <w:p w:rsidR="00F7685F" w:rsidP="008740B8" w:rsidRDefault="00F7685F" w14:paraId="7183F7AD" w14:textId="12BB01D0">
      <w:pPr>
        <w:pStyle w:val="Lijstalinea"/>
        <w:spacing w:line="240" w:lineRule="atLeast"/>
        <w:ind w:left="0"/>
        <w:rPr>
          <w:rFonts w:ascii="Verdana" w:hAnsi="Verdana"/>
          <w:sz w:val="18"/>
          <w:szCs w:val="18"/>
        </w:rPr>
      </w:pPr>
      <w:r w:rsidRPr="00AC3EB6">
        <w:rPr>
          <w:rFonts w:ascii="Verdana" w:hAnsi="Verdana"/>
          <w:sz w:val="18"/>
          <w:szCs w:val="18"/>
        </w:rPr>
        <w:t>Herinnert u zich de uitkomsten van het onderzoeksrapport van accountantsbureau PwC uit 2022, dat de onderfinanciering van de Nederlandse universiteiten is opgelopen tot € 1,1 miljard per jaar, met als gevolg dat de onderwijs- en onderzoekskwaliteit toenemend onder druk staan en er een schrikbarende afname te constateren valt van ongebonden onderzoek? [2]</w:t>
      </w:r>
    </w:p>
    <w:p w:rsidR="008740B8" w:rsidP="008740B8" w:rsidRDefault="008740B8" w14:paraId="20D5F944" w14:textId="77777777">
      <w:pPr>
        <w:pStyle w:val="Lijstalinea"/>
        <w:spacing w:line="240" w:lineRule="atLeast"/>
        <w:ind w:left="0"/>
        <w:rPr>
          <w:rFonts w:ascii="Verdana" w:hAnsi="Verdana"/>
          <w:sz w:val="18"/>
          <w:szCs w:val="18"/>
        </w:rPr>
      </w:pPr>
    </w:p>
    <w:p w:rsidRPr="00AC3EB6" w:rsidR="008740B8" w:rsidP="008740B8" w:rsidRDefault="008740B8" w14:paraId="25E8459C" w14:textId="49CE1281">
      <w:pPr>
        <w:pStyle w:val="Lijstalinea"/>
        <w:spacing w:line="240" w:lineRule="atLeast"/>
        <w:ind w:left="0"/>
        <w:rPr>
          <w:rFonts w:ascii="Verdana" w:hAnsi="Verdana"/>
          <w:sz w:val="18"/>
          <w:szCs w:val="18"/>
        </w:rPr>
      </w:pPr>
      <w:r>
        <w:rPr>
          <w:rFonts w:ascii="Verdana" w:hAnsi="Verdana"/>
          <w:sz w:val="18"/>
          <w:szCs w:val="18"/>
        </w:rPr>
        <w:t>Antwoord 2</w:t>
      </w:r>
    </w:p>
    <w:p w:rsidR="00F7685F" w:rsidP="008740B8" w:rsidRDefault="00F7685F" w14:paraId="6EC1923E" w14:textId="77777777">
      <w:pPr>
        <w:rPr>
          <w:szCs w:val="18"/>
        </w:rPr>
      </w:pPr>
      <w:r>
        <w:rPr>
          <w:szCs w:val="18"/>
        </w:rPr>
        <w:t>Ik ken het onderzoeksrapport van PwC.</w:t>
      </w:r>
    </w:p>
    <w:p w:rsidR="008740B8" w:rsidP="008740B8" w:rsidRDefault="008740B8" w14:paraId="0F1F4898" w14:textId="77777777">
      <w:pPr>
        <w:rPr>
          <w:szCs w:val="18"/>
        </w:rPr>
      </w:pPr>
    </w:p>
    <w:p w:rsidRPr="00AC3EB6" w:rsidR="008740B8" w:rsidP="008740B8" w:rsidRDefault="008740B8" w14:paraId="124CF97D" w14:textId="528F1CC9">
      <w:pPr>
        <w:rPr>
          <w:szCs w:val="18"/>
        </w:rPr>
      </w:pPr>
      <w:r>
        <w:rPr>
          <w:szCs w:val="18"/>
        </w:rPr>
        <w:t>Vraag 3</w:t>
      </w:r>
    </w:p>
    <w:p w:rsidR="00F7685F" w:rsidP="008740B8" w:rsidRDefault="00F7685F" w14:paraId="13145208" w14:textId="77777777">
      <w:pPr>
        <w:rPr>
          <w:szCs w:val="18"/>
        </w:rPr>
      </w:pPr>
      <w:r w:rsidRPr="00AC3EB6">
        <w:rPr>
          <w:szCs w:val="18"/>
        </w:rPr>
        <w:t>Wat vindt u ervan dat de aangekondigde formele reorganisatie naar het oordeel van het faculteitsbestuur onvermijdelijk is door de aanhoudende financiële crisis én door de onzekerheid over de besluiten van het huidige kabinet?</w:t>
      </w:r>
    </w:p>
    <w:p w:rsidR="008740B8" w:rsidP="008740B8" w:rsidRDefault="008740B8" w14:paraId="21ECED73" w14:textId="77777777">
      <w:pPr>
        <w:rPr>
          <w:szCs w:val="18"/>
        </w:rPr>
      </w:pPr>
    </w:p>
    <w:p w:rsidRPr="00AC3EB6" w:rsidR="008740B8" w:rsidP="008740B8" w:rsidRDefault="008740B8" w14:paraId="4E7781AC" w14:textId="0449ED6F">
      <w:pPr>
        <w:rPr>
          <w:szCs w:val="18"/>
        </w:rPr>
      </w:pPr>
      <w:r>
        <w:rPr>
          <w:szCs w:val="18"/>
        </w:rPr>
        <w:t>Antwoord 3</w:t>
      </w:r>
    </w:p>
    <w:p w:rsidRPr="00AC3EB6" w:rsidR="00F7685F" w:rsidP="008740B8" w:rsidRDefault="008E55DA" w14:paraId="0D9BB9FA" w14:textId="1BEACBD0">
      <w:pPr>
        <w:pStyle w:val="Geenafstand"/>
        <w:spacing w:line="240" w:lineRule="atLeast"/>
        <w:rPr>
          <w:rFonts w:ascii="Verdana" w:hAnsi="Verdana"/>
          <w:sz w:val="18"/>
          <w:szCs w:val="18"/>
        </w:rPr>
      </w:pPr>
      <w:r>
        <w:rPr>
          <w:rFonts w:ascii="Verdana" w:hAnsi="Verdana"/>
          <w:sz w:val="18"/>
          <w:szCs w:val="18"/>
        </w:rPr>
        <w:t xml:space="preserve">Ik erken dat de bezuinigingen, en de door de Tweede Kamer aangebrachte wijzigingen </w:t>
      </w:r>
      <w:r w:rsidR="005513A8">
        <w:rPr>
          <w:rFonts w:ascii="Verdana" w:hAnsi="Verdana"/>
          <w:sz w:val="18"/>
          <w:szCs w:val="18"/>
        </w:rPr>
        <w:t>in de begroting van OCW (die tevens nog wacht op de</w:t>
      </w:r>
      <w:r>
        <w:rPr>
          <w:rFonts w:ascii="Verdana" w:hAnsi="Verdana"/>
          <w:sz w:val="18"/>
          <w:szCs w:val="18"/>
        </w:rPr>
        <w:t xml:space="preserve"> goedkeuring van de Eerst</w:t>
      </w:r>
      <w:r w:rsidR="005513A8">
        <w:rPr>
          <w:rFonts w:ascii="Verdana" w:hAnsi="Verdana"/>
          <w:sz w:val="18"/>
          <w:szCs w:val="18"/>
        </w:rPr>
        <w:t>e</w:t>
      </w:r>
      <w:r>
        <w:rPr>
          <w:rFonts w:ascii="Verdana" w:hAnsi="Verdana"/>
          <w:sz w:val="18"/>
          <w:szCs w:val="18"/>
        </w:rPr>
        <w:t xml:space="preserve"> Kame</w:t>
      </w:r>
      <w:r w:rsidR="005513A8">
        <w:rPr>
          <w:rFonts w:ascii="Verdana" w:hAnsi="Verdana"/>
          <w:sz w:val="18"/>
          <w:szCs w:val="18"/>
        </w:rPr>
        <w:t>r)</w:t>
      </w:r>
      <w:r>
        <w:rPr>
          <w:rFonts w:ascii="Verdana" w:hAnsi="Verdana"/>
          <w:sz w:val="18"/>
          <w:szCs w:val="18"/>
        </w:rPr>
        <w:t xml:space="preserve">, tot onzekerheid kunnen leiden. </w:t>
      </w:r>
      <w:r w:rsidR="008404A2">
        <w:rPr>
          <w:rFonts w:ascii="Verdana" w:hAnsi="Verdana"/>
          <w:sz w:val="18"/>
          <w:szCs w:val="18"/>
        </w:rPr>
        <w:t xml:space="preserve">Daarbij wil ik markeren dat er verschillende factoren zijn die invloed hebben op de financiële positie van instellingen: naast overheidsbeleid kunnen ook </w:t>
      </w:r>
      <w:r w:rsidRPr="00AC3EB6" w:rsidR="00F7685F">
        <w:rPr>
          <w:rFonts w:ascii="Verdana" w:hAnsi="Verdana"/>
          <w:sz w:val="18"/>
          <w:szCs w:val="18"/>
        </w:rPr>
        <w:t xml:space="preserve"> </w:t>
      </w:r>
      <w:r w:rsidR="00F7685F">
        <w:rPr>
          <w:rFonts w:ascii="Verdana" w:hAnsi="Verdana"/>
          <w:sz w:val="18"/>
          <w:szCs w:val="18"/>
        </w:rPr>
        <w:t>dalende</w:t>
      </w:r>
      <w:r w:rsidRPr="00AC3EB6" w:rsidR="00F7685F">
        <w:rPr>
          <w:rFonts w:ascii="Verdana" w:hAnsi="Verdana"/>
          <w:sz w:val="18"/>
          <w:szCs w:val="18"/>
        </w:rPr>
        <w:t xml:space="preserve"> studentenaantallen</w:t>
      </w:r>
      <w:r w:rsidR="008404A2">
        <w:rPr>
          <w:rFonts w:ascii="Verdana" w:hAnsi="Verdana"/>
          <w:sz w:val="18"/>
          <w:szCs w:val="18"/>
        </w:rPr>
        <w:t xml:space="preserve">, </w:t>
      </w:r>
      <w:r w:rsidRPr="00AC3EB6" w:rsidR="00F7685F">
        <w:rPr>
          <w:rFonts w:ascii="Verdana" w:hAnsi="Verdana"/>
          <w:sz w:val="18"/>
          <w:szCs w:val="18"/>
        </w:rPr>
        <w:t>gestegen kosten</w:t>
      </w:r>
      <w:r w:rsidR="008404A2">
        <w:rPr>
          <w:rFonts w:ascii="Verdana" w:hAnsi="Verdana"/>
          <w:sz w:val="18"/>
          <w:szCs w:val="18"/>
        </w:rPr>
        <w:t xml:space="preserve"> of instellingsspecifieke problematiek er</w:t>
      </w:r>
      <w:r w:rsidR="005513A8">
        <w:rPr>
          <w:rFonts w:ascii="Verdana" w:hAnsi="Verdana"/>
          <w:sz w:val="18"/>
          <w:szCs w:val="18"/>
        </w:rPr>
        <w:t xml:space="preserve"> </w:t>
      </w:r>
      <w:r w:rsidR="008404A2">
        <w:rPr>
          <w:rFonts w:ascii="Verdana" w:hAnsi="Verdana"/>
          <w:sz w:val="18"/>
          <w:szCs w:val="18"/>
        </w:rPr>
        <w:t xml:space="preserve">in </w:t>
      </w:r>
      <w:r w:rsidR="00F7685F">
        <w:rPr>
          <w:rFonts w:ascii="Verdana" w:hAnsi="Verdana"/>
          <w:sz w:val="18"/>
          <w:szCs w:val="18"/>
        </w:rPr>
        <w:t>resulteren dat</w:t>
      </w:r>
      <w:r w:rsidRPr="00AC3EB6" w:rsidR="00F7685F">
        <w:rPr>
          <w:rFonts w:ascii="Verdana" w:hAnsi="Verdana"/>
          <w:sz w:val="18"/>
          <w:szCs w:val="18"/>
        </w:rPr>
        <w:t xml:space="preserve"> instellingen keuzes moeten maken om hun organisatie financieel gezond te houden. </w:t>
      </w:r>
      <w:r w:rsidR="008404A2">
        <w:rPr>
          <w:rFonts w:ascii="Verdana" w:hAnsi="Verdana"/>
          <w:sz w:val="18"/>
          <w:szCs w:val="18"/>
        </w:rPr>
        <w:t xml:space="preserve">Ik kan niet voor specifieke instellingen een oordeel geven over wat de doorslaggevende factoren zijn. </w:t>
      </w:r>
      <w:r w:rsidRPr="00AC3EB6" w:rsidR="00F7685F">
        <w:rPr>
          <w:rFonts w:ascii="Verdana" w:hAnsi="Verdana"/>
          <w:sz w:val="18"/>
          <w:szCs w:val="18"/>
        </w:rPr>
        <w:t xml:space="preserve">Het is </w:t>
      </w:r>
      <w:r>
        <w:rPr>
          <w:rFonts w:ascii="Verdana" w:hAnsi="Verdana"/>
          <w:sz w:val="18"/>
          <w:szCs w:val="18"/>
        </w:rPr>
        <w:t xml:space="preserve">echter </w:t>
      </w:r>
      <w:r w:rsidRPr="00AC3EB6" w:rsidR="00F7685F">
        <w:rPr>
          <w:rFonts w:ascii="Verdana" w:hAnsi="Verdana"/>
          <w:sz w:val="18"/>
          <w:szCs w:val="18"/>
        </w:rPr>
        <w:t>aan de individuele instelling hoe zij daar invulling aan geven.</w:t>
      </w:r>
      <w:r w:rsidRPr="008E55DA">
        <w:rPr>
          <w:rFonts w:ascii="Verdana" w:hAnsi="Verdana"/>
          <w:sz w:val="18"/>
          <w:szCs w:val="18"/>
        </w:rPr>
        <w:t xml:space="preserve"> </w:t>
      </w:r>
    </w:p>
    <w:p w:rsidR="00F7685F" w:rsidP="008740B8" w:rsidRDefault="00F7685F" w14:paraId="2A3A60B9" w14:textId="77777777">
      <w:pPr>
        <w:pStyle w:val="Geenafstand"/>
        <w:spacing w:line="240" w:lineRule="atLeast"/>
        <w:rPr>
          <w:rFonts w:ascii="Verdana" w:hAnsi="Verdana"/>
          <w:sz w:val="18"/>
          <w:szCs w:val="18"/>
        </w:rPr>
      </w:pPr>
    </w:p>
    <w:p w:rsidRPr="00AC3EB6" w:rsidR="008740B8" w:rsidP="008740B8" w:rsidRDefault="008740B8" w14:paraId="64620A34" w14:textId="752AFDB2">
      <w:pPr>
        <w:pStyle w:val="Geenafstand"/>
        <w:spacing w:line="240" w:lineRule="atLeast"/>
        <w:rPr>
          <w:rFonts w:ascii="Verdana" w:hAnsi="Verdana"/>
          <w:sz w:val="18"/>
          <w:szCs w:val="18"/>
        </w:rPr>
      </w:pPr>
      <w:r>
        <w:rPr>
          <w:rFonts w:ascii="Verdana" w:hAnsi="Verdana"/>
          <w:sz w:val="18"/>
          <w:szCs w:val="18"/>
        </w:rPr>
        <w:t>Vraag 4</w:t>
      </w:r>
    </w:p>
    <w:p w:rsidR="00F7685F" w:rsidP="008740B8" w:rsidRDefault="00F7685F" w14:paraId="1C9D55D4" w14:textId="77777777">
      <w:pPr>
        <w:rPr>
          <w:szCs w:val="18"/>
        </w:rPr>
      </w:pPr>
      <w:r w:rsidRPr="00AC3EB6">
        <w:rPr>
          <w:szCs w:val="18"/>
        </w:rPr>
        <w:t>Deelt u de zorgen van betrokkenen dat een universiteitsbrede reorganisatie onvermijdelijk is?</w:t>
      </w:r>
    </w:p>
    <w:p w:rsidR="004920ED" w:rsidRDefault="004920ED" w14:paraId="240A2E07" w14:textId="276BCB29">
      <w:pPr>
        <w:spacing w:line="240" w:lineRule="auto"/>
        <w:rPr>
          <w:szCs w:val="18"/>
        </w:rPr>
      </w:pPr>
      <w:r>
        <w:rPr>
          <w:szCs w:val="18"/>
        </w:rPr>
        <w:br w:type="page"/>
      </w:r>
    </w:p>
    <w:p w:rsidRPr="00AC3EB6" w:rsidR="008740B8" w:rsidP="008740B8" w:rsidRDefault="008740B8" w14:paraId="35A9D2D3" w14:textId="2EAC7572">
      <w:pPr>
        <w:rPr>
          <w:szCs w:val="18"/>
        </w:rPr>
      </w:pPr>
      <w:r>
        <w:rPr>
          <w:szCs w:val="18"/>
        </w:rPr>
        <w:lastRenderedPageBreak/>
        <w:t>Antwoord 4</w:t>
      </w:r>
    </w:p>
    <w:p w:rsidR="00F7685F" w:rsidP="008740B8" w:rsidRDefault="00F7685F" w14:paraId="5AF25778" w14:textId="64BFB1F6">
      <w:pPr>
        <w:pStyle w:val="Geenafstand"/>
        <w:spacing w:line="240" w:lineRule="atLeast"/>
        <w:rPr>
          <w:rFonts w:ascii="Verdana" w:hAnsi="Verdana"/>
          <w:sz w:val="18"/>
          <w:szCs w:val="18"/>
        </w:rPr>
      </w:pPr>
      <w:r>
        <w:rPr>
          <w:rFonts w:ascii="Verdana" w:hAnsi="Verdana"/>
          <w:sz w:val="18"/>
          <w:szCs w:val="18"/>
        </w:rPr>
        <w:t>Zoals ik bij het antwoord op vraag 3 aan</w:t>
      </w:r>
      <w:r w:rsidR="007B792A">
        <w:rPr>
          <w:rFonts w:ascii="Verdana" w:hAnsi="Verdana"/>
          <w:sz w:val="18"/>
          <w:szCs w:val="18"/>
        </w:rPr>
        <w:t>gaf</w:t>
      </w:r>
      <w:r>
        <w:rPr>
          <w:rFonts w:ascii="Verdana" w:hAnsi="Verdana"/>
          <w:sz w:val="18"/>
          <w:szCs w:val="18"/>
        </w:rPr>
        <w:t xml:space="preserve"> begrijp ik dat</w:t>
      </w:r>
      <w:r w:rsidRPr="00670B3A">
        <w:rPr>
          <w:rFonts w:ascii="Verdana" w:hAnsi="Verdana"/>
          <w:sz w:val="18"/>
          <w:szCs w:val="18"/>
        </w:rPr>
        <w:t xml:space="preserve"> </w:t>
      </w:r>
      <w:r>
        <w:rPr>
          <w:rFonts w:ascii="Verdana" w:hAnsi="Verdana"/>
          <w:sz w:val="18"/>
          <w:szCs w:val="18"/>
        </w:rPr>
        <w:t>de</w:t>
      </w:r>
      <w:r w:rsidRPr="00AC3EB6">
        <w:rPr>
          <w:rFonts w:ascii="Verdana" w:hAnsi="Verdana"/>
          <w:sz w:val="18"/>
          <w:szCs w:val="18"/>
        </w:rPr>
        <w:t xml:space="preserve"> bezuinigingen, maar ook de </w:t>
      </w:r>
      <w:r>
        <w:rPr>
          <w:rFonts w:ascii="Verdana" w:hAnsi="Verdana"/>
          <w:sz w:val="18"/>
          <w:szCs w:val="18"/>
        </w:rPr>
        <w:t>dalende</w:t>
      </w:r>
      <w:r w:rsidRPr="00AC3EB6">
        <w:rPr>
          <w:rFonts w:ascii="Verdana" w:hAnsi="Verdana"/>
          <w:sz w:val="18"/>
          <w:szCs w:val="18"/>
        </w:rPr>
        <w:t xml:space="preserve"> studentenaantallen</w:t>
      </w:r>
      <w:r w:rsidR="005513A8">
        <w:rPr>
          <w:rFonts w:ascii="Verdana" w:hAnsi="Verdana"/>
          <w:sz w:val="18"/>
          <w:szCs w:val="18"/>
        </w:rPr>
        <w:t xml:space="preserve">, </w:t>
      </w:r>
      <w:r w:rsidRPr="00AC3EB6">
        <w:rPr>
          <w:rFonts w:ascii="Verdana" w:hAnsi="Verdana"/>
          <w:sz w:val="18"/>
          <w:szCs w:val="18"/>
        </w:rPr>
        <w:t>gestegen kosten</w:t>
      </w:r>
      <w:r>
        <w:rPr>
          <w:rFonts w:ascii="Verdana" w:hAnsi="Verdana"/>
          <w:sz w:val="18"/>
          <w:szCs w:val="18"/>
        </w:rPr>
        <w:t xml:space="preserve"> </w:t>
      </w:r>
      <w:r w:rsidR="008404A2">
        <w:rPr>
          <w:rFonts w:ascii="Verdana" w:hAnsi="Verdana"/>
          <w:sz w:val="18"/>
          <w:szCs w:val="18"/>
        </w:rPr>
        <w:t xml:space="preserve">of andere factoren </w:t>
      </w:r>
      <w:r>
        <w:rPr>
          <w:rFonts w:ascii="Verdana" w:hAnsi="Verdana"/>
          <w:sz w:val="18"/>
          <w:szCs w:val="18"/>
        </w:rPr>
        <w:t xml:space="preserve">ertoe kunnen </w:t>
      </w:r>
      <w:r w:rsidR="007B792A">
        <w:rPr>
          <w:rFonts w:ascii="Verdana" w:hAnsi="Verdana"/>
          <w:sz w:val="18"/>
          <w:szCs w:val="18"/>
        </w:rPr>
        <w:t>leiden</w:t>
      </w:r>
      <w:r>
        <w:rPr>
          <w:rFonts w:ascii="Verdana" w:hAnsi="Verdana"/>
          <w:sz w:val="18"/>
          <w:szCs w:val="18"/>
        </w:rPr>
        <w:t xml:space="preserve"> dat</w:t>
      </w:r>
      <w:r w:rsidRPr="00AC3EB6">
        <w:rPr>
          <w:rFonts w:ascii="Verdana" w:hAnsi="Verdana"/>
          <w:sz w:val="18"/>
          <w:szCs w:val="18"/>
        </w:rPr>
        <w:t xml:space="preserve"> instellingen keuzes moeten maken om hun organisatie financieel gezond te houden.</w:t>
      </w:r>
      <w:r>
        <w:rPr>
          <w:rFonts w:ascii="Verdana" w:hAnsi="Verdana"/>
          <w:sz w:val="18"/>
          <w:szCs w:val="18"/>
        </w:rPr>
        <w:t xml:space="preserve"> </w:t>
      </w:r>
      <w:r w:rsidR="008F6120">
        <w:rPr>
          <w:rFonts w:ascii="Verdana" w:hAnsi="Verdana"/>
          <w:sz w:val="18"/>
          <w:szCs w:val="18"/>
        </w:rPr>
        <w:t>De aangekondigde reorganisatie heeft betrekking op een van de faculteiten van de Universiteit Twente en</w:t>
      </w:r>
      <w:r w:rsidR="008E55DA">
        <w:rPr>
          <w:rFonts w:ascii="Verdana" w:hAnsi="Verdana"/>
          <w:sz w:val="18"/>
          <w:szCs w:val="18"/>
        </w:rPr>
        <w:t xml:space="preserve"> er</w:t>
      </w:r>
      <w:r w:rsidR="008F6120">
        <w:rPr>
          <w:rFonts w:ascii="Verdana" w:hAnsi="Verdana"/>
          <w:sz w:val="18"/>
          <w:szCs w:val="18"/>
        </w:rPr>
        <w:t xml:space="preserve"> is </w:t>
      </w:r>
      <w:r w:rsidR="008E55DA">
        <w:rPr>
          <w:rFonts w:ascii="Verdana" w:hAnsi="Verdana"/>
          <w:sz w:val="18"/>
          <w:szCs w:val="18"/>
        </w:rPr>
        <w:t xml:space="preserve">nu </w:t>
      </w:r>
      <w:r w:rsidR="008F6120">
        <w:rPr>
          <w:rFonts w:ascii="Verdana" w:hAnsi="Verdana"/>
          <w:sz w:val="18"/>
          <w:szCs w:val="18"/>
        </w:rPr>
        <w:t xml:space="preserve">geen sprake van een universiteitsbrede reorganisatie. Ik kan niet beoordelen of </w:t>
      </w:r>
      <w:r w:rsidR="008E55DA">
        <w:rPr>
          <w:rFonts w:ascii="Verdana" w:hAnsi="Verdana"/>
          <w:sz w:val="18"/>
          <w:szCs w:val="18"/>
        </w:rPr>
        <w:t>deze</w:t>
      </w:r>
      <w:r w:rsidR="008F6120">
        <w:rPr>
          <w:rFonts w:ascii="Verdana" w:hAnsi="Verdana"/>
          <w:sz w:val="18"/>
          <w:szCs w:val="18"/>
        </w:rPr>
        <w:t xml:space="preserve"> reorganisatie onvermijdelijk is. Zoals aangegeven zijn i</w:t>
      </w:r>
      <w:r w:rsidRPr="00AC3EB6">
        <w:rPr>
          <w:rFonts w:ascii="Verdana" w:hAnsi="Verdana"/>
          <w:sz w:val="18"/>
          <w:szCs w:val="18"/>
        </w:rPr>
        <w:t>nstellingen</w:t>
      </w:r>
      <w:r w:rsidR="00273822">
        <w:rPr>
          <w:rFonts w:ascii="Verdana" w:hAnsi="Verdana"/>
          <w:sz w:val="18"/>
          <w:szCs w:val="18"/>
        </w:rPr>
        <w:t xml:space="preserve"> </w:t>
      </w:r>
      <w:r w:rsidRPr="00AC3EB6">
        <w:rPr>
          <w:rFonts w:ascii="Verdana" w:hAnsi="Verdana"/>
          <w:sz w:val="18"/>
          <w:szCs w:val="18"/>
        </w:rPr>
        <w:t>verantwoordelijk voor het zorgvuldig doorvoeren van bezuinigingen. Hierover verantwoorden zij zich richting de medezeggenschap en het intern</w:t>
      </w:r>
      <w:r w:rsidR="005513A8">
        <w:rPr>
          <w:rFonts w:ascii="Verdana" w:hAnsi="Verdana"/>
          <w:sz w:val="18"/>
          <w:szCs w:val="18"/>
        </w:rPr>
        <w:t>e</w:t>
      </w:r>
      <w:r w:rsidRPr="00AC3EB6">
        <w:rPr>
          <w:rFonts w:ascii="Verdana" w:hAnsi="Verdana"/>
          <w:sz w:val="18"/>
          <w:szCs w:val="18"/>
        </w:rPr>
        <w:t xml:space="preserve"> toezicht. Ik heb er op basis van deze interne waarborgen vertrouwen in dat de instellingen dit op zorgvuldige wijze vormgeven. </w:t>
      </w:r>
    </w:p>
    <w:p w:rsidR="008740B8" w:rsidP="008740B8" w:rsidRDefault="008740B8" w14:paraId="37A6DE11" w14:textId="77777777">
      <w:pPr>
        <w:pStyle w:val="Geenafstand"/>
        <w:spacing w:line="240" w:lineRule="atLeast"/>
        <w:rPr>
          <w:rFonts w:ascii="Verdana" w:hAnsi="Verdana"/>
          <w:sz w:val="18"/>
          <w:szCs w:val="18"/>
        </w:rPr>
      </w:pPr>
    </w:p>
    <w:p w:rsidR="008740B8" w:rsidP="008740B8" w:rsidRDefault="008740B8" w14:paraId="0C972312" w14:textId="77777777">
      <w:pPr>
        <w:pStyle w:val="Geenafstand"/>
        <w:spacing w:line="240" w:lineRule="atLeast"/>
        <w:rPr>
          <w:rFonts w:ascii="Verdana" w:hAnsi="Verdana"/>
          <w:sz w:val="18"/>
          <w:szCs w:val="18"/>
        </w:rPr>
      </w:pPr>
      <w:r>
        <w:rPr>
          <w:rFonts w:ascii="Verdana" w:hAnsi="Verdana"/>
          <w:sz w:val="18"/>
          <w:szCs w:val="18"/>
        </w:rPr>
        <w:t>Vraag 5</w:t>
      </w:r>
      <w:bookmarkStart w:name="_Hlk190683431" w:id="0"/>
    </w:p>
    <w:p w:rsidRPr="005513A8" w:rsidR="00F7685F" w:rsidP="008740B8" w:rsidRDefault="00F7685F" w14:paraId="43C3ABC1" w14:textId="689A901A">
      <w:pPr>
        <w:pStyle w:val="Geenafstand"/>
        <w:spacing w:line="240" w:lineRule="atLeast"/>
        <w:rPr>
          <w:rFonts w:ascii="Verdana" w:hAnsi="Verdana"/>
          <w:sz w:val="18"/>
          <w:szCs w:val="18"/>
        </w:rPr>
      </w:pPr>
      <w:r w:rsidRPr="005513A8">
        <w:rPr>
          <w:rFonts w:ascii="Verdana" w:hAnsi="Verdana"/>
          <w:sz w:val="18"/>
          <w:szCs w:val="18"/>
        </w:rPr>
        <w:t>Bent u zich bewust van de impact hiervan op de krimpregio Twente en haar ambitie zich te ontwikkelen tot een groene technologische topregio?</w:t>
      </w:r>
    </w:p>
    <w:p w:rsidRPr="005513A8" w:rsidR="008740B8" w:rsidP="008740B8" w:rsidRDefault="008740B8" w14:paraId="3897F69A" w14:textId="77777777">
      <w:pPr>
        <w:pStyle w:val="Geenafstand"/>
        <w:spacing w:line="240" w:lineRule="atLeast"/>
        <w:rPr>
          <w:rFonts w:ascii="Verdana" w:hAnsi="Verdana"/>
          <w:sz w:val="18"/>
          <w:szCs w:val="18"/>
        </w:rPr>
      </w:pPr>
    </w:p>
    <w:p w:rsidRPr="005513A8" w:rsidR="008740B8" w:rsidP="008740B8" w:rsidRDefault="008740B8" w14:paraId="60782DCA" w14:textId="3A72F405">
      <w:pPr>
        <w:pStyle w:val="Geenafstand"/>
        <w:spacing w:line="240" w:lineRule="atLeast"/>
        <w:rPr>
          <w:rFonts w:ascii="Verdana" w:hAnsi="Verdana"/>
          <w:sz w:val="18"/>
          <w:szCs w:val="18"/>
        </w:rPr>
      </w:pPr>
      <w:r w:rsidRPr="005513A8">
        <w:rPr>
          <w:rFonts w:ascii="Verdana" w:hAnsi="Verdana"/>
          <w:sz w:val="18"/>
          <w:szCs w:val="18"/>
        </w:rPr>
        <w:t>Antwoord 5</w:t>
      </w:r>
    </w:p>
    <w:p w:rsidR="00F7685F" w:rsidP="008740B8" w:rsidRDefault="00BA5ACD" w14:paraId="44A0F596" w14:textId="3961487D">
      <w:pPr>
        <w:rPr>
          <w:szCs w:val="18"/>
        </w:rPr>
      </w:pPr>
      <w:r>
        <w:rPr>
          <w:rFonts w:cs="Calibri" w:eastAsiaTheme="minorHAnsi"/>
          <w:szCs w:val="18"/>
          <w:lang w:eastAsia="en-US"/>
          <w14:ligatures w14:val="standardContextual"/>
        </w:rPr>
        <w:t xml:space="preserve">Ik ben mij bewust van de belangrijke rol van de Universiteit Twente in de regio. </w:t>
      </w:r>
      <w:r w:rsidRPr="005513A8" w:rsidR="00F7685F">
        <w:rPr>
          <w:rFonts w:cs="Calibri" w:eastAsiaTheme="minorHAnsi"/>
          <w:szCs w:val="18"/>
          <w:lang w:eastAsia="en-US"/>
          <w14:ligatures w14:val="standardContextual"/>
        </w:rPr>
        <w:t>Ik heb er vertrouwen in dat instellingen zorgvuldige keuzes maken ten aanzien van hun</w:t>
      </w:r>
      <w:r w:rsidRPr="005513A8" w:rsidR="000B167F">
        <w:rPr>
          <w:rFonts w:cs="Calibri" w:eastAsiaTheme="minorHAnsi"/>
          <w:szCs w:val="18"/>
          <w:lang w:eastAsia="en-US"/>
          <w14:ligatures w14:val="standardContextual"/>
        </w:rPr>
        <w:t xml:space="preserve"> onderzoek en</w:t>
      </w:r>
      <w:r w:rsidRPr="005513A8" w:rsidR="00F7685F">
        <w:rPr>
          <w:rFonts w:cs="Calibri" w:eastAsiaTheme="minorHAnsi"/>
          <w:szCs w:val="18"/>
          <w:lang w:eastAsia="en-US"/>
          <w14:ligatures w14:val="standardContextual"/>
        </w:rPr>
        <w:t xml:space="preserve"> onderwijsaanbod.</w:t>
      </w:r>
      <w:r>
        <w:rPr>
          <w:rFonts w:cs="Calibri" w:eastAsiaTheme="minorHAnsi"/>
          <w:szCs w:val="18"/>
          <w:lang w:eastAsia="en-US"/>
          <w14:ligatures w14:val="standardContextual"/>
        </w:rPr>
        <w:t xml:space="preserve"> Van instellingen verwacht ik dat zij dit doen met oog voor de verschillende maatschappelijke en regionale opgaven, zoals arbeidsmarktkrapte en brede welvaart.</w:t>
      </w:r>
      <w:r w:rsidRPr="005513A8" w:rsidR="00F7685F">
        <w:rPr>
          <w:rFonts w:cs="Calibri" w:eastAsiaTheme="minorHAnsi"/>
          <w:szCs w:val="18"/>
          <w:lang w:eastAsia="en-US"/>
          <w14:ligatures w14:val="standardContextual"/>
        </w:rPr>
        <w:t xml:space="preserve"> </w:t>
      </w:r>
      <w:r>
        <w:rPr>
          <w:rFonts w:cs="Calibri" w:eastAsiaTheme="minorHAnsi"/>
          <w:szCs w:val="18"/>
          <w:lang w:eastAsia="en-US"/>
          <w14:ligatures w14:val="standardContextual"/>
        </w:rPr>
        <w:t>De m</w:t>
      </w:r>
      <w:r w:rsidRPr="005513A8" w:rsidR="00F7685F">
        <w:rPr>
          <w:rFonts w:cs="Calibri" w:eastAsiaTheme="minorHAnsi"/>
          <w:szCs w:val="18"/>
          <w:lang w:eastAsia="en-US"/>
          <w14:ligatures w14:val="standardContextual"/>
        </w:rPr>
        <w:t>aatschappelijke opgaven die door ongelijke demografische krimp versterkt kunnen</w:t>
      </w:r>
      <w:r w:rsidRPr="00AC3EB6" w:rsidR="00F7685F">
        <w:rPr>
          <w:szCs w:val="18"/>
        </w:rPr>
        <w:t xml:space="preserve"> worden, maken het van belang dat we in het hbo en wo bekijken hoe we in de toekomst invulling kunnen geven aan een toekomstbestendig opleidingsaanbod. Daarvoor werk ik onder andere aan duurzame oplossingen, zoals stabilisering van de bekostiging.  </w:t>
      </w:r>
    </w:p>
    <w:p w:rsidR="008740B8" w:rsidP="008740B8" w:rsidRDefault="008740B8" w14:paraId="6C647D33" w14:textId="77777777">
      <w:pPr>
        <w:rPr>
          <w:szCs w:val="18"/>
        </w:rPr>
      </w:pPr>
    </w:p>
    <w:p w:rsidR="008740B8" w:rsidP="008740B8" w:rsidRDefault="008740B8" w14:paraId="7A9E8229" w14:textId="77777777">
      <w:pPr>
        <w:rPr>
          <w:szCs w:val="18"/>
        </w:rPr>
      </w:pPr>
      <w:r>
        <w:rPr>
          <w:szCs w:val="18"/>
        </w:rPr>
        <w:t>Vraag 6</w:t>
      </w:r>
      <w:bookmarkEnd w:id="0"/>
    </w:p>
    <w:p w:rsidR="00F7685F" w:rsidP="008740B8" w:rsidRDefault="00F7685F" w14:paraId="6DFA599A" w14:textId="57F8B0AB">
      <w:pPr>
        <w:rPr>
          <w:szCs w:val="18"/>
        </w:rPr>
      </w:pPr>
      <w:r w:rsidRPr="00AC3EB6">
        <w:rPr>
          <w:szCs w:val="18"/>
        </w:rPr>
        <w:t>Bent u van mening dat Universiteit Twente van groot regionaal belang is en dat het snijden in de faculteit Technische Natuurwetenschappen niet alleen het wetenschappelijk belang raakt, maar ook het Twentse en het Nederlandse verdienmodel aantast? Zo nee, waarom niet?</w:t>
      </w:r>
    </w:p>
    <w:p w:rsidR="008740B8" w:rsidP="008740B8" w:rsidRDefault="008740B8" w14:paraId="0D2CF87B" w14:textId="77777777">
      <w:pPr>
        <w:rPr>
          <w:szCs w:val="18"/>
        </w:rPr>
      </w:pPr>
    </w:p>
    <w:p w:rsidRPr="00AC3EB6" w:rsidR="008740B8" w:rsidP="008740B8" w:rsidRDefault="008740B8" w14:paraId="04035920" w14:textId="072F8FCC">
      <w:pPr>
        <w:rPr>
          <w:szCs w:val="18"/>
        </w:rPr>
      </w:pPr>
      <w:r>
        <w:rPr>
          <w:szCs w:val="18"/>
        </w:rPr>
        <w:t>Antwoord 6</w:t>
      </w:r>
    </w:p>
    <w:p w:rsidR="00F7685F" w:rsidP="008740B8" w:rsidRDefault="00F7685F" w14:paraId="384C482E" w14:textId="77777777">
      <w:pPr>
        <w:rPr>
          <w:szCs w:val="18"/>
        </w:rPr>
      </w:pPr>
      <w:r>
        <w:rPr>
          <w:szCs w:val="18"/>
        </w:rPr>
        <w:t xml:space="preserve">Zie hiervoor het antwoord op vraag 5. </w:t>
      </w:r>
    </w:p>
    <w:p w:rsidR="008740B8" w:rsidP="008740B8" w:rsidRDefault="008740B8" w14:paraId="7265D50B" w14:textId="77777777">
      <w:pPr>
        <w:rPr>
          <w:szCs w:val="18"/>
        </w:rPr>
      </w:pPr>
    </w:p>
    <w:p w:rsidR="008740B8" w:rsidP="008740B8" w:rsidRDefault="008740B8" w14:paraId="1D0772E0" w14:textId="77777777">
      <w:pPr>
        <w:rPr>
          <w:szCs w:val="18"/>
        </w:rPr>
      </w:pPr>
      <w:r>
        <w:rPr>
          <w:szCs w:val="18"/>
        </w:rPr>
        <w:t>Vraag 7</w:t>
      </w:r>
    </w:p>
    <w:p w:rsidR="00F7685F" w:rsidP="008740B8" w:rsidRDefault="00F7685F" w14:paraId="6179E174" w14:textId="72C8D104">
      <w:pPr>
        <w:rPr>
          <w:szCs w:val="18"/>
        </w:rPr>
      </w:pPr>
      <w:r w:rsidRPr="00AC3EB6">
        <w:rPr>
          <w:szCs w:val="18"/>
        </w:rPr>
        <w:t>Zijn u vergelijkbare voornemens bij andere onderwijsinstellingen bekend? Zo ja, kunt u voorzien in een overzicht van onderwijsinstellingen waar ontslag van personeel en opheffing van (onderdelen van) vakgroepen / faculteiten wordt overwogen?</w:t>
      </w:r>
    </w:p>
    <w:p w:rsidR="008740B8" w:rsidP="008740B8" w:rsidRDefault="008740B8" w14:paraId="372F245E" w14:textId="77777777">
      <w:pPr>
        <w:rPr>
          <w:szCs w:val="18"/>
        </w:rPr>
      </w:pPr>
    </w:p>
    <w:p w:rsidRPr="00AC3EB6" w:rsidR="008740B8" w:rsidP="008740B8" w:rsidRDefault="008740B8" w14:paraId="1AF18204" w14:textId="0316296D">
      <w:pPr>
        <w:rPr>
          <w:szCs w:val="18"/>
        </w:rPr>
      </w:pPr>
      <w:r>
        <w:rPr>
          <w:szCs w:val="18"/>
        </w:rPr>
        <w:t>Antwoord 7</w:t>
      </w:r>
    </w:p>
    <w:p w:rsidR="00F7685F" w:rsidP="008740B8" w:rsidRDefault="00F7685F" w14:paraId="1BCB09B1" w14:textId="36BB11A5">
      <w:pPr>
        <w:rPr>
          <w:szCs w:val="18"/>
        </w:rPr>
      </w:pPr>
      <w:r w:rsidRPr="00AC3EB6">
        <w:rPr>
          <w:szCs w:val="18"/>
        </w:rPr>
        <w:t>Berichten over voornemens van een aantal instellingen zijn mij bekend.</w:t>
      </w:r>
      <w:r w:rsidRPr="00AC3EB6">
        <w:rPr>
          <w:rStyle w:val="Voetnootmarkering"/>
          <w:szCs w:val="18"/>
        </w:rPr>
        <w:footnoteReference w:id="1"/>
      </w:r>
      <w:r w:rsidRPr="00AC3EB6">
        <w:rPr>
          <w:szCs w:val="18"/>
        </w:rPr>
        <w:t xml:space="preserve"> Ik heb geen uitputtend overzicht van de voornemens van de onderwijsinstellingen met betrekking </w:t>
      </w:r>
      <w:r w:rsidR="008740B8">
        <w:rPr>
          <w:szCs w:val="18"/>
        </w:rPr>
        <w:t>tot</w:t>
      </w:r>
      <w:r w:rsidRPr="00AC3EB6">
        <w:rPr>
          <w:szCs w:val="18"/>
        </w:rPr>
        <w:t xml:space="preserve"> ontslag van personeel of opheffing van vakgroepen/faculteiten. </w:t>
      </w:r>
      <w:r w:rsidR="008740B8">
        <w:rPr>
          <w:szCs w:val="18"/>
        </w:rPr>
        <w:t>Dit is tenslotte een verantwoordelijkheid van de instellingen zelf.</w:t>
      </w:r>
    </w:p>
    <w:p w:rsidR="008740B8" w:rsidP="008740B8" w:rsidRDefault="008740B8" w14:paraId="3404BE2A" w14:textId="77777777">
      <w:pPr>
        <w:rPr>
          <w:szCs w:val="18"/>
        </w:rPr>
      </w:pPr>
    </w:p>
    <w:p w:rsidR="008740B8" w:rsidP="008740B8" w:rsidRDefault="008740B8" w14:paraId="7A58C2CB" w14:textId="77777777">
      <w:pPr>
        <w:rPr>
          <w:szCs w:val="18"/>
        </w:rPr>
      </w:pPr>
      <w:r>
        <w:rPr>
          <w:szCs w:val="18"/>
        </w:rPr>
        <w:lastRenderedPageBreak/>
        <w:t>Vraag 8</w:t>
      </w:r>
      <w:bookmarkStart w:name="_Hlk190684058" w:id="1"/>
    </w:p>
    <w:p w:rsidR="00F7685F" w:rsidP="008740B8" w:rsidRDefault="00F7685F" w14:paraId="573F8A04" w14:textId="334F0AA9">
      <w:pPr>
        <w:rPr>
          <w:szCs w:val="18"/>
        </w:rPr>
      </w:pPr>
      <w:r w:rsidRPr="00AC3EB6">
        <w:rPr>
          <w:szCs w:val="18"/>
        </w:rPr>
        <w:t>Bent u bereid om de onverantwoorde bezuinigingen op het hoger onderwijs te herzien of op z’n minst maatwerk toe te passen op basis van eigen regie en rekening houdend met regionale economische verschillen en demografische ontwikkelingen, zodat er ruimte blijft voor het individuele profiel van de Universiteit Twente? Zo nee, waarom niet?</w:t>
      </w:r>
    </w:p>
    <w:p w:rsidR="008740B8" w:rsidP="008740B8" w:rsidRDefault="008740B8" w14:paraId="6EDF4B7C" w14:textId="77777777">
      <w:pPr>
        <w:rPr>
          <w:szCs w:val="18"/>
        </w:rPr>
      </w:pPr>
    </w:p>
    <w:p w:rsidRPr="00AC3EB6" w:rsidR="008740B8" w:rsidP="008740B8" w:rsidRDefault="008740B8" w14:paraId="705C8B43" w14:textId="34FEFFAD">
      <w:pPr>
        <w:rPr>
          <w:szCs w:val="18"/>
        </w:rPr>
      </w:pPr>
      <w:r>
        <w:rPr>
          <w:szCs w:val="18"/>
        </w:rPr>
        <w:t>Antwoord 8</w:t>
      </w:r>
    </w:p>
    <w:p w:rsidR="008E55DA" w:rsidP="008740B8" w:rsidRDefault="00F7685F" w14:paraId="7325576F" w14:textId="7D3639DD">
      <w:pPr>
        <w:rPr>
          <w:szCs w:val="18"/>
        </w:rPr>
      </w:pPr>
      <w:r w:rsidRPr="00AC3EB6">
        <w:rPr>
          <w:szCs w:val="18"/>
        </w:rPr>
        <w:t>Het kabinet staat voor de gemaakte keuzes</w:t>
      </w:r>
      <w:r w:rsidR="00E50B8A">
        <w:rPr>
          <w:szCs w:val="18"/>
        </w:rPr>
        <w:t xml:space="preserve"> en </w:t>
      </w:r>
      <w:r w:rsidRPr="00AC3EB6">
        <w:rPr>
          <w:szCs w:val="18"/>
        </w:rPr>
        <w:t>acht de bezuinigingen</w:t>
      </w:r>
      <w:r w:rsidR="008E55DA">
        <w:rPr>
          <w:szCs w:val="18"/>
        </w:rPr>
        <w:t xml:space="preserve"> op onderwijs en onderzoek</w:t>
      </w:r>
      <w:r w:rsidRPr="00AC3EB6">
        <w:rPr>
          <w:szCs w:val="18"/>
        </w:rPr>
        <w:t xml:space="preserve"> realistisch en uitvoerbaar. Het kabinet heeft deze keuzes gemaakt om de overheidsfinanciën gezond te houden. Hiermee wordt ook mogelijk gemaakt dat in andere maatschappelijke doelen geïnvesteerd kan worden en is er ruimte gekomen voor lastenverlichtingen</w:t>
      </w:r>
      <w:r w:rsidR="008E55DA">
        <w:rPr>
          <w:szCs w:val="18"/>
        </w:rPr>
        <w:t xml:space="preserve">. Ik ben </w:t>
      </w:r>
      <w:r w:rsidR="000B167F">
        <w:rPr>
          <w:szCs w:val="18"/>
        </w:rPr>
        <w:t xml:space="preserve">nu in afwachting van de behandeling van de begroting in de Eerste Kamer. </w:t>
      </w:r>
    </w:p>
    <w:p w:rsidR="008E55DA" w:rsidP="008740B8" w:rsidRDefault="008E55DA" w14:paraId="7ECE202D" w14:textId="77777777">
      <w:pPr>
        <w:rPr>
          <w:szCs w:val="18"/>
        </w:rPr>
      </w:pPr>
    </w:p>
    <w:p w:rsidR="00F7685F" w:rsidP="008740B8" w:rsidRDefault="008E55DA" w14:paraId="3B9E9691" w14:textId="606877E1">
      <w:pPr>
        <w:rPr>
          <w:szCs w:val="18"/>
        </w:rPr>
      </w:pPr>
      <w:r>
        <w:rPr>
          <w:szCs w:val="18"/>
        </w:rPr>
        <w:t>Ten aanzien van de taakstelling in het kader van de beheersing van internationale studentenstromen zal i</w:t>
      </w:r>
      <w:r w:rsidRPr="00AC3EB6" w:rsidR="00F7685F">
        <w:rPr>
          <w:szCs w:val="18"/>
        </w:rPr>
        <w:t>n het voorjaar van 2025 de Referentieraming 2025</w:t>
      </w:r>
      <w:r>
        <w:rPr>
          <w:szCs w:val="18"/>
        </w:rPr>
        <w:t xml:space="preserve"> verschijnen</w:t>
      </w:r>
      <w:r w:rsidRPr="00AC3EB6" w:rsidR="00F7685F">
        <w:rPr>
          <w:szCs w:val="18"/>
        </w:rPr>
        <w:t xml:space="preserve">, die meer inzicht zal geven in de ontwikkeling van de studentenaantallen en de daarbij horende financiële gevolgen. </w:t>
      </w:r>
      <w:bookmarkEnd w:id="1"/>
      <w:r w:rsidR="00BA624E">
        <w:rPr>
          <w:szCs w:val="18"/>
        </w:rPr>
        <w:t xml:space="preserve">Ook komt er dan meer duidelijkheid over de resterende taakstelling voor internationale studenten. </w:t>
      </w:r>
    </w:p>
    <w:p w:rsidR="00703EA3" w:rsidP="00703EA3" w:rsidRDefault="00703EA3" w14:paraId="304C2ACF" w14:textId="47EBFA1B">
      <w:pPr>
        <w:rPr>
          <w:szCs w:val="18"/>
        </w:rPr>
      </w:pPr>
      <w:r>
        <w:rPr>
          <w:szCs w:val="18"/>
        </w:rPr>
        <w:t>Daarnaast werk ik aan een nota van wijziging bij de Wet internationalisering in balans (WIB). Dit wetsvoorstel bevat maatwerk voor instellingen in grensregio’s en in of nabij krimpregio’s – passend bij het profiel van de instelling, kan daar meer ruimte zijn voor anderstalige opleidingen en anderstalig opgeleid talent dan elders in het land. Naar aanleiding van het tijdens de begrotingsbehandeling in de Tweede Kamer aangenomen amendement Bontenbal veranker ik</w:t>
      </w:r>
      <w:r w:rsidRPr="00AF2F75">
        <w:rPr>
          <w:szCs w:val="18"/>
        </w:rPr>
        <w:t xml:space="preserve"> </w:t>
      </w:r>
      <w:r>
        <w:rPr>
          <w:szCs w:val="18"/>
        </w:rPr>
        <w:t>dit maatwerk steviger in de WIB</w:t>
      </w:r>
      <w:r w:rsidR="008E55DA">
        <w:rPr>
          <w:szCs w:val="18"/>
        </w:rPr>
        <w:t>.</w:t>
      </w:r>
      <w:r>
        <w:rPr>
          <w:szCs w:val="18"/>
        </w:rPr>
        <w:t xml:space="preserve"> </w:t>
      </w:r>
      <w:r w:rsidR="008E55DA">
        <w:rPr>
          <w:szCs w:val="18"/>
        </w:rPr>
        <w:t>I</w:t>
      </w:r>
      <w:r>
        <w:rPr>
          <w:szCs w:val="18"/>
        </w:rPr>
        <w:t xml:space="preserve">k werk het </w:t>
      </w:r>
      <w:r w:rsidRPr="00AF2F75">
        <w:rPr>
          <w:szCs w:val="18"/>
        </w:rPr>
        <w:t>regio-criterium expliciet</w:t>
      </w:r>
      <w:r>
        <w:rPr>
          <w:szCs w:val="18"/>
        </w:rPr>
        <w:t xml:space="preserve"> uit</w:t>
      </w:r>
      <w:r w:rsidRPr="00AF2F75">
        <w:rPr>
          <w:szCs w:val="18"/>
        </w:rPr>
        <w:t xml:space="preserve"> </w:t>
      </w:r>
      <w:r>
        <w:rPr>
          <w:szCs w:val="18"/>
        </w:rPr>
        <w:t>in de wet zelf (in plaats</w:t>
      </w:r>
      <w:r w:rsidRPr="00AF2F75">
        <w:rPr>
          <w:szCs w:val="18"/>
        </w:rPr>
        <w:t xml:space="preserve"> van in onderliggende regelgeving)</w:t>
      </w:r>
      <w:r>
        <w:rPr>
          <w:szCs w:val="18"/>
        </w:rPr>
        <w:t xml:space="preserve"> en zal</w:t>
      </w:r>
      <w:r w:rsidRPr="00AF2F75">
        <w:rPr>
          <w:szCs w:val="18"/>
        </w:rPr>
        <w:t xml:space="preserve"> ook een lijst van regio’s uitwerken die onder dit criterium vallen. </w:t>
      </w:r>
      <w:r>
        <w:rPr>
          <w:szCs w:val="18"/>
        </w:rPr>
        <w:t xml:space="preserve">Zo wordt het </w:t>
      </w:r>
      <w:r w:rsidRPr="00AF2F75">
        <w:rPr>
          <w:szCs w:val="18"/>
        </w:rPr>
        <w:t>eenvoudiger voor de instellingen in deze regio</w:t>
      </w:r>
      <w:r>
        <w:rPr>
          <w:szCs w:val="18"/>
        </w:rPr>
        <w:t>’</w:t>
      </w:r>
      <w:r w:rsidRPr="00AF2F75">
        <w:rPr>
          <w:szCs w:val="18"/>
        </w:rPr>
        <w:t>s o</w:t>
      </w:r>
      <w:r>
        <w:rPr>
          <w:szCs w:val="18"/>
        </w:rPr>
        <w:t xml:space="preserve">m de toets te doorlopen. </w:t>
      </w:r>
    </w:p>
    <w:p w:rsidR="00703EA3" w:rsidP="008740B8" w:rsidRDefault="00703EA3" w14:paraId="075B1807" w14:textId="77777777">
      <w:pPr>
        <w:rPr>
          <w:szCs w:val="18"/>
        </w:rPr>
      </w:pPr>
    </w:p>
    <w:p w:rsidRPr="00AC3EB6" w:rsidR="00E50B8A" w:rsidP="008740B8" w:rsidRDefault="00E50B8A" w14:paraId="79822FE3" w14:textId="549A142F">
      <w:pPr>
        <w:rPr>
          <w:szCs w:val="18"/>
        </w:rPr>
      </w:pPr>
      <w:r>
        <w:rPr>
          <w:szCs w:val="18"/>
        </w:rPr>
        <w:t>Vraag 9</w:t>
      </w:r>
    </w:p>
    <w:p w:rsidRPr="00AC3EB6" w:rsidR="00F7685F" w:rsidP="00E50B8A" w:rsidRDefault="00F7685F" w14:paraId="4E030DB8" w14:textId="77777777">
      <w:pPr>
        <w:rPr>
          <w:szCs w:val="18"/>
        </w:rPr>
      </w:pPr>
      <w:r w:rsidRPr="00AC3EB6">
        <w:rPr>
          <w:szCs w:val="18"/>
        </w:rPr>
        <w:t>Bent u van mening dat met het oog op deze substantiële vormen van kennisvernietiging de voorgenomen onderwijsbezuinigingen moeten worden heroverwogen? Zo nee, waarom niet?</w:t>
      </w:r>
    </w:p>
    <w:p w:rsidR="00E50B8A" w:rsidP="008740B8" w:rsidRDefault="00E50B8A" w14:paraId="1EC47E10" w14:textId="77777777">
      <w:pPr>
        <w:rPr>
          <w:szCs w:val="18"/>
        </w:rPr>
      </w:pPr>
    </w:p>
    <w:p w:rsidR="00E50B8A" w:rsidP="008740B8" w:rsidRDefault="00E50B8A" w14:paraId="0237D55E" w14:textId="4058DD1C">
      <w:pPr>
        <w:rPr>
          <w:szCs w:val="18"/>
        </w:rPr>
      </w:pPr>
      <w:r>
        <w:rPr>
          <w:szCs w:val="18"/>
        </w:rPr>
        <w:t>Antwoord 9</w:t>
      </w:r>
    </w:p>
    <w:p w:rsidRPr="00AC3EB6" w:rsidR="00F7685F" w:rsidP="008740B8" w:rsidRDefault="00F7685F" w14:paraId="66322BE6" w14:textId="2B4E9F09">
      <w:pPr>
        <w:rPr>
          <w:szCs w:val="18"/>
        </w:rPr>
      </w:pPr>
      <w:r w:rsidRPr="00AC3EB6">
        <w:rPr>
          <w:szCs w:val="18"/>
        </w:rPr>
        <w:t>Zie hiervoor het antwoord op vraag 8.</w:t>
      </w:r>
    </w:p>
    <w:p w:rsidR="00E50B8A" w:rsidP="00E50B8A" w:rsidRDefault="00E50B8A" w14:paraId="413A1DA6" w14:textId="77777777">
      <w:pPr>
        <w:rPr>
          <w:szCs w:val="18"/>
        </w:rPr>
      </w:pPr>
      <w:bookmarkStart w:name="_Hlk190684067" w:id="2"/>
    </w:p>
    <w:p w:rsidR="00E50B8A" w:rsidP="00E50B8A" w:rsidRDefault="00E50B8A" w14:paraId="4AAFD9BF" w14:textId="52E1E387">
      <w:pPr>
        <w:rPr>
          <w:szCs w:val="18"/>
        </w:rPr>
      </w:pPr>
      <w:r>
        <w:rPr>
          <w:szCs w:val="18"/>
        </w:rPr>
        <w:t>Vraag 10</w:t>
      </w:r>
    </w:p>
    <w:p w:rsidR="00F7685F" w:rsidP="00E50B8A" w:rsidRDefault="00F7685F" w14:paraId="2DCB1183" w14:textId="4272D706">
      <w:pPr>
        <w:rPr>
          <w:szCs w:val="18"/>
        </w:rPr>
      </w:pPr>
      <w:r w:rsidRPr="00AC3EB6">
        <w:rPr>
          <w:szCs w:val="18"/>
        </w:rPr>
        <w:t>Bent u bereid om actief in te zetten op het voorkomen van dit soort vormen van kaalslag bij het hoger- en wetenschappelijk onderwijs? Zo nee, waarom niet? Zo ja, welke maatregelen bent u van plan te treffen?</w:t>
      </w:r>
    </w:p>
    <w:p w:rsidR="004920ED" w:rsidRDefault="004920ED" w14:paraId="6569F694" w14:textId="4273B02B">
      <w:pPr>
        <w:spacing w:line="240" w:lineRule="auto"/>
        <w:rPr>
          <w:szCs w:val="18"/>
        </w:rPr>
      </w:pPr>
      <w:r>
        <w:rPr>
          <w:szCs w:val="18"/>
        </w:rPr>
        <w:br w:type="page"/>
      </w:r>
    </w:p>
    <w:p w:rsidR="00E50B8A" w:rsidP="00E50B8A" w:rsidRDefault="00E50B8A" w14:paraId="6B3A2FC5" w14:textId="77777777">
      <w:pPr>
        <w:rPr>
          <w:szCs w:val="18"/>
        </w:rPr>
      </w:pPr>
    </w:p>
    <w:p w:rsidRPr="00AC3EB6" w:rsidR="00E50B8A" w:rsidP="00E50B8A" w:rsidRDefault="00E50B8A" w14:paraId="326FB4C9" w14:textId="723E9294">
      <w:pPr>
        <w:rPr>
          <w:szCs w:val="18"/>
        </w:rPr>
      </w:pPr>
      <w:r>
        <w:rPr>
          <w:szCs w:val="18"/>
        </w:rPr>
        <w:t>Antwoord 10</w:t>
      </w:r>
    </w:p>
    <w:p w:rsidR="00F7685F" w:rsidP="008740B8" w:rsidRDefault="00F7685F" w14:paraId="626BAB33" w14:textId="77777777">
      <w:pPr>
        <w:rPr>
          <w:szCs w:val="18"/>
        </w:rPr>
      </w:pPr>
      <w:r w:rsidRPr="00AC3EB6">
        <w:rPr>
          <w:szCs w:val="18"/>
        </w:rPr>
        <w:t xml:space="preserve">Het kabinet acht de bezuinigingen realistisch en uitvoerbaar. Instellingen hebben bestedingsvrijheid en verantwoorden zich richting de medezeggenschap en intern toezicht. Ik heb er vertrouwen in dat instellingen keuzes maken binnen deze kaders en ik zal daarom geen maatregelen treffen om daarin te interveniëren. Wel ben ik, zoals aangegeven in het antwoord op vraag 5, voornemens om te kijken naar meer stabiliteit in de bekostiging. In mijn beleidsbrief zal ik ingaan op de ontwikkeling van het vervolgonderwijs en de wetenschap. Daarbij zal ik ook stilstaan bij de bekostiging. </w:t>
      </w:r>
    </w:p>
    <w:p w:rsidRPr="00AC3EB6" w:rsidR="00E50B8A" w:rsidP="008740B8" w:rsidRDefault="00E50B8A" w14:paraId="5F806ACB" w14:textId="77777777">
      <w:pPr>
        <w:rPr>
          <w:szCs w:val="18"/>
        </w:rPr>
      </w:pPr>
    </w:p>
    <w:p w:rsidR="00F7685F" w:rsidP="008740B8" w:rsidRDefault="00E50B8A" w14:paraId="5793B0D9" w14:textId="5CFCE416">
      <w:pPr>
        <w:rPr>
          <w:szCs w:val="18"/>
        </w:rPr>
      </w:pPr>
      <w:r>
        <w:rPr>
          <w:szCs w:val="18"/>
        </w:rPr>
        <w:t>Daarnaast</w:t>
      </w:r>
      <w:r w:rsidRPr="00AC3EB6" w:rsidR="00F7685F">
        <w:rPr>
          <w:szCs w:val="18"/>
        </w:rPr>
        <w:t xml:space="preserve"> ben</w:t>
      </w:r>
      <w:r>
        <w:rPr>
          <w:szCs w:val="18"/>
        </w:rPr>
        <w:t xml:space="preserve"> ik als stelselverantwoordelijke</w:t>
      </w:r>
      <w:r w:rsidRPr="00AC3EB6" w:rsidR="00F7685F">
        <w:rPr>
          <w:szCs w:val="18"/>
        </w:rPr>
        <w:t xml:space="preserve"> verantwoordelijk voor een landelijk dekkend opleidingsaanbod daarom bezie ik mede in het kader van de motie Martens-America</w:t>
      </w:r>
      <w:r w:rsidR="00A7291B">
        <w:rPr>
          <w:rStyle w:val="Voetnootmarkering"/>
          <w:szCs w:val="18"/>
        </w:rPr>
        <w:footnoteReference w:id="2"/>
      </w:r>
      <w:r w:rsidRPr="00AC3EB6" w:rsidR="00F7685F">
        <w:rPr>
          <w:szCs w:val="18"/>
        </w:rPr>
        <w:t xml:space="preserve"> met de sector hoe we invulling kunnen blijven geven aan een landelijk dekkend aanbod</w:t>
      </w:r>
      <w:r w:rsidR="00BA5ACD">
        <w:rPr>
          <w:szCs w:val="18"/>
        </w:rPr>
        <w:t>, z</w:t>
      </w:r>
      <w:r w:rsidRPr="00AC3EB6" w:rsidR="00F7685F">
        <w:rPr>
          <w:szCs w:val="18"/>
        </w:rPr>
        <w:t xml:space="preserve">odat we een landelijk aanbod van opleidingen waarborgen en voorkomen dat opleidingen zonder gezamenlijk overleg uit Nederland verdwijnen. </w:t>
      </w:r>
    </w:p>
    <w:p w:rsidRPr="00AC3EB6" w:rsidR="007D2C6C" w:rsidP="008740B8" w:rsidRDefault="007D2C6C" w14:paraId="412C83B4" w14:textId="77777777">
      <w:pPr>
        <w:rPr>
          <w:szCs w:val="18"/>
        </w:rPr>
      </w:pPr>
    </w:p>
    <w:p w:rsidRPr="00AC3EB6" w:rsidR="00F7685F" w:rsidP="008740B8" w:rsidRDefault="00F7685F" w14:paraId="528F0D40" w14:textId="77777777">
      <w:pPr>
        <w:rPr>
          <w:szCs w:val="18"/>
        </w:rPr>
      </w:pPr>
      <w:r w:rsidRPr="00AC3EB6">
        <w:rPr>
          <w:szCs w:val="18"/>
        </w:rPr>
        <w:t xml:space="preserve">Dit betekent overigens niet dat het opleidingsaanbod niet aan verandering onderhevig kan zijn. Het is normaal dat het onderwijsaanbod in beweging is. De wereld is immers in verandering, evenals de vakgebieden en de voorkeuren van studenten. Het is belangrijk dat het onderwijs daarop responsief inspeelt. Het is aan de instellingen samen om te bepalen hoe het onderwijs behouden kan blijven. Dit kan in allerlei vormen, bijvoorbeeld door middel van het samenvoegen van kleine opleidingen, verbreding van opleidingen, interdisciplinair onderwijs of het gezamenlijk verzorgen van onderwijs. </w:t>
      </w:r>
      <w:bookmarkEnd w:id="2"/>
    </w:p>
    <w:sectPr w:rsidRPr="00AC3EB6" w:rsidR="00F7685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32FA" w14:textId="77777777" w:rsidR="005816D0" w:rsidRDefault="005816D0">
      <w:r>
        <w:separator/>
      </w:r>
    </w:p>
    <w:p w14:paraId="0AF49437" w14:textId="77777777" w:rsidR="005816D0" w:rsidRDefault="005816D0"/>
  </w:endnote>
  <w:endnote w:type="continuationSeparator" w:id="0">
    <w:p w14:paraId="2339AD49" w14:textId="77777777" w:rsidR="005816D0" w:rsidRDefault="005816D0">
      <w:r>
        <w:continuationSeparator/>
      </w:r>
    </w:p>
    <w:p w14:paraId="76B97E0B" w14:textId="77777777" w:rsidR="005816D0" w:rsidRDefault="00581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688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849A7" w14:paraId="748B5F06" w14:textId="77777777" w:rsidTr="004C7E1D">
      <w:trPr>
        <w:trHeight w:hRule="exact" w:val="357"/>
      </w:trPr>
      <w:tc>
        <w:tcPr>
          <w:tcW w:w="7603" w:type="dxa"/>
          <w:shd w:val="clear" w:color="auto" w:fill="auto"/>
        </w:tcPr>
        <w:p w14:paraId="05FEF81D" w14:textId="77777777" w:rsidR="002F71BB" w:rsidRPr="004C7E1D" w:rsidRDefault="002F71BB" w:rsidP="004C7E1D">
          <w:pPr>
            <w:spacing w:line="180" w:lineRule="exact"/>
            <w:rPr>
              <w:sz w:val="13"/>
              <w:szCs w:val="13"/>
            </w:rPr>
          </w:pPr>
        </w:p>
      </w:tc>
      <w:tc>
        <w:tcPr>
          <w:tcW w:w="2172" w:type="dxa"/>
          <w:shd w:val="clear" w:color="auto" w:fill="auto"/>
        </w:tcPr>
        <w:p w14:paraId="218132EC" w14:textId="5854091E" w:rsidR="002F71BB" w:rsidRPr="004C7E1D" w:rsidRDefault="00F7685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D7103">
            <w:rPr>
              <w:szCs w:val="13"/>
            </w:rPr>
            <w:t>5</w:t>
          </w:r>
          <w:r w:rsidRPr="004C7E1D">
            <w:rPr>
              <w:szCs w:val="13"/>
            </w:rPr>
            <w:fldChar w:fldCharType="end"/>
          </w:r>
        </w:p>
      </w:tc>
    </w:tr>
  </w:tbl>
  <w:p w14:paraId="21C95A7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849A7" w14:paraId="6BBBDB2F" w14:textId="77777777" w:rsidTr="004C7E1D">
      <w:trPr>
        <w:trHeight w:hRule="exact" w:val="357"/>
      </w:trPr>
      <w:tc>
        <w:tcPr>
          <w:tcW w:w="7709" w:type="dxa"/>
          <w:shd w:val="clear" w:color="auto" w:fill="auto"/>
        </w:tcPr>
        <w:p w14:paraId="5CFBEF91" w14:textId="77777777" w:rsidR="00D17084" w:rsidRPr="004C7E1D" w:rsidRDefault="00D17084" w:rsidP="004C7E1D">
          <w:pPr>
            <w:spacing w:line="180" w:lineRule="exact"/>
            <w:rPr>
              <w:sz w:val="13"/>
              <w:szCs w:val="13"/>
            </w:rPr>
          </w:pPr>
        </w:p>
      </w:tc>
      <w:tc>
        <w:tcPr>
          <w:tcW w:w="2060" w:type="dxa"/>
          <w:shd w:val="clear" w:color="auto" w:fill="auto"/>
        </w:tcPr>
        <w:p w14:paraId="48226CFC" w14:textId="3000DA6F" w:rsidR="00D17084" w:rsidRPr="004C7E1D" w:rsidRDefault="00F7685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D7103">
            <w:rPr>
              <w:szCs w:val="13"/>
            </w:rPr>
            <w:t>5</w:t>
          </w:r>
          <w:r w:rsidRPr="004C7E1D">
            <w:rPr>
              <w:szCs w:val="13"/>
            </w:rPr>
            <w:fldChar w:fldCharType="end"/>
          </w:r>
        </w:p>
      </w:tc>
    </w:tr>
  </w:tbl>
  <w:p w14:paraId="20D4798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5D6C" w14:textId="77777777" w:rsidR="005816D0" w:rsidRDefault="005816D0">
      <w:r>
        <w:separator/>
      </w:r>
    </w:p>
    <w:p w14:paraId="014BE602" w14:textId="77777777" w:rsidR="005816D0" w:rsidRDefault="005816D0"/>
  </w:footnote>
  <w:footnote w:type="continuationSeparator" w:id="0">
    <w:p w14:paraId="04CB8BB7" w14:textId="77777777" w:rsidR="005816D0" w:rsidRDefault="005816D0">
      <w:r>
        <w:continuationSeparator/>
      </w:r>
    </w:p>
    <w:p w14:paraId="0FBB8F60" w14:textId="77777777" w:rsidR="005816D0" w:rsidRDefault="005816D0"/>
  </w:footnote>
  <w:footnote w:id="1">
    <w:p w14:paraId="64AF6FFA" w14:textId="77777777" w:rsidR="00F7685F" w:rsidRDefault="00F7685F" w:rsidP="00F7685F">
      <w:pPr>
        <w:pStyle w:val="Voetnoottekst"/>
      </w:pPr>
      <w:r>
        <w:rPr>
          <w:rStyle w:val="Voetnootmarkering"/>
        </w:rPr>
        <w:footnoteRef/>
      </w:r>
      <w:r>
        <w:t xml:space="preserve"> </w:t>
      </w:r>
      <w:hyperlink r:id="rId1" w:history="1">
        <w:r>
          <w:rPr>
            <w:rStyle w:val="Hyperlink"/>
          </w:rPr>
          <w:t>Open Universiteit kondigt voornemen reorganisatie aan - Open Universiteit - Open Universiteit</w:t>
        </w:r>
      </w:hyperlink>
    </w:p>
  </w:footnote>
  <w:footnote w:id="2">
    <w:p w14:paraId="5828C710" w14:textId="08613AAC" w:rsidR="00A7291B" w:rsidRDefault="00A7291B">
      <w:pPr>
        <w:pStyle w:val="Voetnoottekst"/>
      </w:pPr>
      <w:r>
        <w:rPr>
          <w:rStyle w:val="Voetnootmarkering"/>
        </w:rPr>
        <w:footnoteRef/>
      </w:r>
      <w:r>
        <w:t xml:space="preserve"> Kamerstukken II 2024/25 </w:t>
      </w:r>
      <w:r w:rsidRPr="00A7291B">
        <w:t>36600-VIII nr.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849A7" w14:paraId="72189B6F" w14:textId="77777777" w:rsidTr="006D2D53">
      <w:trPr>
        <w:trHeight w:hRule="exact" w:val="400"/>
      </w:trPr>
      <w:tc>
        <w:tcPr>
          <w:tcW w:w="7518" w:type="dxa"/>
          <w:shd w:val="clear" w:color="auto" w:fill="auto"/>
        </w:tcPr>
        <w:p w14:paraId="3C465ADD" w14:textId="77777777" w:rsidR="00527BD4" w:rsidRPr="00275984" w:rsidRDefault="00527BD4" w:rsidP="00BF4427">
          <w:pPr>
            <w:pStyle w:val="Huisstijl-Rubricering"/>
          </w:pPr>
        </w:p>
      </w:tc>
    </w:tr>
  </w:tbl>
  <w:p w14:paraId="350FF8A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849A7" w14:paraId="0789E63A" w14:textId="77777777" w:rsidTr="003B528D">
      <w:tc>
        <w:tcPr>
          <w:tcW w:w="2160" w:type="dxa"/>
          <w:shd w:val="clear" w:color="auto" w:fill="auto"/>
        </w:tcPr>
        <w:p w14:paraId="40C2AD94" w14:textId="77777777" w:rsidR="002F71BB" w:rsidRPr="000407BB" w:rsidRDefault="00F7685F" w:rsidP="005D283A">
          <w:pPr>
            <w:pStyle w:val="Colofonkop"/>
            <w:framePr w:hSpace="0" w:wrap="auto" w:vAnchor="margin" w:hAnchor="text" w:xAlign="left" w:yAlign="inline"/>
          </w:pPr>
          <w:r>
            <w:t>Onze referentie</w:t>
          </w:r>
        </w:p>
      </w:tc>
    </w:tr>
    <w:tr w:rsidR="007849A7" w14:paraId="752E5B5F" w14:textId="77777777" w:rsidTr="002F71BB">
      <w:trPr>
        <w:trHeight w:val="259"/>
      </w:trPr>
      <w:tc>
        <w:tcPr>
          <w:tcW w:w="2160" w:type="dxa"/>
          <w:shd w:val="clear" w:color="auto" w:fill="auto"/>
        </w:tcPr>
        <w:p w14:paraId="50520248" w14:textId="42BC07BF" w:rsidR="00E35CF4" w:rsidRPr="005D283A" w:rsidRDefault="00F7685F" w:rsidP="0049501A">
          <w:pPr>
            <w:spacing w:line="180" w:lineRule="exact"/>
            <w:rPr>
              <w:sz w:val="13"/>
              <w:szCs w:val="13"/>
            </w:rPr>
          </w:pPr>
          <w:r>
            <w:rPr>
              <w:sz w:val="13"/>
              <w:szCs w:val="13"/>
            </w:rPr>
            <w:t>5</w:t>
          </w:r>
          <w:r w:rsidR="004920ED">
            <w:rPr>
              <w:sz w:val="13"/>
              <w:szCs w:val="13"/>
            </w:rPr>
            <w:t>1186931</w:t>
          </w:r>
        </w:p>
      </w:tc>
    </w:tr>
  </w:tbl>
  <w:p w14:paraId="0E7435D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849A7" w14:paraId="49547A59" w14:textId="77777777" w:rsidTr="001377D4">
      <w:trPr>
        <w:trHeight w:val="2636"/>
      </w:trPr>
      <w:tc>
        <w:tcPr>
          <w:tcW w:w="737" w:type="dxa"/>
          <w:shd w:val="clear" w:color="auto" w:fill="auto"/>
        </w:tcPr>
        <w:p w14:paraId="6127549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CE4822A" w14:textId="77777777" w:rsidR="00704845" w:rsidRDefault="00F7685F" w:rsidP="0047126E">
          <w:pPr>
            <w:framePr w:w="3873" w:h="2625" w:hRule="exact" w:wrap="around" w:vAnchor="page" w:hAnchor="page" w:x="6323" w:y="1"/>
          </w:pPr>
          <w:r>
            <w:rPr>
              <w:noProof/>
              <w:lang w:val="en-US" w:eastAsia="en-US"/>
            </w:rPr>
            <w:drawing>
              <wp:inline distT="0" distB="0" distL="0" distR="0" wp14:anchorId="4AA8A229" wp14:editId="4261CFD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5625B47" w14:textId="77777777" w:rsidR="00483ECA" w:rsidRDefault="00483ECA" w:rsidP="00D037A9"/>
      </w:tc>
    </w:tr>
  </w:tbl>
  <w:p w14:paraId="48E6941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849A7" w14:paraId="2F7C194A" w14:textId="77777777" w:rsidTr="0008539E">
      <w:trPr>
        <w:trHeight w:hRule="exact" w:val="572"/>
      </w:trPr>
      <w:tc>
        <w:tcPr>
          <w:tcW w:w="7520" w:type="dxa"/>
          <w:shd w:val="clear" w:color="auto" w:fill="auto"/>
        </w:tcPr>
        <w:p w14:paraId="50CBA4BF" w14:textId="77777777" w:rsidR="00527BD4" w:rsidRPr="00963440" w:rsidRDefault="00F7685F" w:rsidP="00210BA3">
          <w:pPr>
            <w:pStyle w:val="Huisstijl-Adres"/>
            <w:spacing w:after="0"/>
          </w:pPr>
          <w:r w:rsidRPr="009E3B07">
            <w:t>&gt;Retouradres </w:t>
          </w:r>
          <w:r>
            <w:t>Postbus 16375 2500 BJ Den Haag</w:t>
          </w:r>
          <w:r w:rsidRPr="009E3B07">
            <w:t xml:space="preserve"> </w:t>
          </w:r>
        </w:p>
      </w:tc>
    </w:tr>
    <w:tr w:rsidR="007849A7" w14:paraId="0E8D59D0" w14:textId="77777777" w:rsidTr="00E776C6">
      <w:trPr>
        <w:cantSplit/>
        <w:trHeight w:hRule="exact" w:val="238"/>
      </w:trPr>
      <w:tc>
        <w:tcPr>
          <w:tcW w:w="7520" w:type="dxa"/>
          <w:shd w:val="clear" w:color="auto" w:fill="auto"/>
        </w:tcPr>
        <w:p w14:paraId="46E306EC" w14:textId="77777777" w:rsidR="00093ABC" w:rsidRPr="00963440" w:rsidRDefault="00093ABC" w:rsidP="00963440"/>
      </w:tc>
    </w:tr>
    <w:tr w:rsidR="007849A7" w14:paraId="2D54E376" w14:textId="77777777" w:rsidTr="00E776C6">
      <w:trPr>
        <w:cantSplit/>
        <w:trHeight w:hRule="exact" w:val="1520"/>
      </w:trPr>
      <w:tc>
        <w:tcPr>
          <w:tcW w:w="7520" w:type="dxa"/>
          <w:shd w:val="clear" w:color="auto" w:fill="auto"/>
        </w:tcPr>
        <w:p w14:paraId="5FBB3E60" w14:textId="77777777" w:rsidR="00A604D3" w:rsidRPr="00963440" w:rsidRDefault="00A604D3" w:rsidP="00963440"/>
      </w:tc>
    </w:tr>
    <w:tr w:rsidR="007849A7" w14:paraId="18DE4BC8" w14:textId="77777777" w:rsidTr="00E776C6">
      <w:trPr>
        <w:trHeight w:hRule="exact" w:val="1077"/>
      </w:trPr>
      <w:tc>
        <w:tcPr>
          <w:tcW w:w="7520" w:type="dxa"/>
          <w:shd w:val="clear" w:color="auto" w:fill="auto"/>
        </w:tcPr>
        <w:p w14:paraId="2CA6DFA3" w14:textId="77777777" w:rsidR="00892BA5" w:rsidRPr="00035E67" w:rsidRDefault="00892BA5" w:rsidP="00892BA5">
          <w:pPr>
            <w:tabs>
              <w:tab w:val="left" w:pos="740"/>
            </w:tabs>
            <w:autoSpaceDE w:val="0"/>
            <w:autoSpaceDN w:val="0"/>
            <w:adjustRightInd w:val="0"/>
            <w:rPr>
              <w:rFonts w:cs="Verdana"/>
              <w:szCs w:val="18"/>
            </w:rPr>
          </w:pPr>
        </w:p>
      </w:tc>
    </w:tr>
  </w:tbl>
  <w:p w14:paraId="230DE9C9" w14:textId="77777777" w:rsidR="006F273B" w:rsidRDefault="006F273B" w:rsidP="00BC4AE3">
    <w:pPr>
      <w:pStyle w:val="Koptekst"/>
    </w:pPr>
  </w:p>
  <w:p w14:paraId="67CE8B59" w14:textId="77777777" w:rsidR="00153BD0" w:rsidRDefault="00153BD0" w:rsidP="00BC4AE3">
    <w:pPr>
      <w:pStyle w:val="Koptekst"/>
    </w:pPr>
  </w:p>
  <w:p w14:paraId="79C4D289" w14:textId="77777777" w:rsidR="0044605E" w:rsidRDefault="0044605E" w:rsidP="00BC4AE3">
    <w:pPr>
      <w:pStyle w:val="Koptekst"/>
    </w:pPr>
  </w:p>
  <w:p w14:paraId="0ECDBF9E" w14:textId="77777777" w:rsidR="0044605E" w:rsidRDefault="0044605E" w:rsidP="00BC4AE3">
    <w:pPr>
      <w:pStyle w:val="Koptekst"/>
    </w:pPr>
  </w:p>
  <w:p w14:paraId="063CCEF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15C5D84">
      <w:start w:val="1"/>
      <w:numFmt w:val="bullet"/>
      <w:pStyle w:val="Lijstopsomteken"/>
      <w:lvlText w:val="•"/>
      <w:lvlJc w:val="left"/>
      <w:pPr>
        <w:tabs>
          <w:tab w:val="num" w:pos="227"/>
        </w:tabs>
        <w:ind w:left="227" w:hanging="227"/>
      </w:pPr>
      <w:rPr>
        <w:rFonts w:ascii="Verdana" w:hAnsi="Verdana" w:hint="default"/>
        <w:sz w:val="18"/>
        <w:szCs w:val="18"/>
      </w:rPr>
    </w:lvl>
    <w:lvl w:ilvl="1" w:tplc="1CE61622" w:tentative="1">
      <w:start w:val="1"/>
      <w:numFmt w:val="bullet"/>
      <w:lvlText w:val="o"/>
      <w:lvlJc w:val="left"/>
      <w:pPr>
        <w:tabs>
          <w:tab w:val="num" w:pos="1440"/>
        </w:tabs>
        <w:ind w:left="1440" w:hanging="360"/>
      </w:pPr>
      <w:rPr>
        <w:rFonts w:ascii="Courier New" w:hAnsi="Courier New" w:cs="Courier New" w:hint="default"/>
      </w:rPr>
    </w:lvl>
    <w:lvl w:ilvl="2" w:tplc="5742EA02" w:tentative="1">
      <w:start w:val="1"/>
      <w:numFmt w:val="bullet"/>
      <w:lvlText w:val=""/>
      <w:lvlJc w:val="left"/>
      <w:pPr>
        <w:tabs>
          <w:tab w:val="num" w:pos="2160"/>
        </w:tabs>
        <w:ind w:left="2160" w:hanging="360"/>
      </w:pPr>
      <w:rPr>
        <w:rFonts w:ascii="Wingdings" w:hAnsi="Wingdings" w:hint="default"/>
      </w:rPr>
    </w:lvl>
    <w:lvl w:ilvl="3" w:tplc="E460FA86" w:tentative="1">
      <w:start w:val="1"/>
      <w:numFmt w:val="bullet"/>
      <w:lvlText w:val=""/>
      <w:lvlJc w:val="left"/>
      <w:pPr>
        <w:tabs>
          <w:tab w:val="num" w:pos="2880"/>
        </w:tabs>
        <w:ind w:left="2880" w:hanging="360"/>
      </w:pPr>
      <w:rPr>
        <w:rFonts w:ascii="Symbol" w:hAnsi="Symbol" w:hint="default"/>
      </w:rPr>
    </w:lvl>
    <w:lvl w:ilvl="4" w:tplc="7396A3E0" w:tentative="1">
      <w:start w:val="1"/>
      <w:numFmt w:val="bullet"/>
      <w:lvlText w:val="o"/>
      <w:lvlJc w:val="left"/>
      <w:pPr>
        <w:tabs>
          <w:tab w:val="num" w:pos="3600"/>
        </w:tabs>
        <w:ind w:left="3600" w:hanging="360"/>
      </w:pPr>
      <w:rPr>
        <w:rFonts w:ascii="Courier New" w:hAnsi="Courier New" w:cs="Courier New" w:hint="default"/>
      </w:rPr>
    </w:lvl>
    <w:lvl w:ilvl="5" w:tplc="518E4E9A" w:tentative="1">
      <w:start w:val="1"/>
      <w:numFmt w:val="bullet"/>
      <w:lvlText w:val=""/>
      <w:lvlJc w:val="left"/>
      <w:pPr>
        <w:tabs>
          <w:tab w:val="num" w:pos="4320"/>
        </w:tabs>
        <w:ind w:left="4320" w:hanging="360"/>
      </w:pPr>
      <w:rPr>
        <w:rFonts w:ascii="Wingdings" w:hAnsi="Wingdings" w:hint="default"/>
      </w:rPr>
    </w:lvl>
    <w:lvl w:ilvl="6" w:tplc="0066C75C" w:tentative="1">
      <w:start w:val="1"/>
      <w:numFmt w:val="bullet"/>
      <w:lvlText w:val=""/>
      <w:lvlJc w:val="left"/>
      <w:pPr>
        <w:tabs>
          <w:tab w:val="num" w:pos="5040"/>
        </w:tabs>
        <w:ind w:left="5040" w:hanging="360"/>
      </w:pPr>
      <w:rPr>
        <w:rFonts w:ascii="Symbol" w:hAnsi="Symbol" w:hint="default"/>
      </w:rPr>
    </w:lvl>
    <w:lvl w:ilvl="7" w:tplc="A3C415B0" w:tentative="1">
      <w:start w:val="1"/>
      <w:numFmt w:val="bullet"/>
      <w:lvlText w:val="o"/>
      <w:lvlJc w:val="left"/>
      <w:pPr>
        <w:tabs>
          <w:tab w:val="num" w:pos="5760"/>
        </w:tabs>
        <w:ind w:left="5760" w:hanging="360"/>
      </w:pPr>
      <w:rPr>
        <w:rFonts w:ascii="Courier New" w:hAnsi="Courier New" w:cs="Courier New" w:hint="default"/>
      </w:rPr>
    </w:lvl>
    <w:lvl w:ilvl="8" w:tplc="64F805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E3AE8C8">
      <w:start w:val="1"/>
      <w:numFmt w:val="bullet"/>
      <w:pStyle w:val="Lijstopsomteken2"/>
      <w:lvlText w:val="–"/>
      <w:lvlJc w:val="left"/>
      <w:pPr>
        <w:tabs>
          <w:tab w:val="num" w:pos="227"/>
        </w:tabs>
        <w:ind w:left="227" w:firstLine="0"/>
      </w:pPr>
      <w:rPr>
        <w:rFonts w:ascii="Verdana" w:hAnsi="Verdana" w:hint="default"/>
      </w:rPr>
    </w:lvl>
    <w:lvl w:ilvl="1" w:tplc="C896BDC4" w:tentative="1">
      <w:start w:val="1"/>
      <w:numFmt w:val="bullet"/>
      <w:lvlText w:val="o"/>
      <w:lvlJc w:val="left"/>
      <w:pPr>
        <w:tabs>
          <w:tab w:val="num" w:pos="1440"/>
        </w:tabs>
        <w:ind w:left="1440" w:hanging="360"/>
      </w:pPr>
      <w:rPr>
        <w:rFonts w:ascii="Courier New" w:hAnsi="Courier New" w:cs="Courier New" w:hint="default"/>
      </w:rPr>
    </w:lvl>
    <w:lvl w:ilvl="2" w:tplc="A8BE3044" w:tentative="1">
      <w:start w:val="1"/>
      <w:numFmt w:val="bullet"/>
      <w:lvlText w:val=""/>
      <w:lvlJc w:val="left"/>
      <w:pPr>
        <w:tabs>
          <w:tab w:val="num" w:pos="2160"/>
        </w:tabs>
        <w:ind w:left="2160" w:hanging="360"/>
      </w:pPr>
      <w:rPr>
        <w:rFonts w:ascii="Wingdings" w:hAnsi="Wingdings" w:hint="default"/>
      </w:rPr>
    </w:lvl>
    <w:lvl w:ilvl="3" w:tplc="01321AEC" w:tentative="1">
      <w:start w:val="1"/>
      <w:numFmt w:val="bullet"/>
      <w:lvlText w:val=""/>
      <w:lvlJc w:val="left"/>
      <w:pPr>
        <w:tabs>
          <w:tab w:val="num" w:pos="2880"/>
        </w:tabs>
        <w:ind w:left="2880" w:hanging="360"/>
      </w:pPr>
      <w:rPr>
        <w:rFonts w:ascii="Symbol" w:hAnsi="Symbol" w:hint="default"/>
      </w:rPr>
    </w:lvl>
    <w:lvl w:ilvl="4" w:tplc="2DBAB294" w:tentative="1">
      <w:start w:val="1"/>
      <w:numFmt w:val="bullet"/>
      <w:lvlText w:val="o"/>
      <w:lvlJc w:val="left"/>
      <w:pPr>
        <w:tabs>
          <w:tab w:val="num" w:pos="3600"/>
        </w:tabs>
        <w:ind w:left="3600" w:hanging="360"/>
      </w:pPr>
      <w:rPr>
        <w:rFonts w:ascii="Courier New" w:hAnsi="Courier New" w:cs="Courier New" w:hint="default"/>
      </w:rPr>
    </w:lvl>
    <w:lvl w:ilvl="5" w:tplc="735E3CBC" w:tentative="1">
      <w:start w:val="1"/>
      <w:numFmt w:val="bullet"/>
      <w:lvlText w:val=""/>
      <w:lvlJc w:val="left"/>
      <w:pPr>
        <w:tabs>
          <w:tab w:val="num" w:pos="4320"/>
        </w:tabs>
        <w:ind w:left="4320" w:hanging="360"/>
      </w:pPr>
      <w:rPr>
        <w:rFonts w:ascii="Wingdings" w:hAnsi="Wingdings" w:hint="default"/>
      </w:rPr>
    </w:lvl>
    <w:lvl w:ilvl="6" w:tplc="53AA2C5A" w:tentative="1">
      <w:start w:val="1"/>
      <w:numFmt w:val="bullet"/>
      <w:lvlText w:val=""/>
      <w:lvlJc w:val="left"/>
      <w:pPr>
        <w:tabs>
          <w:tab w:val="num" w:pos="5040"/>
        </w:tabs>
        <w:ind w:left="5040" w:hanging="360"/>
      </w:pPr>
      <w:rPr>
        <w:rFonts w:ascii="Symbol" w:hAnsi="Symbol" w:hint="default"/>
      </w:rPr>
    </w:lvl>
    <w:lvl w:ilvl="7" w:tplc="BD863434" w:tentative="1">
      <w:start w:val="1"/>
      <w:numFmt w:val="bullet"/>
      <w:lvlText w:val="o"/>
      <w:lvlJc w:val="left"/>
      <w:pPr>
        <w:tabs>
          <w:tab w:val="num" w:pos="5760"/>
        </w:tabs>
        <w:ind w:left="5760" w:hanging="360"/>
      </w:pPr>
      <w:rPr>
        <w:rFonts w:ascii="Courier New" w:hAnsi="Courier New" w:cs="Courier New" w:hint="default"/>
      </w:rPr>
    </w:lvl>
    <w:lvl w:ilvl="8" w:tplc="2AFEA3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5518B"/>
    <w:multiLevelType w:val="hybridMultilevel"/>
    <w:tmpl w:val="FE7C89E6"/>
    <w:lvl w:ilvl="0" w:tplc="D1181C1A">
      <w:start w:val="1"/>
      <w:numFmt w:val="decimal"/>
      <w:lvlText w:val="%1."/>
      <w:lvlJc w:val="left"/>
      <w:pPr>
        <w:ind w:left="720" w:hanging="360"/>
      </w:pPr>
    </w:lvl>
    <w:lvl w:ilvl="1" w:tplc="89F27E86">
      <w:start w:val="1"/>
      <w:numFmt w:val="lowerLetter"/>
      <w:lvlText w:val="%2."/>
      <w:lvlJc w:val="left"/>
      <w:pPr>
        <w:ind w:left="1440" w:hanging="360"/>
      </w:pPr>
    </w:lvl>
    <w:lvl w:ilvl="2" w:tplc="59A80382">
      <w:start w:val="1"/>
      <w:numFmt w:val="lowerRoman"/>
      <w:lvlText w:val="%3."/>
      <w:lvlJc w:val="right"/>
      <w:pPr>
        <w:ind w:left="2160" w:hanging="180"/>
      </w:pPr>
    </w:lvl>
    <w:lvl w:ilvl="3" w:tplc="F50A2FE2">
      <w:start w:val="1"/>
      <w:numFmt w:val="decimal"/>
      <w:lvlText w:val="%4."/>
      <w:lvlJc w:val="left"/>
      <w:pPr>
        <w:ind w:left="2880" w:hanging="360"/>
      </w:pPr>
    </w:lvl>
    <w:lvl w:ilvl="4" w:tplc="4ED0FED0">
      <w:start w:val="1"/>
      <w:numFmt w:val="lowerLetter"/>
      <w:lvlText w:val="%5."/>
      <w:lvlJc w:val="left"/>
      <w:pPr>
        <w:ind w:left="3600" w:hanging="360"/>
      </w:pPr>
    </w:lvl>
    <w:lvl w:ilvl="5" w:tplc="3E7C9A76">
      <w:start w:val="1"/>
      <w:numFmt w:val="lowerRoman"/>
      <w:lvlText w:val="%6."/>
      <w:lvlJc w:val="right"/>
      <w:pPr>
        <w:ind w:left="4320" w:hanging="180"/>
      </w:pPr>
    </w:lvl>
    <w:lvl w:ilvl="6" w:tplc="2D383AFC">
      <w:start w:val="1"/>
      <w:numFmt w:val="decimal"/>
      <w:lvlText w:val="%7."/>
      <w:lvlJc w:val="left"/>
      <w:pPr>
        <w:ind w:left="5040" w:hanging="360"/>
      </w:pPr>
    </w:lvl>
    <w:lvl w:ilvl="7" w:tplc="3CC479C2">
      <w:start w:val="1"/>
      <w:numFmt w:val="lowerLetter"/>
      <w:lvlText w:val="%8."/>
      <w:lvlJc w:val="left"/>
      <w:pPr>
        <w:ind w:left="5760" w:hanging="360"/>
      </w:pPr>
    </w:lvl>
    <w:lvl w:ilvl="8" w:tplc="925C49FC">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2294125">
    <w:abstractNumId w:val="10"/>
  </w:num>
  <w:num w:numId="2" w16cid:durableId="321861625">
    <w:abstractNumId w:val="7"/>
  </w:num>
  <w:num w:numId="3" w16cid:durableId="2043506599">
    <w:abstractNumId w:val="6"/>
  </w:num>
  <w:num w:numId="4" w16cid:durableId="1110852692">
    <w:abstractNumId w:val="5"/>
  </w:num>
  <w:num w:numId="5" w16cid:durableId="934631879">
    <w:abstractNumId w:val="4"/>
  </w:num>
  <w:num w:numId="6" w16cid:durableId="790589615">
    <w:abstractNumId w:val="8"/>
  </w:num>
  <w:num w:numId="7" w16cid:durableId="1987272097">
    <w:abstractNumId w:val="3"/>
  </w:num>
  <w:num w:numId="8" w16cid:durableId="166599233">
    <w:abstractNumId w:val="2"/>
  </w:num>
  <w:num w:numId="9" w16cid:durableId="1479033320">
    <w:abstractNumId w:val="1"/>
  </w:num>
  <w:num w:numId="10" w16cid:durableId="1775468522">
    <w:abstractNumId w:val="0"/>
  </w:num>
  <w:num w:numId="11" w16cid:durableId="1145123191">
    <w:abstractNumId w:val="9"/>
  </w:num>
  <w:num w:numId="12" w16cid:durableId="55054105">
    <w:abstractNumId w:val="11"/>
  </w:num>
  <w:num w:numId="13" w16cid:durableId="1235778569">
    <w:abstractNumId w:val="14"/>
  </w:num>
  <w:num w:numId="14" w16cid:durableId="1356345841">
    <w:abstractNumId w:val="12"/>
  </w:num>
  <w:num w:numId="15" w16cid:durableId="452288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167F"/>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2979"/>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822"/>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279F"/>
    <w:rsid w:val="002B52FC"/>
    <w:rsid w:val="002C26D0"/>
    <w:rsid w:val="002C2830"/>
    <w:rsid w:val="002C3CE0"/>
    <w:rsid w:val="002C40AF"/>
    <w:rsid w:val="002D001A"/>
    <w:rsid w:val="002D28E2"/>
    <w:rsid w:val="002D317B"/>
    <w:rsid w:val="002D3587"/>
    <w:rsid w:val="002D377F"/>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20ED"/>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13A8"/>
    <w:rsid w:val="005565F9"/>
    <w:rsid w:val="005639D2"/>
    <w:rsid w:val="00565739"/>
    <w:rsid w:val="00573041"/>
    <w:rsid w:val="00575B80"/>
    <w:rsid w:val="00577559"/>
    <w:rsid w:val="005816D0"/>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4B55"/>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26C6"/>
    <w:rsid w:val="006E3546"/>
    <w:rsid w:val="006E3FA9"/>
    <w:rsid w:val="006E7D82"/>
    <w:rsid w:val="006F038F"/>
    <w:rsid w:val="006F0F93"/>
    <w:rsid w:val="006F273B"/>
    <w:rsid w:val="006F31F2"/>
    <w:rsid w:val="00703EA3"/>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49A7"/>
    <w:rsid w:val="00785C3B"/>
    <w:rsid w:val="00797AA5"/>
    <w:rsid w:val="007A26BD"/>
    <w:rsid w:val="007A4105"/>
    <w:rsid w:val="007A4F0E"/>
    <w:rsid w:val="007A514C"/>
    <w:rsid w:val="007B0D8E"/>
    <w:rsid w:val="007B4503"/>
    <w:rsid w:val="007B792A"/>
    <w:rsid w:val="007C03C9"/>
    <w:rsid w:val="007C16D8"/>
    <w:rsid w:val="007C406E"/>
    <w:rsid w:val="007C5183"/>
    <w:rsid w:val="007C7573"/>
    <w:rsid w:val="007D10EC"/>
    <w:rsid w:val="007D2C6C"/>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04A2"/>
    <w:rsid w:val="0084255A"/>
    <w:rsid w:val="00842CD8"/>
    <w:rsid w:val="008431FA"/>
    <w:rsid w:val="008547BA"/>
    <w:rsid w:val="008553C7"/>
    <w:rsid w:val="00857FEB"/>
    <w:rsid w:val="008601AF"/>
    <w:rsid w:val="00872271"/>
    <w:rsid w:val="008731F6"/>
    <w:rsid w:val="008739E3"/>
    <w:rsid w:val="008740B8"/>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55DA"/>
    <w:rsid w:val="008E698E"/>
    <w:rsid w:val="008F123F"/>
    <w:rsid w:val="008F2584"/>
    <w:rsid w:val="008F3246"/>
    <w:rsid w:val="008F344D"/>
    <w:rsid w:val="008F3C1B"/>
    <w:rsid w:val="008F508C"/>
    <w:rsid w:val="008F6120"/>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15CAC"/>
    <w:rsid w:val="00A20730"/>
    <w:rsid w:val="00A21E76"/>
    <w:rsid w:val="00A23BC8"/>
    <w:rsid w:val="00A2531F"/>
    <w:rsid w:val="00A30E68"/>
    <w:rsid w:val="00A318B0"/>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291B"/>
    <w:rsid w:val="00A741BA"/>
    <w:rsid w:val="00A773CC"/>
    <w:rsid w:val="00A77F6F"/>
    <w:rsid w:val="00A831FD"/>
    <w:rsid w:val="00A83352"/>
    <w:rsid w:val="00A850A2"/>
    <w:rsid w:val="00A87DEF"/>
    <w:rsid w:val="00A91FA3"/>
    <w:rsid w:val="00A927D3"/>
    <w:rsid w:val="00A9429A"/>
    <w:rsid w:val="00AA70B0"/>
    <w:rsid w:val="00AA7FC9"/>
    <w:rsid w:val="00AB237D"/>
    <w:rsid w:val="00AB50E6"/>
    <w:rsid w:val="00AB5933"/>
    <w:rsid w:val="00AD34B3"/>
    <w:rsid w:val="00AD5912"/>
    <w:rsid w:val="00AD5B44"/>
    <w:rsid w:val="00AD7103"/>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1767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5ACD"/>
    <w:rsid w:val="00BA624E"/>
    <w:rsid w:val="00BA7E0A"/>
    <w:rsid w:val="00BB61B0"/>
    <w:rsid w:val="00BC0D9E"/>
    <w:rsid w:val="00BC3B53"/>
    <w:rsid w:val="00BC3B96"/>
    <w:rsid w:val="00BC4AE3"/>
    <w:rsid w:val="00BC5B28"/>
    <w:rsid w:val="00BC7264"/>
    <w:rsid w:val="00BC7BAD"/>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0D1B"/>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46BAB"/>
    <w:rsid w:val="00D516BE"/>
    <w:rsid w:val="00D51F76"/>
    <w:rsid w:val="00D5423B"/>
    <w:rsid w:val="00D54F4E"/>
    <w:rsid w:val="00D604B3"/>
    <w:rsid w:val="00D60BA4"/>
    <w:rsid w:val="00D62419"/>
    <w:rsid w:val="00D62AD8"/>
    <w:rsid w:val="00D65336"/>
    <w:rsid w:val="00D66074"/>
    <w:rsid w:val="00D74F66"/>
    <w:rsid w:val="00D75B3F"/>
    <w:rsid w:val="00D77870"/>
    <w:rsid w:val="00D77BFB"/>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0BEF"/>
    <w:rsid w:val="00DD1DCD"/>
    <w:rsid w:val="00DD338F"/>
    <w:rsid w:val="00DD3404"/>
    <w:rsid w:val="00DD66F2"/>
    <w:rsid w:val="00DE1EB5"/>
    <w:rsid w:val="00DE3FE0"/>
    <w:rsid w:val="00DE578A"/>
    <w:rsid w:val="00DE5797"/>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0B8A"/>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137"/>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685F"/>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2CF8"/>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F334B7E"/>
  <w15:docId w15:val="{02269FDF-6F07-4797-A414-9A8E4759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F7685F"/>
    <w:pPr>
      <w:spacing w:line="240" w:lineRule="auto"/>
      <w:ind w:left="720"/>
      <w:contextualSpacing/>
    </w:pPr>
    <w:rPr>
      <w:rFonts w:ascii="Calibri" w:eastAsiaTheme="minorHAnsi" w:hAnsi="Calibri" w:cs="Calibri"/>
      <w:sz w:val="22"/>
      <w:szCs w:val="22"/>
      <w:lang w:eastAsia="en-US"/>
      <w14:ligatures w14:val="standardContextual"/>
    </w:rPr>
  </w:style>
  <w:style w:type="paragraph" w:styleId="Geenafstand">
    <w:name w:val="No Spacing"/>
    <w:uiPriority w:val="1"/>
    <w:qFormat/>
    <w:rsid w:val="00F7685F"/>
    <w:rPr>
      <w:rFonts w:ascii="Calibri" w:eastAsiaTheme="minorHAnsi" w:hAnsi="Calibri" w:cs="Calibri"/>
      <w:sz w:val="22"/>
      <w:szCs w:val="22"/>
      <w:lang w:val="nl-NL"/>
      <w14:ligatures w14:val="standardContextual"/>
    </w:rPr>
  </w:style>
  <w:style w:type="character" w:customStyle="1" w:styleId="VoetnoottekstChar">
    <w:name w:val="Voetnoottekst Char"/>
    <w:basedOn w:val="Standaardalinea-lettertype"/>
    <w:link w:val="Voetnoottekst"/>
    <w:uiPriority w:val="99"/>
    <w:semiHidden/>
    <w:rsid w:val="00F7685F"/>
    <w:rPr>
      <w:rFonts w:ascii="Verdana" w:hAnsi="Verdana"/>
      <w:sz w:val="13"/>
      <w:lang w:val="nl-NL" w:eastAsia="nl-NL"/>
    </w:rPr>
  </w:style>
  <w:style w:type="character" w:styleId="Voetnootmarkering">
    <w:name w:val="footnote reference"/>
    <w:basedOn w:val="Standaardalinea-lettertype"/>
    <w:uiPriority w:val="99"/>
    <w:unhideWhenUsed/>
    <w:rsid w:val="00F7685F"/>
    <w:rPr>
      <w:vertAlign w:val="superscript"/>
    </w:rPr>
  </w:style>
  <w:style w:type="character" w:styleId="Verwijzingopmerking">
    <w:name w:val="annotation reference"/>
    <w:basedOn w:val="Standaardalinea-lettertype"/>
    <w:rsid w:val="008740B8"/>
    <w:rPr>
      <w:sz w:val="16"/>
      <w:szCs w:val="16"/>
    </w:rPr>
  </w:style>
  <w:style w:type="paragraph" w:styleId="Tekstopmerking">
    <w:name w:val="annotation text"/>
    <w:basedOn w:val="Standaard"/>
    <w:link w:val="TekstopmerkingChar"/>
    <w:rsid w:val="008740B8"/>
    <w:pPr>
      <w:spacing w:line="240" w:lineRule="auto"/>
    </w:pPr>
    <w:rPr>
      <w:sz w:val="20"/>
      <w:szCs w:val="20"/>
    </w:rPr>
  </w:style>
  <w:style w:type="character" w:customStyle="1" w:styleId="TekstopmerkingChar">
    <w:name w:val="Tekst opmerking Char"/>
    <w:basedOn w:val="Standaardalinea-lettertype"/>
    <w:link w:val="Tekstopmerking"/>
    <w:rsid w:val="008740B8"/>
    <w:rPr>
      <w:rFonts w:ascii="Verdana" w:hAnsi="Verdana"/>
      <w:lang w:val="nl-NL" w:eastAsia="nl-NL"/>
    </w:rPr>
  </w:style>
  <w:style w:type="paragraph" w:styleId="Onderwerpvanopmerking">
    <w:name w:val="annotation subject"/>
    <w:basedOn w:val="Tekstopmerking"/>
    <w:next w:val="Tekstopmerking"/>
    <w:link w:val="OnderwerpvanopmerkingChar"/>
    <w:rsid w:val="008740B8"/>
    <w:rPr>
      <w:b/>
      <w:bCs/>
    </w:rPr>
  </w:style>
  <w:style w:type="character" w:customStyle="1" w:styleId="OnderwerpvanopmerkingChar">
    <w:name w:val="Onderwerp van opmerking Char"/>
    <w:basedOn w:val="TekstopmerkingChar"/>
    <w:link w:val="Onderwerpvanopmerking"/>
    <w:rsid w:val="008740B8"/>
    <w:rPr>
      <w:rFonts w:ascii="Verdana" w:hAnsi="Verdana"/>
      <w:b/>
      <w:bCs/>
      <w:lang w:val="nl-NL" w:eastAsia="nl-NL"/>
    </w:rPr>
  </w:style>
  <w:style w:type="paragraph" w:styleId="Revisie">
    <w:name w:val="Revision"/>
    <w:hidden/>
    <w:uiPriority w:val="99"/>
    <w:semiHidden/>
    <w:rsid w:val="000B167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ou.nl/-/open-universiteit-kondigt-voornemen-reorganisatie-a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1429</ap:Words>
  <ap:Characters>8315</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2025-03-06T07:17:00.0000000Z</lastPrinted>
  <dcterms:created xsi:type="dcterms:W3CDTF">2025-03-06T10:04:00.0000000Z</dcterms:created>
  <dcterms:modified xsi:type="dcterms:W3CDTF">2025-03-06T10:04:00.0000000Z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O209WOL</vt:lpwstr>
  </property>
  <property fmtid="{D5CDD505-2E9C-101B-9397-08002B2CF9AE}" pid="3" name="Author">
    <vt:lpwstr>O209WOL</vt:lpwstr>
  </property>
  <property fmtid="{D5CDD505-2E9C-101B-9397-08002B2CF9AE}" pid="4" name="cs_objectid">
    <vt:lpwstr>50787782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Stultiens en Nordkamp (beiden GroenLinks–PvdA)</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O209WOL</vt:lpwstr>
  </property>
  <property fmtid="{D5CDD505-2E9C-101B-9397-08002B2CF9AE}" pid="19" name="MSIP_Label_f5339f15-c483-4670-87f9-f365ba551dce_Enabled">
    <vt:lpwstr>true</vt:lpwstr>
  </property>
  <property fmtid="{D5CDD505-2E9C-101B-9397-08002B2CF9AE}" pid="20" name="MSIP_Label_f5339f15-c483-4670-87f9-f365ba551dce_SetDate">
    <vt:lpwstr>2025-02-26T08:38:13Z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64109e76-7c67-40f7-9730-3e4f248d232b</vt:lpwstr>
  </property>
  <property fmtid="{D5CDD505-2E9C-101B-9397-08002B2CF9AE}" pid="25" name="MSIP_Label_f5339f15-c483-4670-87f9-f365ba551dce_ContentBits">
    <vt:lpwstr>0</vt:lpwstr>
  </property>
</Properties>
</file>