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0911" w:rsidR="00D252F1" w:rsidP="00D252F1" w:rsidRDefault="00D252F1" w14:paraId="47DD08ED" w14:textId="0F2CE01B">
      <w:r w:rsidRPr="006B0911">
        <w:t xml:space="preserve">Op </w:t>
      </w:r>
      <w:r>
        <w:t>1</w:t>
      </w:r>
      <w:r w:rsidRPr="006B0911">
        <w:t>9 februari</w:t>
      </w:r>
      <w:r>
        <w:t xml:space="preserve"> 2025 </w:t>
      </w:r>
      <w:r w:rsidRPr="006B0911">
        <w:t>vroeg het lid Velt</w:t>
      </w:r>
      <w:r w:rsidR="00B268A2">
        <w:t>man</w:t>
      </w:r>
      <w:r w:rsidRPr="006B0911">
        <w:t xml:space="preserve"> om een update over het programma ‘verzorgingsplaatsen van de toekomst’. Met deze brief voldoe ik aan die toezegging. </w:t>
      </w:r>
    </w:p>
    <w:p w:rsidRPr="006B0911" w:rsidR="00D252F1" w:rsidP="00D252F1" w:rsidRDefault="00D252F1" w14:paraId="05AC53CE" w14:textId="77777777"/>
    <w:p w:rsidR="00D252F1" w:rsidP="00D252F1" w:rsidRDefault="00D252F1" w14:paraId="3F17B8F0" w14:textId="77777777">
      <w:pPr>
        <w:rPr>
          <w:rFonts w:eastAsia="Times New Roman" w:cstheme="minorHAnsi"/>
        </w:rPr>
      </w:pPr>
      <w:r w:rsidRPr="006B0911">
        <w:rPr>
          <w:rFonts w:eastAsia="Times New Roman" w:cstheme="minorHAnsi"/>
        </w:rPr>
        <w:t>Verzorgingsplaatsen zijn plekken aan het hoofdwegennet om te rusten, iets te eten en drinken en/of te tanken of laden. Op dit moment zijn er</w:t>
      </w:r>
      <w:r>
        <w:rPr>
          <w:rFonts w:eastAsia="Times New Roman" w:cstheme="minorHAnsi"/>
        </w:rPr>
        <w:t xml:space="preserve"> circa</w:t>
      </w:r>
      <w:r w:rsidRPr="006B0911">
        <w:rPr>
          <w:rFonts w:eastAsia="Times New Roman" w:cstheme="minorHAnsi"/>
        </w:rPr>
        <w:t xml:space="preserve"> 288 verzorgingsplaatsen met een divers aanbod van tanken, laden en </w:t>
      </w:r>
      <w:proofErr w:type="spellStart"/>
      <w:r w:rsidRPr="006B0911">
        <w:rPr>
          <w:rFonts w:eastAsia="Times New Roman" w:cstheme="minorHAnsi"/>
        </w:rPr>
        <w:t>gemak</w:t>
      </w:r>
      <w:r>
        <w:rPr>
          <w:rFonts w:eastAsia="Times New Roman" w:cstheme="minorHAnsi"/>
        </w:rPr>
        <w:t>s</w:t>
      </w:r>
      <w:r w:rsidRPr="006B0911">
        <w:rPr>
          <w:rFonts w:eastAsia="Times New Roman" w:cstheme="minorHAnsi"/>
        </w:rPr>
        <w:t>winkels</w:t>
      </w:r>
      <w:proofErr w:type="spellEnd"/>
      <w:r>
        <w:rPr>
          <w:rFonts w:eastAsia="Times New Roman" w:cstheme="minorHAnsi"/>
        </w:rPr>
        <w:t>.</w:t>
      </w:r>
    </w:p>
    <w:p w:rsidR="00D252F1" w:rsidP="00D252F1" w:rsidRDefault="00D252F1" w14:paraId="0C1EA462" w14:textId="77777777">
      <w:pPr>
        <w:rPr>
          <w:rFonts w:eastAsia="Times New Roman" w:cstheme="minorHAnsi"/>
        </w:rPr>
      </w:pPr>
    </w:p>
    <w:p w:rsidR="00D252F1" w:rsidP="00D252F1" w:rsidRDefault="00D252F1" w14:paraId="0E950B3D" w14:textId="77777777">
      <w:pPr>
        <w:rPr>
          <w:rFonts w:eastAsia="Times New Roman" w:cstheme="minorHAnsi"/>
        </w:rPr>
      </w:pPr>
      <w:r>
        <w:rPr>
          <w:rFonts w:eastAsia="Times New Roman" w:cstheme="minorHAnsi"/>
        </w:rPr>
        <w:t xml:space="preserve">Op verzorgingsplaatsen komt een aantal uitdagingen samen. Allereerst neemt de vraag naar elektrisch laden langs het hoofdwegennet toe door de elektrificatie van het wagenpark. Tegelijk zien we dat de vraag naar fossiele brandstoffen aan het afnemen is. Verder is er een groeiende behoefte aan parkeergelegenheid op verzorgingsplaatsen, met name voor vrachtwagens. Deze ontwikkelingen vragen veel </w:t>
      </w:r>
      <w:r w:rsidRPr="006B0911">
        <w:rPr>
          <w:rFonts w:eastAsia="Times New Roman" w:cstheme="minorHAnsi"/>
        </w:rPr>
        <w:t xml:space="preserve">van de inrichting van de verzorgingsplaatsen. </w:t>
      </w:r>
      <w:r>
        <w:rPr>
          <w:rFonts w:eastAsia="Times New Roman" w:cstheme="minorHAnsi"/>
        </w:rPr>
        <w:t xml:space="preserve">Ze zullen de komende decennia (boven en onder de grond) erg moeten veranderen om aan te blijven sluiten bij de behoefte van de weggebruiker. Een belangrijke uitdaging daarbij is dat de beschikbare ruimte op veel </w:t>
      </w:r>
      <w:r w:rsidRPr="003420D6">
        <w:rPr>
          <w:rFonts w:eastAsia="Times New Roman" w:cstheme="minorHAnsi"/>
        </w:rPr>
        <w:t>verzorgingsplaatsen beperkt is, de verzorgingsplaatsen er divers uit zien (qua grootte en inrichting) en da</w:t>
      </w:r>
      <w:r w:rsidRPr="003E1E98">
        <w:rPr>
          <w:rFonts w:eastAsia="Times New Roman" w:cstheme="minorHAnsi"/>
        </w:rPr>
        <w:t>t de huidige aanbieders van benzinestations en laadstations diverse looptijden qua vergunningen kennen.</w:t>
      </w:r>
      <w:r>
        <w:rPr>
          <w:rFonts w:eastAsia="Times New Roman" w:cstheme="minorHAnsi"/>
        </w:rPr>
        <w:t xml:space="preserve"> </w:t>
      </w:r>
    </w:p>
    <w:p w:rsidR="00D252F1" w:rsidP="00D252F1" w:rsidRDefault="00D252F1" w14:paraId="06DCC927" w14:textId="77777777">
      <w:pPr>
        <w:rPr>
          <w:rFonts w:eastAsia="Times New Roman" w:cstheme="minorHAnsi"/>
        </w:rPr>
      </w:pPr>
    </w:p>
    <w:p w:rsidRPr="006B0911" w:rsidR="00D252F1" w:rsidP="00D252F1" w:rsidRDefault="00D252F1" w14:paraId="5F1D942A" w14:textId="77777777">
      <w:r w:rsidRPr="006B0911">
        <w:rPr>
          <w:rFonts w:eastAsia="Times New Roman" w:cstheme="minorHAnsi"/>
        </w:rPr>
        <w:t>Om de</w:t>
      </w:r>
      <w:r>
        <w:rPr>
          <w:rFonts w:eastAsia="Times New Roman" w:cstheme="minorHAnsi"/>
        </w:rPr>
        <w:t xml:space="preserve"> uitdagingen</w:t>
      </w:r>
      <w:r w:rsidRPr="006B0911">
        <w:rPr>
          <w:rFonts w:eastAsia="Times New Roman" w:cstheme="minorHAnsi"/>
        </w:rPr>
        <w:t xml:space="preserve"> </w:t>
      </w:r>
      <w:r>
        <w:rPr>
          <w:rFonts w:eastAsia="Times New Roman" w:cstheme="minorHAnsi"/>
        </w:rPr>
        <w:t>het hoofd te bieden</w:t>
      </w:r>
      <w:r w:rsidRPr="006B0911">
        <w:rPr>
          <w:rFonts w:eastAsia="Times New Roman" w:cstheme="minorHAnsi"/>
        </w:rPr>
        <w:t xml:space="preserve"> wordt gewerkt aan </w:t>
      </w:r>
      <w:r w:rsidRPr="006B0911">
        <w:t xml:space="preserve">nieuwe beleid voor </w:t>
      </w:r>
      <w:r w:rsidRPr="006B0911">
        <w:rPr>
          <w:rFonts w:eastAsia="Times New Roman" w:cstheme="minorHAnsi"/>
        </w:rPr>
        <w:t xml:space="preserve">alle </w:t>
      </w:r>
      <w:r w:rsidRPr="006B0911">
        <w:t>verzorgingsplaatsen.</w:t>
      </w:r>
      <w:r>
        <w:t xml:space="preserve"> </w:t>
      </w:r>
      <w:r w:rsidRPr="006B0911">
        <w:t>Het beleid bestaat uit drie delen</w:t>
      </w:r>
      <w:r>
        <w:t>:</w:t>
      </w:r>
    </w:p>
    <w:p w:rsidRPr="00511DC7" w:rsidR="00D252F1" w:rsidP="00D252F1" w:rsidRDefault="00D252F1" w14:paraId="0CC9F58A" w14:textId="77777777">
      <w:pPr>
        <w:pStyle w:val="Lijstalinea"/>
        <w:numPr>
          <w:ilvl w:val="0"/>
          <w:numId w:val="32"/>
        </w:numPr>
        <w:rPr>
          <w:rFonts w:ascii="Verdana" w:hAnsi="Verdana"/>
          <w:sz w:val="18"/>
          <w:szCs w:val="18"/>
        </w:rPr>
      </w:pPr>
      <w:r>
        <w:rPr>
          <w:rFonts w:ascii="Verdana" w:hAnsi="Verdana"/>
          <w:sz w:val="18"/>
          <w:szCs w:val="18"/>
        </w:rPr>
        <w:t>e</w:t>
      </w:r>
      <w:r w:rsidRPr="00511DC7">
        <w:rPr>
          <w:rFonts w:ascii="Verdana" w:hAnsi="Verdana"/>
          <w:sz w:val="18"/>
          <w:szCs w:val="18"/>
        </w:rPr>
        <w:t xml:space="preserve">en </w:t>
      </w:r>
      <w:r>
        <w:rPr>
          <w:rFonts w:ascii="Verdana" w:hAnsi="Verdana"/>
          <w:sz w:val="18"/>
          <w:szCs w:val="18"/>
        </w:rPr>
        <w:t xml:space="preserve">nieuwe </w:t>
      </w:r>
      <w:r w:rsidRPr="00511DC7">
        <w:rPr>
          <w:rFonts w:ascii="Verdana" w:hAnsi="Verdana"/>
          <w:sz w:val="18"/>
          <w:szCs w:val="18"/>
        </w:rPr>
        <w:t xml:space="preserve">verdeelmethode voor vergunningen voor </w:t>
      </w:r>
      <w:r>
        <w:rPr>
          <w:rFonts w:ascii="Verdana" w:hAnsi="Verdana"/>
          <w:sz w:val="18"/>
          <w:szCs w:val="18"/>
        </w:rPr>
        <w:t>laadstations</w:t>
      </w:r>
      <w:r w:rsidRPr="00511DC7">
        <w:rPr>
          <w:rFonts w:ascii="Verdana" w:hAnsi="Verdana"/>
          <w:sz w:val="18"/>
          <w:szCs w:val="18"/>
        </w:rPr>
        <w:t xml:space="preserve"> en shops op verzorgingsplaatsen</w:t>
      </w:r>
      <w:r>
        <w:rPr>
          <w:rFonts w:ascii="Verdana" w:hAnsi="Verdana"/>
          <w:sz w:val="18"/>
          <w:szCs w:val="18"/>
        </w:rPr>
        <w:t xml:space="preserve">; </w:t>
      </w:r>
    </w:p>
    <w:p w:rsidRPr="00511DC7" w:rsidR="00D252F1" w:rsidP="00D252F1" w:rsidRDefault="00D252F1" w14:paraId="3ADD6049" w14:textId="77777777">
      <w:pPr>
        <w:pStyle w:val="Lijstalinea"/>
        <w:numPr>
          <w:ilvl w:val="0"/>
          <w:numId w:val="32"/>
        </w:numPr>
        <w:rPr>
          <w:rFonts w:ascii="Verdana" w:hAnsi="Verdana"/>
          <w:sz w:val="18"/>
          <w:szCs w:val="18"/>
        </w:rPr>
      </w:pPr>
      <w:r w:rsidRPr="00511DC7">
        <w:rPr>
          <w:rFonts w:ascii="Verdana" w:hAnsi="Verdana"/>
          <w:sz w:val="18"/>
          <w:szCs w:val="18"/>
        </w:rPr>
        <w:t>een implementatieplanning (</w:t>
      </w:r>
      <w:r>
        <w:rPr>
          <w:rFonts w:ascii="Verdana" w:hAnsi="Verdana"/>
          <w:sz w:val="18"/>
          <w:szCs w:val="18"/>
        </w:rPr>
        <w:t>‘</w:t>
      </w:r>
      <w:r w:rsidRPr="00511DC7">
        <w:rPr>
          <w:rFonts w:ascii="Verdana" w:hAnsi="Verdana"/>
          <w:sz w:val="18"/>
          <w:szCs w:val="18"/>
        </w:rPr>
        <w:t>routekaart</w:t>
      </w:r>
      <w:r>
        <w:rPr>
          <w:rFonts w:ascii="Verdana" w:hAnsi="Verdana"/>
          <w:sz w:val="18"/>
          <w:szCs w:val="18"/>
        </w:rPr>
        <w:t>’</w:t>
      </w:r>
      <w:r w:rsidRPr="00511DC7">
        <w:rPr>
          <w:rFonts w:ascii="Verdana" w:hAnsi="Verdana"/>
          <w:sz w:val="18"/>
          <w:szCs w:val="18"/>
        </w:rPr>
        <w:t>)</w:t>
      </w:r>
      <w:r>
        <w:rPr>
          <w:rFonts w:ascii="Verdana" w:hAnsi="Verdana"/>
          <w:sz w:val="18"/>
          <w:szCs w:val="18"/>
        </w:rPr>
        <w:t>;</w:t>
      </w:r>
    </w:p>
    <w:p w:rsidR="00D252F1" w:rsidP="00D252F1" w:rsidRDefault="00D252F1" w14:paraId="59C3B05A" w14:textId="77777777">
      <w:pPr>
        <w:pStyle w:val="Lijstalinea"/>
        <w:numPr>
          <w:ilvl w:val="0"/>
          <w:numId w:val="32"/>
        </w:numPr>
        <w:rPr>
          <w:rFonts w:ascii="Verdana" w:hAnsi="Verdana"/>
          <w:sz w:val="18"/>
          <w:szCs w:val="18"/>
        </w:rPr>
      </w:pPr>
      <w:r w:rsidRPr="00511DC7">
        <w:rPr>
          <w:rFonts w:ascii="Verdana" w:hAnsi="Verdana"/>
          <w:sz w:val="18"/>
          <w:szCs w:val="18"/>
        </w:rPr>
        <w:t xml:space="preserve">inrichtingsplannen. </w:t>
      </w:r>
    </w:p>
    <w:p w:rsidRPr="0020026E" w:rsidR="00D252F1" w:rsidP="00D252F1" w:rsidRDefault="00D252F1" w14:paraId="435152BF" w14:textId="77777777">
      <w:r w:rsidRPr="006B0911">
        <w:t xml:space="preserve">Deze instrumenten worden één voor één toegelicht. </w:t>
      </w:r>
    </w:p>
    <w:p w:rsidRPr="006B0911" w:rsidR="00D252F1" w:rsidP="00D252F1" w:rsidRDefault="00D252F1" w14:paraId="21E0525D" w14:textId="77777777">
      <w:pPr>
        <w:spacing w:line="240" w:lineRule="auto"/>
        <w:rPr>
          <w:rFonts w:eastAsia="Times New Roman" w:cstheme="minorHAnsi"/>
          <w:color w:val="auto"/>
          <w:kern w:val="2"/>
          <w:lang w:eastAsia="en-US"/>
          <w14:ligatures w14:val="standardContextual"/>
        </w:rPr>
      </w:pPr>
    </w:p>
    <w:p w:rsidRPr="00560465" w:rsidR="00D252F1" w:rsidP="00D252F1" w:rsidRDefault="00D252F1" w14:paraId="35C47F9F" w14:textId="77777777">
      <w:pPr>
        <w:pStyle w:val="Lijstalinea"/>
        <w:numPr>
          <w:ilvl w:val="0"/>
          <w:numId w:val="29"/>
        </w:numPr>
        <w:spacing w:line="240" w:lineRule="auto"/>
        <w:rPr>
          <w:rFonts w:ascii="Verdana" w:hAnsi="Verdana" w:cstheme="minorHAnsi"/>
          <w:sz w:val="18"/>
          <w:szCs w:val="18"/>
          <w:u w:val="single"/>
        </w:rPr>
      </w:pPr>
      <w:r w:rsidRPr="00560465">
        <w:rPr>
          <w:rFonts w:ascii="Verdana" w:hAnsi="Verdana" w:cstheme="minorHAnsi"/>
          <w:sz w:val="18"/>
          <w:szCs w:val="18"/>
          <w:u w:val="single"/>
        </w:rPr>
        <w:t>Het verdelen van vergunningen voor laden en shops op verzorgingsplaatsen (conceptwetsvoorstel ‘marktordening voorzieningen op verzorgingsplaatsen’)</w:t>
      </w:r>
    </w:p>
    <w:p w:rsidR="00D252F1" w:rsidP="00D252F1" w:rsidRDefault="00D252F1" w14:paraId="4E60B554" w14:textId="77777777">
      <w:pPr>
        <w:spacing w:line="240" w:lineRule="auto"/>
        <w:rPr>
          <w:rFonts w:eastAsia="Times New Roman" w:cstheme="minorHAnsi"/>
        </w:rPr>
      </w:pPr>
      <w:r>
        <w:rPr>
          <w:rFonts w:eastAsia="Times New Roman" w:cstheme="minorHAnsi"/>
        </w:rPr>
        <w:t>Met het bestaande stelsel van vergunningverlening is het slechts beperkt mogelijk om te sturen op de inrichting van de verzorgingsplaats. Hierbij liggen</w:t>
      </w:r>
      <w:r w:rsidRPr="003E1E98">
        <w:rPr>
          <w:rFonts w:eastAsia="Times New Roman" w:cstheme="minorHAnsi"/>
        </w:rPr>
        <w:t xml:space="preserve"> het initiatief, de timing, de locatie en de omvang van laadvoorzieningen bij </w:t>
      </w:r>
      <w:r>
        <w:rPr>
          <w:rFonts w:eastAsia="Times New Roman" w:cstheme="minorHAnsi"/>
        </w:rPr>
        <w:t xml:space="preserve">de </w:t>
      </w:r>
      <w:r w:rsidRPr="003E1E98">
        <w:rPr>
          <w:rFonts w:eastAsia="Times New Roman" w:cstheme="minorHAnsi"/>
        </w:rPr>
        <w:t xml:space="preserve">aanvragers </w:t>
      </w:r>
      <w:r>
        <w:rPr>
          <w:rFonts w:eastAsia="Times New Roman" w:cstheme="minorHAnsi"/>
        </w:rPr>
        <w:t xml:space="preserve">van de vergunning. Rijkswaterstaat (RWS) kan de vergunning alleen afwijzen als een ‘veilige en doelmatige inrichting van de verzorgingsplaats’ in het geding komt. </w:t>
      </w:r>
    </w:p>
    <w:p w:rsidR="00D252F1" w:rsidP="00D252F1" w:rsidRDefault="00D252F1" w14:paraId="6F1924B0" w14:textId="77777777">
      <w:pPr>
        <w:spacing w:line="240" w:lineRule="auto"/>
        <w:rPr>
          <w:rFonts w:eastAsia="Times New Roman" w:cstheme="minorHAnsi"/>
        </w:rPr>
      </w:pPr>
      <w:r>
        <w:rPr>
          <w:rFonts w:eastAsia="Times New Roman" w:cstheme="minorHAnsi"/>
        </w:rPr>
        <w:lastRenderedPageBreak/>
        <w:t xml:space="preserve">De verzorgingsplaats wordt hierdoor minder overzichtelijk en er ontstaat een groter risico op onveilige verkeerssituaties. Bovendien lopen vanaf 2028 op ruim 160 verzorgingsplaatsen de vergunningen voor de basisvoorziening laden af. Deze vergunningen zijn in 2012 verloot. Het is de bedoeling deze vanaf 2028 opnieuw te verdelen om zo voldoende laadmogelijkheden voor weggebruikers te bieden en diverse ondernemers een eerlijke kans te geven deze voorziening te kunnen aanbieden. </w:t>
      </w:r>
    </w:p>
    <w:p w:rsidR="00D252F1" w:rsidP="00D252F1" w:rsidRDefault="00D252F1" w14:paraId="32A17796" w14:textId="77777777">
      <w:pPr>
        <w:spacing w:line="240" w:lineRule="auto"/>
        <w:rPr>
          <w:rFonts w:eastAsia="Times New Roman" w:cstheme="minorHAnsi"/>
        </w:rPr>
      </w:pPr>
    </w:p>
    <w:p w:rsidRPr="0020026E" w:rsidR="00D252F1" w:rsidP="00D252F1" w:rsidRDefault="00D252F1" w14:paraId="777594DF" w14:textId="77777777">
      <w:pPr>
        <w:spacing w:line="240" w:lineRule="auto"/>
        <w:rPr>
          <w:rFonts w:eastAsia="Times New Roman" w:cstheme="minorHAnsi"/>
        </w:rPr>
      </w:pPr>
      <w:r>
        <w:rPr>
          <w:rFonts w:eastAsia="Times New Roman" w:cstheme="minorHAnsi"/>
        </w:rPr>
        <w:t xml:space="preserve">Om deze vergunningen te kunnen herverdelen, en daarbij te kunnen sturen op de beste locatie op de verzorgingsplaats, is een conceptwetsvoorstel opgesteld. </w:t>
      </w:r>
      <w:r>
        <w:t xml:space="preserve">Het conceptwetsvoorstel creëert een aantal randvoorwaarden maar houdt voldoende ruimte voor het maken van specifieke keuzes. Met name voor </w:t>
      </w:r>
      <w:r w:rsidRPr="0020026E">
        <w:rPr>
          <w:i/>
          <w:iCs/>
        </w:rPr>
        <w:t>het aantal</w:t>
      </w:r>
      <w:r>
        <w:t xml:space="preserve"> te verdelen vergunningen (zoals het aantal aanbieders van laden of shops).</w:t>
      </w:r>
    </w:p>
    <w:p w:rsidRPr="006B0911" w:rsidR="00D252F1" w:rsidP="00D252F1" w:rsidRDefault="00D252F1" w14:paraId="74DD37FA" w14:textId="77777777">
      <w:pPr>
        <w:spacing w:line="240" w:lineRule="auto"/>
      </w:pPr>
    </w:p>
    <w:p w:rsidR="00D252F1" w:rsidP="00D252F1" w:rsidRDefault="00D252F1" w14:paraId="65B97385" w14:textId="6CE56C27">
      <w:pPr>
        <w:spacing w:line="240" w:lineRule="auto"/>
        <w:rPr>
          <w:rFonts w:eastAsia="Times New Roman" w:cstheme="minorHAnsi"/>
        </w:rPr>
      </w:pPr>
      <w:bookmarkStart w:name="_Hlk191455396" w:id="0"/>
      <w:r w:rsidRPr="006B0911">
        <w:t>D</w:t>
      </w:r>
      <w:r>
        <w:t>it</w:t>
      </w:r>
      <w:r w:rsidRPr="006B0911">
        <w:t xml:space="preserve"> conceptwetsvoorstel </w:t>
      </w:r>
      <w:r w:rsidR="005502BA">
        <w:t>is</w:t>
      </w:r>
      <w:r w:rsidRPr="006B0911">
        <w:t xml:space="preserve"> </w:t>
      </w:r>
      <w:r>
        <w:t xml:space="preserve">in de week van </w:t>
      </w:r>
      <w:r w:rsidR="005502BA">
        <w:t>3</w:t>
      </w:r>
      <w:r>
        <w:t xml:space="preserve"> </w:t>
      </w:r>
      <w:r w:rsidR="005502BA">
        <w:t>maart</w:t>
      </w:r>
      <w:r>
        <w:t xml:space="preserve"> 2025 </w:t>
      </w:r>
      <w:r w:rsidRPr="006B0911">
        <w:t>voorgelegd</w:t>
      </w:r>
      <w:r>
        <w:t xml:space="preserve"> aan stakeholders</w:t>
      </w:r>
      <w:r w:rsidRPr="006B0911">
        <w:t xml:space="preserve"> ter consultatie</w:t>
      </w:r>
      <w:r>
        <w:t>. Dit geeft belanghebbende partijen de kans om hun standpunten in te brengen. Het conceptvoorstel regelt in</w:t>
      </w:r>
      <w:r w:rsidRPr="006B0911">
        <w:rPr>
          <w:rFonts w:eastAsia="Times New Roman" w:cstheme="minorHAnsi"/>
        </w:rPr>
        <w:t xml:space="preserve"> hoofdlijnen </w:t>
      </w:r>
      <w:r>
        <w:rPr>
          <w:rFonts w:eastAsia="Times New Roman" w:cstheme="minorHAnsi"/>
        </w:rPr>
        <w:t>drie zaken:</w:t>
      </w:r>
    </w:p>
    <w:p w:rsidRPr="006B0911" w:rsidR="00D252F1" w:rsidP="00D252F1" w:rsidRDefault="00D252F1" w14:paraId="16919F58" w14:textId="77777777">
      <w:pPr>
        <w:spacing w:line="240" w:lineRule="auto"/>
      </w:pPr>
    </w:p>
    <w:p w:rsidRPr="00560465" w:rsidR="00D252F1" w:rsidP="00D252F1" w:rsidRDefault="00D252F1" w14:paraId="6B9AA744" w14:textId="77777777">
      <w:pPr>
        <w:pStyle w:val="Lijstalinea"/>
        <w:numPr>
          <w:ilvl w:val="0"/>
          <w:numId w:val="33"/>
        </w:numPr>
        <w:spacing w:line="240" w:lineRule="auto"/>
        <w:rPr>
          <w:rFonts w:ascii="Verdana" w:hAnsi="Verdana" w:eastAsia="Times New Roman" w:cstheme="minorHAnsi"/>
          <w:i/>
          <w:iCs/>
          <w:sz w:val="18"/>
          <w:szCs w:val="18"/>
        </w:rPr>
      </w:pPr>
      <w:r w:rsidRPr="00560465">
        <w:rPr>
          <w:rFonts w:ascii="Verdana" w:hAnsi="Verdana" w:eastAsia="Times New Roman" w:cstheme="minorHAnsi"/>
          <w:i/>
          <w:iCs/>
          <w:sz w:val="18"/>
          <w:szCs w:val="18"/>
        </w:rPr>
        <w:t xml:space="preserve">Het ministerie van </w:t>
      </w:r>
      <w:proofErr w:type="spellStart"/>
      <w:r w:rsidRPr="00560465">
        <w:rPr>
          <w:rFonts w:ascii="Verdana" w:hAnsi="Verdana" w:eastAsia="Times New Roman" w:cstheme="minorHAnsi"/>
          <w:i/>
          <w:iCs/>
          <w:sz w:val="18"/>
          <w:szCs w:val="18"/>
        </w:rPr>
        <w:t>IenW</w:t>
      </w:r>
      <w:proofErr w:type="spellEnd"/>
      <w:r w:rsidRPr="00560465">
        <w:rPr>
          <w:rFonts w:ascii="Verdana" w:hAnsi="Verdana" w:eastAsia="Times New Roman" w:cstheme="minorHAnsi"/>
          <w:i/>
          <w:iCs/>
          <w:sz w:val="18"/>
          <w:szCs w:val="18"/>
        </w:rPr>
        <w:t xml:space="preserve"> neemt het initiatief voor het verdelen van exploitatievergunningen voor laden en shops.</w:t>
      </w:r>
    </w:p>
    <w:p w:rsidR="00D252F1" w:rsidP="00D252F1" w:rsidRDefault="00D252F1" w14:paraId="270FD3AA" w14:textId="77777777">
      <w:pPr>
        <w:pStyle w:val="Lijstalinea"/>
        <w:spacing w:line="240" w:lineRule="auto"/>
        <w:rPr>
          <w:rFonts w:ascii="Verdana" w:hAnsi="Verdana" w:eastAsia="Times New Roman" w:cstheme="minorHAnsi"/>
          <w:sz w:val="18"/>
          <w:szCs w:val="18"/>
        </w:rPr>
      </w:pPr>
      <w:r>
        <w:rPr>
          <w:rFonts w:ascii="Verdana" w:hAnsi="Verdana" w:eastAsia="Times New Roman" w:cstheme="minorHAnsi"/>
          <w:sz w:val="18"/>
          <w:szCs w:val="18"/>
        </w:rPr>
        <w:t>Deze</w:t>
      </w:r>
      <w:r w:rsidRPr="006B0911">
        <w:rPr>
          <w:rFonts w:ascii="Verdana" w:hAnsi="Verdana" w:eastAsia="Times New Roman" w:cstheme="minorHAnsi"/>
          <w:sz w:val="18"/>
          <w:szCs w:val="18"/>
        </w:rPr>
        <w:t xml:space="preserve"> worden verdeeld op specifieke momenten, </w:t>
      </w:r>
      <w:r>
        <w:rPr>
          <w:rFonts w:ascii="Verdana" w:hAnsi="Verdana" w:eastAsia="Times New Roman" w:cstheme="minorHAnsi"/>
          <w:sz w:val="18"/>
          <w:szCs w:val="18"/>
        </w:rPr>
        <w:t xml:space="preserve">die het ministerie van </w:t>
      </w:r>
      <w:proofErr w:type="spellStart"/>
      <w:r>
        <w:rPr>
          <w:rFonts w:ascii="Verdana" w:hAnsi="Verdana" w:eastAsia="Times New Roman" w:cstheme="minorHAnsi"/>
          <w:sz w:val="18"/>
          <w:szCs w:val="18"/>
        </w:rPr>
        <w:t>IenW</w:t>
      </w:r>
      <w:proofErr w:type="spellEnd"/>
      <w:r w:rsidRPr="006B0911">
        <w:rPr>
          <w:rFonts w:ascii="Verdana" w:hAnsi="Verdana" w:eastAsia="Times New Roman" w:cstheme="minorHAnsi"/>
          <w:sz w:val="18"/>
          <w:szCs w:val="18"/>
        </w:rPr>
        <w:t xml:space="preserve"> zelf </w:t>
      </w:r>
      <w:r>
        <w:rPr>
          <w:rFonts w:ascii="Verdana" w:hAnsi="Verdana" w:eastAsia="Times New Roman" w:cstheme="minorHAnsi"/>
          <w:sz w:val="18"/>
          <w:szCs w:val="18"/>
        </w:rPr>
        <w:t>plant</w:t>
      </w:r>
      <w:r w:rsidRPr="006B0911">
        <w:rPr>
          <w:rFonts w:ascii="Verdana" w:hAnsi="Verdana" w:eastAsia="Times New Roman" w:cstheme="minorHAnsi"/>
          <w:sz w:val="18"/>
          <w:szCs w:val="18"/>
        </w:rPr>
        <w:t xml:space="preserve">. Zo </w:t>
      </w:r>
      <w:r>
        <w:rPr>
          <w:rFonts w:ascii="Verdana" w:hAnsi="Verdana" w:eastAsia="Times New Roman" w:cstheme="minorHAnsi"/>
          <w:sz w:val="18"/>
          <w:szCs w:val="18"/>
        </w:rPr>
        <w:t>ontstaat</w:t>
      </w:r>
      <w:r w:rsidRPr="006B0911">
        <w:rPr>
          <w:rFonts w:ascii="Verdana" w:hAnsi="Verdana" w:eastAsia="Times New Roman" w:cstheme="minorHAnsi"/>
          <w:sz w:val="18"/>
          <w:szCs w:val="18"/>
        </w:rPr>
        <w:t xml:space="preserve"> </w:t>
      </w:r>
      <w:r>
        <w:rPr>
          <w:rFonts w:ascii="Verdana" w:hAnsi="Verdana" w:eastAsia="Times New Roman" w:cstheme="minorHAnsi"/>
          <w:sz w:val="18"/>
          <w:szCs w:val="18"/>
        </w:rPr>
        <w:t>meer</w:t>
      </w:r>
      <w:r w:rsidRPr="006B0911">
        <w:rPr>
          <w:rFonts w:ascii="Verdana" w:hAnsi="Verdana" w:eastAsia="Times New Roman" w:cstheme="minorHAnsi"/>
          <w:sz w:val="18"/>
          <w:szCs w:val="18"/>
        </w:rPr>
        <w:t xml:space="preserve"> regie</w:t>
      </w:r>
      <w:r w:rsidRPr="006B0911">
        <w:rPr>
          <w:rFonts w:ascii="Verdana" w:hAnsi="Verdana" w:eastAsia="Times New Roman" w:cstheme="minorHAnsi"/>
          <w:b/>
          <w:bCs/>
          <w:sz w:val="18"/>
          <w:szCs w:val="18"/>
        </w:rPr>
        <w:t xml:space="preserve"> </w:t>
      </w:r>
      <w:r w:rsidRPr="006B0911">
        <w:rPr>
          <w:rFonts w:ascii="Verdana" w:hAnsi="Verdana" w:eastAsia="Times New Roman" w:cstheme="minorHAnsi"/>
          <w:sz w:val="18"/>
          <w:szCs w:val="18"/>
        </w:rPr>
        <w:t xml:space="preserve">op de </w:t>
      </w:r>
      <w:r>
        <w:rPr>
          <w:rFonts w:ascii="Verdana" w:hAnsi="Verdana" w:eastAsia="Times New Roman" w:cstheme="minorHAnsi"/>
          <w:sz w:val="18"/>
          <w:szCs w:val="18"/>
        </w:rPr>
        <w:t xml:space="preserve">inrichting van de </w:t>
      </w:r>
      <w:r w:rsidRPr="006B0911">
        <w:rPr>
          <w:rFonts w:ascii="Verdana" w:hAnsi="Verdana" w:eastAsia="Times New Roman" w:cstheme="minorHAnsi"/>
          <w:sz w:val="18"/>
          <w:szCs w:val="18"/>
        </w:rPr>
        <w:t xml:space="preserve">verzorgingsplaats </w:t>
      </w:r>
      <w:r>
        <w:rPr>
          <w:rFonts w:ascii="Verdana" w:hAnsi="Verdana" w:eastAsia="Times New Roman" w:cstheme="minorHAnsi"/>
          <w:sz w:val="18"/>
          <w:szCs w:val="18"/>
        </w:rPr>
        <w:t xml:space="preserve">en het aantal aanbieders dat er actief is. Zo kan </w:t>
      </w:r>
      <w:proofErr w:type="spellStart"/>
      <w:r>
        <w:rPr>
          <w:rFonts w:ascii="Verdana" w:hAnsi="Verdana" w:eastAsia="Times New Roman" w:cstheme="minorHAnsi"/>
          <w:sz w:val="18"/>
          <w:szCs w:val="18"/>
        </w:rPr>
        <w:t>IenW</w:t>
      </w:r>
      <w:proofErr w:type="spellEnd"/>
      <w:r w:rsidRPr="006B0911">
        <w:rPr>
          <w:rFonts w:ascii="Verdana" w:hAnsi="Verdana" w:eastAsia="Times New Roman" w:cstheme="minorHAnsi"/>
          <w:sz w:val="18"/>
          <w:szCs w:val="18"/>
        </w:rPr>
        <w:t xml:space="preserve"> die veilig en overzichtelijk inrichten voor de weggebruiker</w:t>
      </w:r>
      <w:r>
        <w:rPr>
          <w:rFonts w:ascii="Verdana" w:hAnsi="Verdana" w:eastAsia="Times New Roman" w:cstheme="minorHAnsi"/>
          <w:sz w:val="18"/>
          <w:szCs w:val="18"/>
        </w:rPr>
        <w:t xml:space="preserve"> en wordt de primaire functie – het ondersteunen van een veilig en doelmatig gebruik van het hoofdwegennet – behouden</w:t>
      </w:r>
      <w:r w:rsidRPr="006B0911">
        <w:rPr>
          <w:rFonts w:ascii="Verdana" w:hAnsi="Verdana" w:eastAsia="Times New Roman" w:cstheme="minorHAnsi"/>
          <w:sz w:val="18"/>
          <w:szCs w:val="18"/>
        </w:rPr>
        <w:t>.</w:t>
      </w:r>
    </w:p>
    <w:p w:rsidRPr="00560465" w:rsidR="00D252F1" w:rsidP="00D252F1" w:rsidRDefault="00D252F1" w14:paraId="2537F341" w14:textId="77777777">
      <w:pPr>
        <w:spacing w:line="240" w:lineRule="auto"/>
        <w:rPr>
          <w:rFonts w:eastAsia="Times New Roman" w:cstheme="minorHAnsi"/>
        </w:rPr>
      </w:pPr>
    </w:p>
    <w:p w:rsidRPr="00560465" w:rsidR="00D252F1" w:rsidP="00D252F1" w:rsidRDefault="00D252F1" w14:paraId="6E7BDDED" w14:textId="77777777">
      <w:pPr>
        <w:pStyle w:val="Lijstalinea"/>
        <w:numPr>
          <w:ilvl w:val="0"/>
          <w:numId w:val="33"/>
        </w:numPr>
        <w:spacing w:line="240" w:lineRule="auto"/>
        <w:rPr>
          <w:rFonts w:ascii="Verdana" w:hAnsi="Verdana" w:eastAsia="Times New Roman" w:cstheme="minorHAnsi"/>
          <w:i/>
          <w:iCs/>
          <w:sz w:val="18"/>
          <w:szCs w:val="18"/>
        </w:rPr>
      </w:pPr>
      <w:r w:rsidRPr="00560465">
        <w:rPr>
          <w:rFonts w:ascii="Verdana" w:hAnsi="Verdana" w:eastAsia="Times New Roman" w:cstheme="minorHAnsi"/>
          <w:i/>
          <w:iCs/>
          <w:sz w:val="18"/>
          <w:szCs w:val="18"/>
        </w:rPr>
        <w:t xml:space="preserve">Voor iedere voorziening op de verzorgingsplaats wordt een aparte vergunning uitgegeven. </w:t>
      </w:r>
    </w:p>
    <w:p w:rsidRPr="006D5518" w:rsidR="00D252F1" w:rsidP="00D252F1" w:rsidRDefault="00D252F1" w14:paraId="20FDBAB8" w14:textId="77777777">
      <w:pPr>
        <w:pStyle w:val="Lijstalinea"/>
        <w:spacing w:line="240" w:lineRule="auto"/>
        <w:rPr>
          <w:rFonts w:ascii="Verdana" w:hAnsi="Verdana" w:eastAsia="Times New Roman" w:cstheme="minorHAnsi"/>
          <w:sz w:val="18"/>
          <w:szCs w:val="18"/>
        </w:rPr>
      </w:pPr>
      <w:r w:rsidRPr="006B0911">
        <w:rPr>
          <w:rFonts w:ascii="Verdana" w:hAnsi="Verdana" w:eastAsia="Times New Roman" w:cstheme="minorHAnsi"/>
          <w:sz w:val="18"/>
          <w:szCs w:val="18"/>
        </w:rPr>
        <w:t xml:space="preserve">Dit is belangrijk om ondernemers gelijkwaardige kansen te bieden. Zo heeft een brede groep ondernemers </w:t>
      </w:r>
      <w:r>
        <w:rPr>
          <w:rFonts w:ascii="Verdana" w:hAnsi="Verdana" w:eastAsia="Times New Roman" w:cstheme="minorHAnsi"/>
          <w:sz w:val="18"/>
          <w:szCs w:val="18"/>
        </w:rPr>
        <w:t xml:space="preserve">(grote en ook kleine ondernemers) </w:t>
      </w:r>
      <w:r w:rsidRPr="006B0911">
        <w:rPr>
          <w:rFonts w:ascii="Verdana" w:hAnsi="Verdana" w:eastAsia="Times New Roman" w:cstheme="minorHAnsi"/>
          <w:sz w:val="18"/>
          <w:szCs w:val="18"/>
        </w:rPr>
        <w:t xml:space="preserve">toegang tot de markt. Dit leidt tot meer concurrentie en meer keuzevrijheid voor de weggebruiker. Een ondernemer die bijvoorbeeld alleen een shop wil aanbieden, maar geen laadstation, biedt alleen op de shop. </w:t>
      </w:r>
      <w:r>
        <w:rPr>
          <w:rFonts w:ascii="Verdana" w:hAnsi="Verdana" w:eastAsia="Times New Roman" w:cstheme="minorHAnsi"/>
          <w:sz w:val="18"/>
          <w:szCs w:val="18"/>
        </w:rPr>
        <w:t xml:space="preserve">Een ondernemer die alleen laadpalen wil aanbieden kan alleen op die vergunning bieden. </w:t>
      </w:r>
      <w:r w:rsidRPr="006B0911">
        <w:rPr>
          <w:rFonts w:ascii="Verdana" w:hAnsi="Verdana" w:eastAsia="Times New Roman" w:cstheme="minorHAnsi"/>
          <w:sz w:val="18"/>
          <w:szCs w:val="18"/>
        </w:rPr>
        <w:t xml:space="preserve">Een ondernemer die beiden wil aanbieden biedt op </w:t>
      </w:r>
      <w:r w:rsidRPr="006D5518">
        <w:rPr>
          <w:rFonts w:ascii="Verdana" w:hAnsi="Verdana" w:eastAsia="Times New Roman" w:cstheme="minorHAnsi"/>
          <w:sz w:val="18"/>
          <w:szCs w:val="18"/>
        </w:rPr>
        <w:t xml:space="preserve">allebei. </w:t>
      </w:r>
    </w:p>
    <w:p w:rsidRPr="006D5518" w:rsidR="00D252F1" w:rsidP="00D252F1" w:rsidRDefault="00D252F1" w14:paraId="40F0F4CB" w14:textId="77777777">
      <w:pPr>
        <w:pStyle w:val="Lijstalinea"/>
        <w:spacing w:line="240" w:lineRule="auto"/>
        <w:rPr>
          <w:rFonts w:ascii="Verdana" w:hAnsi="Verdana" w:eastAsia="Times New Roman" w:cstheme="minorHAnsi"/>
          <w:sz w:val="18"/>
          <w:szCs w:val="18"/>
        </w:rPr>
      </w:pPr>
    </w:p>
    <w:p w:rsidRPr="006D5518" w:rsidR="00D252F1" w:rsidP="00D252F1" w:rsidRDefault="00D252F1" w14:paraId="76EBE250" w14:textId="77777777">
      <w:pPr>
        <w:pStyle w:val="Lijstalinea"/>
        <w:numPr>
          <w:ilvl w:val="0"/>
          <w:numId w:val="33"/>
        </w:numPr>
        <w:spacing w:line="240" w:lineRule="auto"/>
        <w:rPr>
          <w:rFonts w:ascii="Verdana" w:hAnsi="Verdana" w:eastAsia="Times New Roman" w:cstheme="minorHAnsi"/>
          <w:i/>
          <w:iCs/>
          <w:sz w:val="18"/>
          <w:szCs w:val="18"/>
        </w:rPr>
      </w:pPr>
      <w:r w:rsidRPr="006D5518">
        <w:rPr>
          <w:rFonts w:ascii="Verdana" w:hAnsi="Verdana" w:eastAsia="Times New Roman" w:cstheme="minorHAnsi"/>
          <w:i/>
          <w:iCs/>
          <w:sz w:val="18"/>
          <w:szCs w:val="18"/>
        </w:rPr>
        <w:t xml:space="preserve">Het wetsvoorstel maakt het mogelijk vergunningen voor laadpalen en voor shops te veilen. </w:t>
      </w:r>
    </w:p>
    <w:p w:rsidRPr="006D5518" w:rsidR="00D252F1" w:rsidP="00D252F1" w:rsidRDefault="00D252F1" w14:paraId="52561DB5" w14:textId="46A30DD5">
      <w:pPr>
        <w:pStyle w:val="Lijstalinea"/>
        <w:spacing w:line="240" w:lineRule="auto"/>
        <w:rPr>
          <w:rFonts w:ascii="Verdana" w:hAnsi="Verdana" w:eastAsia="Times New Roman" w:cstheme="minorHAnsi"/>
          <w:sz w:val="18"/>
          <w:szCs w:val="18"/>
        </w:rPr>
      </w:pPr>
      <w:r w:rsidRPr="006D5518">
        <w:rPr>
          <w:rFonts w:ascii="Verdana" w:hAnsi="Verdana" w:eastAsia="Times New Roman" w:cstheme="minorHAnsi"/>
          <w:sz w:val="18"/>
          <w:szCs w:val="18"/>
        </w:rPr>
        <w:t xml:space="preserve">Dit kan niet onder de huidige regelgeving. Veilen is een eerlijkere verdeelmethode dan de methoden die we nu gebruiken: een loting of het behandelen van vergunningen op volgorde van aanvraag. Bij een veiling wordt de vergunning vergeven aan de ondernemer die de beste papieren heeft om een voorziening aan te bieden voor de weggebruiker. Deze partij kan waarschijnlijk het beste bod indienen. Bovendien levert een veiling de overheid opbrengsten op. </w:t>
      </w:r>
    </w:p>
    <w:bookmarkEnd w:id="0"/>
    <w:p w:rsidRPr="006B0911" w:rsidR="00D252F1" w:rsidP="00D252F1" w:rsidRDefault="00D252F1" w14:paraId="4CBE9254" w14:textId="1995209D">
      <w:pPr>
        <w:spacing w:line="240" w:lineRule="auto"/>
        <w:rPr>
          <w:rFonts w:eastAsia="Times New Roman" w:cstheme="minorHAnsi"/>
        </w:rPr>
      </w:pPr>
      <w:r>
        <w:rPr>
          <w:rFonts w:eastAsia="Times New Roman" w:cstheme="minorHAnsi"/>
        </w:rPr>
        <w:t xml:space="preserve">Voor de duidelijkheid laat ik weten dat er in het huidige conceptwetsvoorstel </w:t>
      </w:r>
      <w:r w:rsidRPr="006B0911">
        <w:rPr>
          <w:rFonts w:eastAsia="Times New Roman" w:cstheme="minorHAnsi"/>
        </w:rPr>
        <w:t xml:space="preserve">nog geen keuze </w:t>
      </w:r>
      <w:r>
        <w:rPr>
          <w:rFonts w:eastAsia="Times New Roman" w:cstheme="minorHAnsi"/>
        </w:rPr>
        <w:t xml:space="preserve">is </w:t>
      </w:r>
      <w:r w:rsidRPr="006B0911">
        <w:rPr>
          <w:rFonts w:eastAsia="Times New Roman" w:cstheme="minorHAnsi"/>
        </w:rPr>
        <w:t xml:space="preserve">gemaakt over </w:t>
      </w:r>
      <w:r>
        <w:rPr>
          <w:rFonts w:eastAsia="Times New Roman" w:cstheme="minorHAnsi"/>
        </w:rPr>
        <w:t xml:space="preserve">de hoeveelheid aanbieders die per voorziening wordt toegestaan op een verzorgingsplaats. Met andere woorden: wordt er per verzorgingsplaats maximaal één aanbieder van laadpalen en één shop toegestaan, of is er ruimte voor meerdere aanbieders van dezelfde dienst? </w:t>
      </w:r>
      <w:r w:rsidRPr="006B0911">
        <w:rPr>
          <w:rFonts w:eastAsia="Times New Roman" w:cstheme="minorHAnsi"/>
        </w:rPr>
        <w:t>Deze keuze is in het conceptwetsvoorstel opengelaten</w:t>
      </w:r>
      <w:r>
        <w:rPr>
          <w:rFonts w:eastAsia="Times New Roman" w:cstheme="minorHAnsi"/>
        </w:rPr>
        <w:t>, om zo belangrijke input uit de sector, van de weggebruiker en van andere belanghebbenden op te halen</w:t>
      </w:r>
      <w:r w:rsidRPr="006B0911">
        <w:rPr>
          <w:rFonts w:eastAsia="Times New Roman" w:cstheme="minorHAnsi"/>
        </w:rPr>
        <w:t xml:space="preserve">. De belanghebbende partijen zullen expliciet op dit punt bevraagd worden. </w:t>
      </w:r>
      <w:r>
        <w:rPr>
          <w:rFonts w:eastAsia="Times New Roman" w:cstheme="minorHAnsi"/>
        </w:rPr>
        <w:t xml:space="preserve">Dat geldt natuurlijk ook voor de kleinere ondernemers en familiebedrijven die op verzorgingsplaatsen actief zijn of willen worden. Voor die groep vroeg het lid </w:t>
      </w:r>
      <w:r>
        <w:rPr>
          <w:rFonts w:eastAsia="Times New Roman" w:cstheme="minorHAnsi"/>
        </w:rPr>
        <w:lastRenderedPageBreak/>
        <w:t>Vermeer (BBB) specifiek aandacht middels Kamervragen.</w:t>
      </w:r>
      <w:r>
        <w:rPr>
          <w:rStyle w:val="Voetnootmarkering"/>
          <w:rFonts w:eastAsia="Times New Roman" w:cstheme="minorHAnsi"/>
        </w:rPr>
        <w:footnoteReference w:id="1"/>
      </w:r>
      <w:r>
        <w:rPr>
          <w:rFonts w:eastAsia="Times New Roman" w:cstheme="minorHAnsi"/>
        </w:rPr>
        <w:t xml:space="preserve"> Omdat concurrentie een belangrijk onderdeel van de verzorgingsplaats van de toekomst is, </w:t>
      </w:r>
      <w:r w:rsidRPr="006B0911">
        <w:rPr>
          <w:rFonts w:eastAsia="Times New Roman" w:cstheme="minorHAnsi"/>
        </w:rPr>
        <w:t xml:space="preserve">is de ACM gevraagd </w:t>
      </w:r>
      <w:r>
        <w:rPr>
          <w:rFonts w:eastAsia="Times New Roman" w:cstheme="minorHAnsi"/>
        </w:rPr>
        <w:t>hierover een advies uit te brengen</w:t>
      </w:r>
      <w:r w:rsidRPr="006B0911">
        <w:rPr>
          <w:rFonts w:eastAsia="Times New Roman" w:cstheme="minorHAnsi"/>
        </w:rPr>
        <w:t xml:space="preserve">. </w:t>
      </w:r>
      <w:r>
        <w:rPr>
          <w:rFonts w:eastAsia="Times New Roman" w:cstheme="minorHAnsi"/>
        </w:rPr>
        <w:t xml:space="preserve">Dit advies zal met name gericht zijn op mededinging. </w:t>
      </w:r>
    </w:p>
    <w:p w:rsidRPr="006B0911" w:rsidR="00D252F1" w:rsidP="00D252F1" w:rsidRDefault="00D252F1" w14:paraId="460077BB" w14:textId="77777777">
      <w:pPr>
        <w:spacing w:line="240" w:lineRule="auto"/>
        <w:rPr>
          <w:rFonts w:eastAsia="Times New Roman" w:cstheme="minorHAnsi"/>
        </w:rPr>
      </w:pPr>
    </w:p>
    <w:p w:rsidRPr="006B0911" w:rsidR="00D252F1" w:rsidP="00D252F1" w:rsidRDefault="00D252F1" w14:paraId="1AFE2B42" w14:textId="77777777">
      <w:pPr>
        <w:spacing w:line="240" w:lineRule="auto"/>
        <w:rPr>
          <w:rFonts w:eastAsia="Times New Roman" w:cstheme="minorHAnsi"/>
        </w:rPr>
      </w:pPr>
      <w:r w:rsidRPr="006B0911">
        <w:rPr>
          <w:rFonts w:eastAsia="Times New Roman" w:cstheme="minorHAnsi"/>
        </w:rPr>
        <w:t xml:space="preserve">De resultaten van de internetconsultatie, </w:t>
      </w:r>
      <w:r>
        <w:rPr>
          <w:rFonts w:eastAsia="Times New Roman" w:cstheme="minorHAnsi"/>
        </w:rPr>
        <w:t xml:space="preserve">de </w:t>
      </w:r>
      <w:r w:rsidRPr="006B0911">
        <w:rPr>
          <w:rFonts w:eastAsia="Times New Roman" w:cstheme="minorHAnsi"/>
        </w:rPr>
        <w:t xml:space="preserve">uitvoeringstoetsen en het advies over concurrentie van ACM zullen </w:t>
      </w:r>
      <w:r>
        <w:rPr>
          <w:rFonts w:eastAsia="Times New Roman" w:cstheme="minorHAnsi"/>
        </w:rPr>
        <w:t>naar verwachting in mei</w:t>
      </w:r>
      <w:r w:rsidRPr="006B0911">
        <w:rPr>
          <w:rFonts w:eastAsia="Times New Roman" w:cstheme="minorHAnsi"/>
        </w:rPr>
        <w:t xml:space="preserve"> </w:t>
      </w:r>
      <w:r>
        <w:rPr>
          <w:rFonts w:eastAsia="Times New Roman" w:cstheme="minorHAnsi"/>
        </w:rPr>
        <w:t xml:space="preserve">van dit jaar </w:t>
      </w:r>
      <w:r w:rsidRPr="006B0911">
        <w:rPr>
          <w:rFonts w:eastAsia="Times New Roman" w:cstheme="minorHAnsi"/>
        </w:rPr>
        <w:t xml:space="preserve">bekend zijn. Op basis van deze input wordt </w:t>
      </w:r>
      <w:r>
        <w:rPr>
          <w:rFonts w:eastAsia="Times New Roman" w:cstheme="minorHAnsi"/>
        </w:rPr>
        <w:t>het</w:t>
      </w:r>
      <w:r w:rsidRPr="006B0911">
        <w:rPr>
          <w:rFonts w:eastAsia="Times New Roman" w:cstheme="minorHAnsi"/>
        </w:rPr>
        <w:t xml:space="preserve"> wetsvoorstel </w:t>
      </w:r>
      <w:r>
        <w:rPr>
          <w:rFonts w:eastAsia="Times New Roman" w:cstheme="minorHAnsi"/>
        </w:rPr>
        <w:t>waar nodig aangepast</w:t>
      </w:r>
      <w:r w:rsidRPr="006B0911">
        <w:rPr>
          <w:rFonts w:eastAsia="Times New Roman" w:cstheme="minorHAnsi"/>
        </w:rPr>
        <w:t xml:space="preserve">, </w:t>
      </w:r>
      <w:r>
        <w:rPr>
          <w:rFonts w:eastAsia="Times New Roman" w:cstheme="minorHAnsi"/>
        </w:rPr>
        <w:t xml:space="preserve">en </w:t>
      </w:r>
      <w:r w:rsidRPr="006B0911">
        <w:rPr>
          <w:rFonts w:eastAsia="Times New Roman" w:cstheme="minorHAnsi"/>
        </w:rPr>
        <w:t xml:space="preserve">via de ministerraad naar de Raad van State zal gaan voor advies. </w:t>
      </w:r>
      <w:r>
        <w:rPr>
          <w:rFonts w:eastAsia="Times New Roman" w:cstheme="minorHAnsi"/>
        </w:rPr>
        <w:t xml:space="preserve">Naast het ACM-advies (dat vooral economisch van aard is) worden ook veiligheid, uitvoerbaarheid en juridische aspecten meegewogen in het in te dienen wetsvoorstel. Het uiteindelijke doel is om te kijken wat goed is voor ondernemers en vooral ook voor weggebruikers. Het streven is om het voorstel nog voor de zomer van dit jaar naar de Raad van State te sturen voor advies. Vervolgens </w:t>
      </w:r>
      <w:r w:rsidRPr="006B0911">
        <w:rPr>
          <w:rFonts w:eastAsia="Times New Roman" w:cstheme="minorHAnsi"/>
        </w:rPr>
        <w:t xml:space="preserve">beoog </w:t>
      </w:r>
      <w:r>
        <w:rPr>
          <w:rFonts w:eastAsia="Times New Roman" w:cstheme="minorHAnsi"/>
        </w:rPr>
        <w:t xml:space="preserve">ik </w:t>
      </w:r>
      <w:r w:rsidRPr="006B0911">
        <w:rPr>
          <w:rFonts w:eastAsia="Times New Roman" w:cstheme="minorHAnsi"/>
        </w:rPr>
        <w:t xml:space="preserve">uw Kamer voor het eind van het jaar het voorstel toe te sturen. </w:t>
      </w:r>
      <w:r>
        <w:rPr>
          <w:rFonts w:eastAsia="Times New Roman" w:cstheme="minorHAnsi"/>
        </w:rPr>
        <w:t xml:space="preserve">Dit hangt echter ook af van het advies van de Raad van State. </w:t>
      </w:r>
    </w:p>
    <w:p w:rsidRPr="006B0911" w:rsidR="00D252F1" w:rsidP="00D252F1" w:rsidRDefault="00D252F1" w14:paraId="23CE5327" w14:textId="77777777">
      <w:pPr>
        <w:spacing w:line="240" w:lineRule="auto"/>
        <w:rPr>
          <w:rFonts w:eastAsia="Times New Roman" w:cstheme="minorHAnsi"/>
          <w:b/>
          <w:bCs/>
        </w:rPr>
      </w:pPr>
    </w:p>
    <w:p w:rsidRPr="006B0911" w:rsidR="00D252F1" w:rsidP="00D252F1" w:rsidRDefault="00D252F1" w14:paraId="3D58C048" w14:textId="77777777">
      <w:pPr>
        <w:pStyle w:val="Lijstalinea"/>
        <w:numPr>
          <w:ilvl w:val="0"/>
          <w:numId w:val="29"/>
        </w:numPr>
        <w:spacing w:line="240" w:lineRule="auto"/>
        <w:rPr>
          <w:rFonts w:ascii="Verdana" w:hAnsi="Verdana" w:eastAsia="Times New Roman" w:cstheme="minorHAnsi"/>
          <w:sz w:val="18"/>
          <w:szCs w:val="18"/>
          <w:u w:val="single"/>
        </w:rPr>
      </w:pPr>
      <w:r w:rsidRPr="006B0911">
        <w:rPr>
          <w:rFonts w:ascii="Verdana" w:hAnsi="Verdana" w:eastAsia="Times New Roman" w:cstheme="minorHAnsi"/>
          <w:sz w:val="18"/>
          <w:szCs w:val="18"/>
          <w:u w:val="single"/>
        </w:rPr>
        <w:t>Implementatie van het nieuwe beleid (‘routekaart’)</w:t>
      </w:r>
    </w:p>
    <w:p w:rsidR="00D252F1" w:rsidP="00D252F1" w:rsidRDefault="00D252F1" w14:paraId="10D55E14" w14:textId="77777777">
      <w:pPr>
        <w:spacing w:line="240" w:lineRule="auto"/>
        <w:rPr>
          <w:rFonts w:eastAsia="Times New Roman" w:cstheme="minorHAnsi"/>
        </w:rPr>
      </w:pPr>
      <w:r>
        <w:rPr>
          <w:rFonts w:eastAsia="Times New Roman" w:cstheme="minorHAnsi"/>
        </w:rPr>
        <w:t xml:space="preserve">Het conceptwetsvoorstel stelt het ministerie van </w:t>
      </w:r>
      <w:proofErr w:type="spellStart"/>
      <w:r>
        <w:rPr>
          <w:rFonts w:eastAsia="Times New Roman" w:cstheme="minorHAnsi"/>
        </w:rPr>
        <w:t>IenW</w:t>
      </w:r>
      <w:proofErr w:type="spellEnd"/>
      <w:r>
        <w:rPr>
          <w:rFonts w:eastAsia="Times New Roman" w:cstheme="minorHAnsi"/>
        </w:rPr>
        <w:t xml:space="preserve"> in staat om vergunningen voor laadpalen en shops via een veiling te verdelen.</w:t>
      </w:r>
      <w:r>
        <w:rPr>
          <w:rStyle w:val="Voetnootmarkering"/>
          <w:rFonts w:eastAsia="Times New Roman" w:cstheme="minorHAnsi"/>
        </w:rPr>
        <w:footnoteReference w:id="2"/>
      </w:r>
      <w:r>
        <w:rPr>
          <w:rFonts w:eastAsia="Times New Roman" w:cstheme="minorHAnsi"/>
        </w:rPr>
        <w:t xml:space="preserve"> Op welk moment en op welke verzorgingsplaats de vergunningen voor laadstations en shops worden geveild, wordt bepaald op</w:t>
      </w:r>
      <w:r w:rsidRPr="006B0911">
        <w:rPr>
          <w:rFonts w:eastAsia="Times New Roman" w:cstheme="minorHAnsi"/>
        </w:rPr>
        <w:t xml:space="preserve"> basis </w:t>
      </w:r>
      <w:r>
        <w:rPr>
          <w:rFonts w:eastAsia="Times New Roman" w:cstheme="minorHAnsi"/>
        </w:rPr>
        <w:t xml:space="preserve">van een zgn. ‘routekaart’. </w:t>
      </w:r>
    </w:p>
    <w:p w:rsidR="00D252F1" w:rsidP="00D252F1" w:rsidRDefault="00D252F1" w14:paraId="6486E986" w14:textId="77777777">
      <w:pPr>
        <w:spacing w:line="240" w:lineRule="auto"/>
        <w:rPr>
          <w:rFonts w:eastAsia="Times New Roman" w:cstheme="minorHAnsi"/>
        </w:rPr>
      </w:pPr>
    </w:p>
    <w:p w:rsidRPr="006B0911" w:rsidR="00D252F1" w:rsidP="00D252F1" w:rsidRDefault="00D252F1" w14:paraId="26B9A5BA" w14:textId="423FE6FE">
      <w:pPr>
        <w:spacing w:line="240" w:lineRule="auto"/>
        <w:rPr>
          <w:rFonts w:eastAsia="Times New Roman" w:cstheme="minorHAnsi"/>
        </w:rPr>
      </w:pPr>
      <w:r>
        <w:rPr>
          <w:rFonts w:eastAsia="Times New Roman" w:cstheme="minorHAnsi"/>
        </w:rPr>
        <w:t>Bij het opstellen van de routekaart is d</w:t>
      </w:r>
      <w:r w:rsidRPr="006B0911">
        <w:rPr>
          <w:rFonts w:eastAsia="Times New Roman" w:cstheme="minorHAnsi"/>
        </w:rPr>
        <w:t>e vraag van de weggebruiker van groot belang</w:t>
      </w:r>
      <w:r>
        <w:rPr>
          <w:rFonts w:eastAsia="Times New Roman" w:cstheme="minorHAnsi"/>
        </w:rPr>
        <w:t>.</w:t>
      </w:r>
      <w:r w:rsidRPr="006B0911">
        <w:rPr>
          <w:rFonts w:eastAsia="Times New Roman" w:cstheme="minorHAnsi"/>
        </w:rPr>
        <w:t xml:space="preserve"> </w:t>
      </w:r>
      <w:r>
        <w:rPr>
          <w:rFonts w:eastAsia="Times New Roman" w:cstheme="minorHAnsi"/>
        </w:rPr>
        <w:t>O</w:t>
      </w:r>
      <w:r w:rsidRPr="006B0911">
        <w:rPr>
          <w:rFonts w:eastAsia="Times New Roman" w:cstheme="minorHAnsi"/>
        </w:rPr>
        <w:t>p verzorgingsplaatsen waar veel vraag naar laden is, kan</w:t>
      </w:r>
      <w:r>
        <w:rPr>
          <w:rFonts w:eastAsia="Times New Roman" w:cstheme="minorHAnsi"/>
        </w:rPr>
        <w:t xml:space="preserve"> bijvoorbeeld</w:t>
      </w:r>
      <w:r w:rsidRPr="006B0911">
        <w:rPr>
          <w:rFonts w:eastAsia="Times New Roman" w:cstheme="minorHAnsi"/>
        </w:rPr>
        <w:t xml:space="preserve"> gekozen worden voor een gro</w:t>
      </w:r>
      <w:r>
        <w:rPr>
          <w:rFonts w:eastAsia="Times New Roman" w:cstheme="minorHAnsi"/>
        </w:rPr>
        <w:t>te</w:t>
      </w:r>
      <w:r w:rsidRPr="006B0911">
        <w:rPr>
          <w:rFonts w:eastAsia="Times New Roman" w:cstheme="minorHAnsi"/>
        </w:rPr>
        <w:t xml:space="preserve"> </w:t>
      </w:r>
      <w:r>
        <w:rPr>
          <w:rFonts w:eastAsia="Times New Roman" w:cstheme="minorHAnsi"/>
        </w:rPr>
        <w:t xml:space="preserve">locatie voor </w:t>
      </w:r>
      <w:r w:rsidRPr="006B0911">
        <w:rPr>
          <w:rFonts w:eastAsia="Times New Roman" w:cstheme="minorHAnsi"/>
        </w:rPr>
        <w:t>laden</w:t>
      </w:r>
      <w:r>
        <w:rPr>
          <w:rFonts w:eastAsia="Times New Roman" w:cstheme="minorHAnsi"/>
        </w:rPr>
        <w:t xml:space="preserve"> (of meerdere locaties voor laden).</w:t>
      </w:r>
      <w:r w:rsidRPr="006B0911">
        <w:rPr>
          <w:rFonts w:eastAsia="Times New Roman" w:cstheme="minorHAnsi"/>
        </w:rPr>
        <w:t xml:space="preserve"> </w:t>
      </w:r>
      <w:r>
        <w:rPr>
          <w:rFonts w:eastAsia="Times New Roman" w:cstheme="minorHAnsi"/>
        </w:rPr>
        <w:t>O</w:t>
      </w:r>
      <w:r w:rsidRPr="006B0911">
        <w:rPr>
          <w:rFonts w:eastAsia="Times New Roman" w:cstheme="minorHAnsi"/>
        </w:rPr>
        <w:t xml:space="preserve">p plekken waar minder behoefte is, </w:t>
      </w:r>
      <w:r>
        <w:rPr>
          <w:rFonts w:eastAsia="Times New Roman" w:cstheme="minorHAnsi"/>
        </w:rPr>
        <w:t xml:space="preserve">kan </w:t>
      </w:r>
      <w:r w:rsidRPr="006B0911">
        <w:rPr>
          <w:rFonts w:eastAsia="Times New Roman" w:cstheme="minorHAnsi"/>
        </w:rPr>
        <w:t xml:space="preserve">mogelijk </w:t>
      </w:r>
      <w:r>
        <w:rPr>
          <w:rFonts w:eastAsia="Times New Roman" w:cstheme="minorHAnsi"/>
        </w:rPr>
        <w:t xml:space="preserve">nog </w:t>
      </w:r>
      <w:r w:rsidRPr="006B0911">
        <w:rPr>
          <w:rFonts w:eastAsia="Times New Roman" w:cstheme="minorHAnsi"/>
        </w:rPr>
        <w:t xml:space="preserve">even gewacht worden met het veilen van </w:t>
      </w:r>
      <w:r>
        <w:rPr>
          <w:rFonts w:eastAsia="Times New Roman" w:cstheme="minorHAnsi"/>
        </w:rPr>
        <w:t>locaties voor laden</w:t>
      </w:r>
      <w:r w:rsidRPr="006B0911">
        <w:rPr>
          <w:rFonts w:eastAsia="Times New Roman" w:cstheme="minorHAnsi"/>
        </w:rPr>
        <w:t>. Daarnaast neemt de vraag naar brandstof</w:t>
      </w:r>
      <w:r>
        <w:rPr>
          <w:rFonts w:eastAsia="Times New Roman" w:cstheme="minorHAnsi"/>
        </w:rPr>
        <w:t xml:space="preserve"> langs het hoofdwegennet</w:t>
      </w:r>
      <w:r w:rsidRPr="006B0911">
        <w:rPr>
          <w:rFonts w:eastAsia="Times New Roman" w:cstheme="minorHAnsi"/>
        </w:rPr>
        <w:t xml:space="preserve"> al jaren af.</w:t>
      </w:r>
      <w:r>
        <w:rPr>
          <w:rStyle w:val="Voetnootmarkering"/>
          <w:rFonts w:eastAsia="Times New Roman" w:cstheme="minorHAnsi"/>
        </w:rPr>
        <w:footnoteReference w:id="3"/>
      </w:r>
      <w:r w:rsidRPr="006B0911">
        <w:rPr>
          <w:rFonts w:eastAsia="Times New Roman" w:cstheme="minorHAnsi"/>
        </w:rPr>
        <w:t xml:space="preserve"> Daarom wordt – in afstemming met de sector en het Rijksvastgoedbedrijf – gekeken </w:t>
      </w:r>
      <w:r w:rsidR="00621197">
        <w:rPr>
          <w:rFonts w:eastAsia="Times New Roman" w:cstheme="minorHAnsi"/>
        </w:rPr>
        <w:t>hoe om te gaan met deze afnemende vraag</w:t>
      </w:r>
      <w:r w:rsidRPr="006B0911">
        <w:rPr>
          <w:rFonts w:eastAsia="Times New Roman" w:cstheme="minorHAnsi"/>
        </w:rPr>
        <w:t xml:space="preserve">. </w:t>
      </w:r>
      <w:r>
        <w:rPr>
          <w:rFonts w:eastAsia="Times New Roman" w:cstheme="minorHAnsi"/>
        </w:rPr>
        <w:t xml:space="preserve">De bedoeling van de routekaart is duidelijkheid te bieden aan alle ondernemers, zodat zij zich kunnen voorbereiden op de inrichting van de verzorgingsplaats van de toekomst. Daarmee kunnen ze hun diensten zo goed mogelijk voor de weggebruikers aanbieden. </w:t>
      </w:r>
    </w:p>
    <w:p w:rsidRPr="006B0911" w:rsidR="00D252F1" w:rsidP="00D252F1" w:rsidRDefault="00D252F1" w14:paraId="3B17A790" w14:textId="77777777">
      <w:pPr>
        <w:spacing w:line="240" w:lineRule="auto"/>
        <w:rPr>
          <w:rFonts w:eastAsia="Times New Roman" w:cstheme="minorHAnsi"/>
        </w:rPr>
      </w:pPr>
    </w:p>
    <w:p w:rsidRPr="006B0911" w:rsidR="00D252F1" w:rsidP="00D252F1" w:rsidRDefault="00D252F1" w14:paraId="158414BC" w14:textId="77777777">
      <w:pPr>
        <w:spacing w:line="240" w:lineRule="auto"/>
        <w:rPr>
          <w:rFonts w:eastAsia="Times New Roman" w:cstheme="minorHAnsi"/>
        </w:rPr>
      </w:pPr>
      <w:r w:rsidRPr="006B0911">
        <w:rPr>
          <w:rFonts w:eastAsia="Times New Roman" w:cstheme="minorHAnsi"/>
        </w:rPr>
        <w:t xml:space="preserve">Op dit moment </w:t>
      </w:r>
      <w:r>
        <w:rPr>
          <w:rFonts w:eastAsia="Times New Roman" w:cstheme="minorHAnsi"/>
        </w:rPr>
        <w:t xml:space="preserve">wordt gewerkt aan een conceptroutekaart. Een vraagstuk dat daarbij onder andere aan de orde komt is het (zo veel mogelijk) gelijktijdig verdelen van vergunningen op verzorgingsplaatsen. Nu </w:t>
      </w:r>
      <w:r w:rsidRPr="006B0911">
        <w:rPr>
          <w:rFonts w:eastAsia="Times New Roman" w:cstheme="minorHAnsi"/>
        </w:rPr>
        <w:t>lopen de vergunningen voor laden en tanken</w:t>
      </w:r>
      <w:r>
        <w:rPr>
          <w:rFonts w:eastAsia="Times New Roman" w:cstheme="minorHAnsi"/>
        </w:rPr>
        <w:t xml:space="preserve"> op dezelfde verzorgingsplaats</w:t>
      </w:r>
      <w:r w:rsidRPr="006B0911">
        <w:rPr>
          <w:rFonts w:eastAsia="Times New Roman" w:cstheme="minorHAnsi"/>
        </w:rPr>
        <w:t xml:space="preserve"> meestal op verschillende momenten af. Het is de wens van veel marktpartijen om de </w:t>
      </w:r>
      <w:r>
        <w:rPr>
          <w:rFonts w:eastAsia="Times New Roman" w:cstheme="minorHAnsi"/>
        </w:rPr>
        <w:t>verschillende locaties</w:t>
      </w:r>
      <w:r w:rsidRPr="006B0911">
        <w:rPr>
          <w:rFonts w:eastAsia="Times New Roman" w:cstheme="minorHAnsi"/>
        </w:rPr>
        <w:t xml:space="preserve"> </w:t>
      </w:r>
      <w:r>
        <w:rPr>
          <w:rFonts w:eastAsia="Times New Roman" w:cstheme="minorHAnsi"/>
        </w:rPr>
        <w:t xml:space="preserve">op een verzorgingsplaats </w:t>
      </w:r>
      <w:r w:rsidRPr="006B0911">
        <w:rPr>
          <w:rFonts w:eastAsia="Times New Roman" w:cstheme="minorHAnsi"/>
        </w:rPr>
        <w:t xml:space="preserve">gelijktijdig te verdelen. </w:t>
      </w:r>
      <w:r>
        <w:rPr>
          <w:rFonts w:eastAsia="Times New Roman" w:cstheme="minorHAnsi"/>
        </w:rPr>
        <w:t xml:space="preserve">Het tegelijk verdelen van locaties biedt partijen die meedoen aan de veiling meer zekerheid; de verdeling van locaties tussen verschillende partijen ligt vast tot het volgende verdeelmoment. Bovendien maakt gelijktijdige verdeling het eenvoudiger om de verzorgingsplaats opnieuw in te richten na het verlopen van de vergunningen, als dit nodig is. Zoals hierboven is aangegeven verschillen looptijden nu veelal. Het op elkaar aan laten sluiten van deze looptijden is </w:t>
      </w:r>
      <w:r w:rsidRPr="006B0911">
        <w:rPr>
          <w:rFonts w:eastAsia="Times New Roman" w:cstheme="minorHAnsi"/>
        </w:rPr>
        <w:t xml:space="preserve">een ingewikkelde puzzel die de komende maanden, ook in afstemming met de sector, wordt gelegd. </w:t>
      </w:r>
    </w:p>
    <w:p w:rsidRPr="006B0911" w:rsidR="00D252F1" w:rsidP="00D252F1" w:rsidRDefault="00D252F1" w14:paraId="071C2679" w14:textId="77777777">
      <w:pPr>
        <w:spacing w:line="240" w:lineRule="auto"/>
        <w:rPr>
          <w:rFonts w:eastAsia="Times New Roman" w:cstheme="minorHAnsi"/>
        </w:rPr>
      </w:pPr>
    </w:p>
    <w:p w:rsidRPr="006B0911" w:rsidR="00D252F1" w:rsidP="00D252F1" w:rsidRDefault="00D252F1" w14:paraId="5DFCAFF2" w14:textId="77777777">
      <w:pPr>
        <w:spacing w:line="240" w:lineRule="auto"/>
        <w:rPr>
          <w:rFonts w:eastAsia="Times New Roman" w:cstheme="minorHAnsi"/>
        </w:rPr>
      </w:pPr>
      <w:r w:rsidRPr="006B0911">
        <w:rPr>
          <w:rFonts w:eastAsia="Times New Roman" w:cstheme="minorHAnsi"/>
        </w:rPr>
        <w:t>De Kamer wordt</w:t>
      </w:r>
      <w:r>
        <w:rPr>
          <w:rFonts w:eastAsia="Times New Roman" w:cstheme="minorHAnsi"/>
        </w:rPr>
        <w:t xml:space="preserve"> </w:t>
      </w:r>
      <w:r w:rsidRPr="006B0911">
        <w:rPr>
          <w:rFonts w:eastAsia="Times New Roman" w:cstheme="minorHAnsi"/>
        </w:rPr>
        <w:t xml:space="preserve">voor </w:t>
      </w:r>
      <w:r>
        <w:rPr>
          <w:rFonts w:eastAsia="Times New Roman" w:cstheme="minorHAnsi"/>
        </w:rPr>
        <w:t>het zomerreces</w:t>
      </w:r>
      <w:r w:rsidRPr="006B0911">
        <w:rPr>
          <w:rFonts w:eastAsia="Times New Roman" w:cstheme="minorHAnsi"/>
        </w:rPr>
        <w:t xml:space="preserve"> geïnformeerd</w:t>
      </w:r>
      <w:r>
        <w:rPr>
          <w:rFonts w:eastAsia="Times New Roman" w:cstheme="minorHAnsi"/>
        </w:rPr>
        <w:t xml:space="preserve"> over de lopende ontwikkeling van de routekaart</w:t>
      </w:r>
    </w:p>
    <w:p w:rsidRPr="006B0911" w:rsidR="00D252F1" w:rsidP="00D252F1" w:rsidRDefault="00D252F1" w14:paraId="41F6B566" w14:textId="77777777">
      <w:pPr>
        <w:spacing w:line="240" w:lineRule="auto"/>
        <w:rPr>
          <w:rFonts w:eastAsia="Times New Roman" w:cstheme="minorHAnsi"/>
        </w:rPr>
      </w:pPr>
    </w:p>
    <w:p w:rsidRPr="006B0911" w:rsidR="00D252F1" w:rsidP="00D252F1" w:rsidRDefault="00D252F1" w14:paraId="3099E5C5" w14:textId="77777777">
      <w:pPr>
        <w:pStyle w:val="Lijstalinea"/>
        <w:numPr>
          <w:ilvl w:val="0"/>
          <w:numId w:val="29"/>
        </w:numPr>
        <w:spacing w:line="240" w:lineRule="auto"/>
        <w:rPr>
          <w:rFonts w:ascii="Verdana" w:hAnsi="Verdana" w:eastAsia="Times New Roman" w:cstheme="minorHAnsi"/>
          <w:sz w:val="18"/>
          <w:szCs w:val="18"/>
          <w:u w:val="single"/>
        </w:rPr>
      </w:pPr>
      <w:r w:rsidRPr="006B0911">
        <w:rPr>
          <w:rFonts w:ascii="Verdana" w:hAnsi="Verdana" w:eastAsia="Times New Roman" w:cstheme="minorHAnsi"/>
          <w:sz w:val="18"/>
          <w:szCs w:val="18"/>
          <w:u w:val="single"/>
        </w:rPr>
        <w:t>Inrichtingsplannen</w:t>
      </w:r>
    </w:p>
    <w:p w:rsidRPr="006B0911" w:rsidR="00D252F1" w:rsidP="00D252F1" w:rsidRDefault="00D252F1" w14:paraId="1B1076A2" w14:textId="77777777">
      <w:pPr>
        <w:spacing w:line="240" w:lineRule="auto"/>
        <w:rPr>
          <w:rFonts w:eastAsia="Times New Roman" w:cstheme="minorHAnsi"/>
        </w:rPr>
      </w:pPr>
      <w:r w:rsidRPr="006B0911">
        <w:rPr>
          <w:rFonts w:eastAsia="Times New Roman" w:cstheme="minorHAnsi"/>
        </w:rPr>
        <w:lastRenderedPageBreak/>
        <w:t xml:space="preserve">Om er voor te zorgen dat verzorgingsplaatsen </w:t>
      </w:r>
      <w:proofErr w:type="spellStart"/>
      <w:r>
        <w:rPr>
          <w:rFonts w:eastAsia="Times New Roman" w:cstheme="minorHAnsi"/>
        </w:rPr>
        <w:t>èn</w:t>
      </w:r>
      <w:proofErr w:type="spellEnd"/>
      <w:r w:rsidRPr="006B0911">
        <w:rPr>
          <w:rFonts w:eastAsia="Times New Roman" w:cstheme="minorHAnsi"/>
        </w:rPr>
        <w:t xml:space="preserve"> overzichtelijker worden</w:t>
      </w:r>
      <w:r>
        <w:rPr>
          <w:rFonts w:eastAsia="Times New Roman" w:cstheme="minorHAnsi"/>
        </w:rPr>
        <w:t xml:space="preserve"> </w:t>
      </w:r>
      <w:proofErr w:type="spellStart"/>
      <w:r>
        <w:rPr>
          <w:rFonts w:eastAsia="Times New Roman" w:cstheme="minorHAnsi"/>
        </w:rPr>
        <w:t>èn</w:t>
      </w:r>
      <w:proofErr w:type="spellEnd"/>
      <w:r>
        <w:rPr>
          <w:rFonts w:eastAsia="Times New Roman" w:cstheme="minorHAnsi"/>
        </w:rPr>
        <w:t xml:space="preserve"> veilig blijven</w:t>
      </w:r>
      <w:r w:rsidRPr="006B0911">
        <w:rPr>
          <w:rFonts w:eastAsia="Times New Roman" w:cstheme="minorHAnsi"/>
        </w:rPr>
        <w:t xml:space="preserve">, werkt </w:t>
      </w:r>
      <w:r>
        <w:rPr>
          <w:rFonts w:eastAsia="Times New Roman" w:cstheme="minorHAnsi"/>
        </w:rPr>
        <w:t xml:space="preserve">het ministerie van </w:t>
      </w:r>
      <w:proofErr w:type="spellStart"/>
      <w:r>
        <w:rPr>
          <w:rFonts w:eastAsia="Times New Roman" w:cstheme="minorHAnsi"/>
        </w:rPr>
        <w:t>IenW</w:t>
      </w:r>
      <w:proofErr w:type="spellEnd"/>
      <w:r>
        <w:rPr>
          <w:rFonts w:eastAsia="Times New Roman" w:cstheme="minorHAnsi"/>
        </w:rPr>
        <w:t xml:space="preserve"> </w:t>
      </w:r>
      <w:r w:rsidRPr="006B0911">
        <w:rPr>
          <w:rFonts w:eastAsia="Times New Roman" w:cstheme="minorHAnsi"/>
        </w:rPr>
        <w:t xml:space="preserve">aan inrichtingsplannen. In deze plannen wordt in ieder geval aangewezen op welke plek op de verzorgingsplaats </w:t>
      </w:r>
      <w:r>
        <w:rPr>
          <w:rFonts w:eastAsia="Times New Roman" w:cstheme="minorHAnsi"/>
        </w:rPr>
        <w:t>de</w:t>
      </w:r>
      <w:r w:rsidRPr="006B0911">
        <w:rPr>
          <w:rFonts w:eastAsia="Times New Roman" w:cstheme="minorHAnsi"/>
        </w:rPr>
        <w:t xml:space="preserve"> laad-en/of shop</w:t>
      </w:r>
      <w:r>
        <w:rPr>
          <w:rFonts w:eastAsia="Times New Roman" w:cstheme="minorHAnsi"/>
        </w:rPr>
        <w:t>locatie(s)</w:t>
      </w:r>
      <w:r w:rsidRPr="006B0911">
        <w:rPr>
          <w:rFonts w:eastAsia="Times New Roman" w:cstheme="minorHAnsi"/>
        </w:rPr>
        <w:t xml:space="preserve"> het beste </w:t>
      </w:r>
      <w:r>
        <w:rPr>
          <w:rFonts w:eastAsia="Times New Roman" w:cstheme="minorHAnsi"/>
        </w:rPr>
        <w:t>kunnen</w:t>
      </w:r>
      <w:r w:rsidRPr="006B0911">
        <w:rPr>
          <w:rFonts w:eastAsia="Times New Roman" w:cstheme="minorHAnsi"/>
        </w:rPr>
        <w:t xml:space="preserve"> worden gerealiseerd. </w:t>
      </w:r>
      <w:r>
        <w:rPr>
          <w:rFonts w:eastAsia="Times New Roman" w:cstheme="minorHAnsi"/>
        </w:rPr>
        <w:t xml:space="preserve">Belangrijke uitgangspunten bij de inrichting van de verzorgingsplaats zijn veilige (loop)routes en het </w:t>
      </w:r>
      <w:r w:rsidRPr="006B0911">
        <w:rPr>
          <w:rFonts w:eastAsia="Times New Roman" w:cstheme="minorHAnsi"/>
        </w:rPr>
        <w:t>voorkomen van zoekgedrag</w:t>
      </w:r>
      <w:r>
        <w:rPr>
          <w:rFonts w:eastAsia="Times New Roman" w:cstheme="minorHAnsi"/>
        </w:rPr>
        <w:t xml:space="preserve">. Hierbij staat veiligheid centraal (daar heeft ook het lid Krul (CDA) heeft hiervoor aandacht gevraagd tijdens het commissiedebat verkeersveiligheid van 11 februari 2025), maar wordt uiteraard ook gekeken naar de behoefte van de weggebruiker en duidelijkheid voor ondernemers. Duidelijkheid stelt ondernemers beter in staat te investeren in nieuwe en betere voorzieningen. </w:t>
      </w:r>
      <w:r w:rsidRPr="006B0911">
        <w:rPr>
          <w:rFonts w:eastAsia="Times New Roman" w:cstheme="minorHAnsi"/>
        </w:rPr>
        <w:t xml:space="preserve"> </w:t>
      </w:r>
    </w:p>
    <w:p w:rsidRPr="006B0911" w:rsidR="00D252F1" w:rsidP="00D252F1" w:rsidRDefault="00D252F1" w14:paraId="61A3E3F1" w14:textId="77777777">
      <w:pPr>
        <w:spacing w:line="240" w:lineRule="auto"/>
        <w:rPr>
          <w:rFonts w:eastAsia="Times New Roman" w:cstheme="minorHAnsi"/>
        </w:rPr>
      </w:pPr>
    </w:p>
    <w:p w:rsidRPr="006B0911" w:rsidR="00D252F1" w:rsidP="00D252F1" w:rsidRDefault="00D252F1" w14:paraId="676C6C24" w14:textId="77777777">
      <w:pPr>
        <w:spacing w:line="240" w:lineRule="auto"/>
        <w:rPr>
          <w:rFonts w:eastAsia="Times New Roman" w:cstheme="minorHAnsi"/>
        </w:rPr>
      </w:pPr>
      <w:r w:rsidRPr="006B0911">
        <w:rPr>
          <w:rFonts w:eastAsia="Times New Roman" w:cstheme="minorHAnsi"/>
        </w:rPr>
        <w:t>Daarnaast moet meer ruimte komen voor laadpalen én wordt ingezet op meer parkeerplekken</w:t>
      </w:r>
      <w:r>
        <w:rPr>
          <w:rFonts w:eastAsia="Times New Roman" w:cstheme="minorHAnsi"/>
        </w:rPr>
        <w:t>,</w:t>
      </w:r>
      <w:r w:rsidRPr="006B0911">
        <w:rPr>
          <w:rFonts w:eastAsia="Times New Roman" w:cstheme="minorHAnsi"/>
        </w:rPr>
        <w:t xml:space="preserve"> </w:t>
      </w:r>
      <w:r>
        <w:rPr>
          <w:rFonts w:eastAsia="Times New Roman" w:cstheme="minorHAnsi"/>
        </w:rPr>
        <w:t xml:space="preserve">met name </w:t>
      </w:r>
      <w:r w:rsidRPr="006B0911">
        <w:rPr>
          <w:rFonts w:eastAsia="Times New Roman" w:cstheme="minorHAnsi"/>
        </w:rPr>
        <w:t>voor</w:t>
      </w:r>
      <w:r>
        <w:rPr>
          <w:rFonts w:eastAsia="Times New Roman" w:cstheme="minorHAnsi"/>
        </w:rPr>
        <w:t xml:space="preserve"> </w:t>
      </w:r>
      <w:r w:rsidRPr="006B0911">
        <w:rPr>
          <w:rFonts w:eastAsia="Times New Roman" w:cstheme="minorHAnsi"/>
        </w:rPr>
        <w:t xml:space="preserve">vrachtwagens. Op basis van de huidige prognoses voor de behoeftes van weggebruikers, </w:t>
      </w:r>
      <w:r>
        <w:rPr>
          <w:rFonts w:eastAsia="Times New Roman" w:cstheme="minorHAnsi"/>
        </w:rPr>
        <w:t>lijkt er</w:t>
      </w:r>
      <w:r w:rsidRPr="006B0911">
        <w:rPr>
          <w:rFonts w:eastAsia="Times New Roman" w:cstheme="minorHAnsi"/>
        </w:rPr>
        <w:t xml:space="preserve"> straks niet op iedere verzorgingsplaats </w:t>
      </w:r>
      <w:r>
        <w:rPr>
          <w:rFonts w:eastAsia="Times New Roman" w:cstheme="minorHAnsi"/>
        </w:rPr>
        <w:t xml:space="preserve">de </w:t>
      </w:r>
      <w:r w:rsidRPr="006B0911">
        <w:rPr>
          <w:rFonts w:eastAsia="Times New Roman" w:cstheme="minorHAnsi"/>
        </w:rPr>
        <w:t xml:space="preserve">noodzaak </w:t>
      </w:r>
      <w:r>
        <w:rPr>
          <w:rFonts w:eastAsia="Times New Roman" w:cstheme="minorHAnsi"/>
        </w:rPr>
        <w:t xml:space="preserve">te zijn </w:t>
      </w:r>
      <w:r w:rsidRPr="006B0911">
        <w:rPr>
          <w:rFonts w:eastAsia="Times New Roman" w:cstheme="minorHAnsi"/>
        </w:rPr>
        <w:t xml:space="preserve">voor een tankstation. Om deze grote verandering te kunnen faciliteren, moeten verzorgingsplaatsen gemoderniseerd worden. </w:t>
      </w:r>
      <w:r>
        <w:rPr>
          <w:rFonts w:eastAsia="Times New Roman" w:cstheme="minorHAnsi"/>
        </w:rPr>
        <w:t xml:space="preserve">Het vraagt mogelijk grootschalige boven- en ondergronds infrastructurele aanpassingen op (een deel van) de 288 verzorgingsplaatsen. </w:t>
      </w:r>
    </w:p>
    <w:p w:rsidRPr="006B0911" w:rsidR="00D252F1" w:rsidP="00D252F1" w:rsidRDefault="00D252F1" w14:paraId="457D87E1" w14:textId="77777777">
      <w:pPr>
        <w:spacing w:line="240" w:lineRule="auto"/>
        <w:rPr>
          <w:rFonts w:eastAsia="Times New Roman" w:cstheme="minorHAnsi"/>
        </w:rPr>
      </w:pPr>
    </w:p>
    <w:p w:rsidRPr="006B0911" w:rsidR="00D252F1" w:rsidP="00D252F1" w:rsidRDefault="00D252F1" w14:paraId="7BD2A4AB" w14:textId="77777777">
      <w:pPr>
        <w:spacing w:line="240" w:lineRule="auto"/>
        <w:rPr>
          <w:rFonts w:eastAsia="Times New Roman" w:cstheme="minorHAnsi"/>
        </w:rPr>
      </w:pPr>
      <w:r w:rsidRPr="006B0911">
        <w:rPr>
          <w:rFonts w:eastAsia="Times New Roman" w:cstheme="minorHAnsi"/>
        </w:rPr>
        <w:t>Op dit moment worden voorbeeld-inrichtingsplannen uitgewerkt. Deze plannen zijn bedoeld als inspiratie voor de lange termijn</w:t>
      </w:r>
      <w:r>
        <w:rPr>
          <w:rFonts w:eastAsia="Times New Roman" w:cstheme="minorHAnsi"/>
        </w:rPr>
        <w:t xml:space="preserve"> en worden door RWS gebruikt als basis voor de inrichtingsplannen voor verzorgingsplaatsen op de korte termijn. </w:t>
      </w:r>
    </w:p>
    <w:p w:rsidRPr="006B0911" w:rsidR="00D252F1" w:rsidP="00D252F1" w:rsidRDefault="00D252F1" w14:paraId="5B041D78" w14:textId="77777777">
      <w:pPr>
        <w:spacing w:line="240" w:lineRule="auto"/>
        <w:rPr>
          <w:rFonts w:eastAsia="Times New Roman" w:cstheme="minorHAnsi"/>
          <w:b/>
          <w:bCs/>
        </w:rPr>
      </w:pPr>
    </w:p>
    <w:p w:rsidRPr="006B0911" w:rsidR="00D252F1" w:rsidP="00D252F1" w:rsidRDefault="00D252F1" w14:paraId="47EB6D6B" w14:textId="77777777">
      <w:pPr>
        <w:spacing w:line="240" w:lineRule="auto"/>
      </w:pPr>
      <w:r w:rsidRPr="006B0911">
        <w:t xml:space="preserve">De routekaart en de inrichtingsplannen </w:t>
      </w:r>
      <w:r>
        <w:t xml:space="preserve">zijn geen onderdeel van </w:t>
      </w:r>
      <w:r w:rsidRPr="006B0911">
        <w:t>het wetsvoorstel en dus geen onderdeel van de internetconsultatie. Voor deze onderdelen van het beleid wordt een separaat participatietraject opgezet. Dit zal naar verwacht</w:t>
      </w:r>
      <w:r>
        <w:t>ing</w:t>
      </w:r>
      <w:r w:rsidRPr="006B0911">
        <w:t xml:space="preserve"> na de zomer </w:t>
      </w:r>
      <w:r>
        <w:t>worden gestart</w:t>
      </w:r>
      <w:r w:rsidRPr="006B0911">
        <w:t xml:space="preserve">. Zo hebben alle belanghebbende partijen een kans om mee te denken over de ‘verzorgingsplaats van de toekomst’. </w:t>
      </w:r>
    </w:p>
    <w:p w:rsidRPr="006B0911" w:rsidR="00D252F1" w:rsidP="00D252F1" w:rsidRDefault="00D252F1" w14:paraId="2DD18022" w14:textId="77777777"/>
    <w:p w:rsidRPr="006B0911" w:rsidR="00D252F1" w:rsidP="00D252F1" w:rsidRDefault="00D252F1" w14:paraId="592D5F28" w14:textId="77777777">
      <w:pPr>
        <w:pStyle w:val="WitregelW1bodytekst"/>
      </w:pPr>
    </w:p>
    <w:p w:rsidRPr="006B0911" w:rsidR="00D252F1" w:rsidP="00D252F1" w:rsidRDefault="00D252F1" w14:paraId="3CA87452" w14:textId="77777777">
      <w:pPr>
        <w:pStyle w:val="Slotzin"/>
      </w:pPr>
      <w:r w:rsidRPr="006B0911">
        <w:t>Hoogachtend,</w:t>
      </w:r>
    </w:p>
    <w:p w:rsidRPr="006B0911" w:rsidR="00D252F1" w:rsidP="00D252F1" w:rsidRDefault="00D252F1" w14:paraId="2583521F" w14:textId="77777777">
      <w:pPr>
        <w:pStyle w:val="OndertekeningArea1"/>
      </w:pPr>
      <w:r w:rsidRPr="006B0911">
        <w:t>DE MINISTER VAN INFRASTRUCTUUR EN WATERSTAAT,</w:t>
      </w:r>
    </w:p>
    <w:p w:rsidRPr="006B0911" w:rsidR="00D252F1" w:rsidP="00D252F1" w:rsidRDefault="00D252F1" w14:paraId="39F22B0E" w14:textId="77777777"/>
    <w:p w:rsidRPr="006B0911" w:rsidR="00D252F1" w:rsidP="00D252F1" w:rsidRDefault="00D252F1" w14:paraId="1A6A8FFB" w14:textId="77777777"/>
    <w:p w:rsidRPr="006B0911" w:rsidR="00D252F1" w:rsidP="00D252F1" w:rsidRDefault="00D252F1" w14:paraId="05224623" w14:textId="77777777"/>
    <w:p w:rsidRPr="006B0911" w:rsidR="00D252F1" w:rsidP="00D252F1" w:rsidRDefault="00D252F1" w14:paraId="0EE957CD" w14:textId="77777777"/>
    <w:p w:rsidRPr="006B0911" w:rsidR="00D252F1" w:rsidP="00D252F1" w:rsidRDefault="00D252F1" w14:paraId="28DA17F5" w14:textId="77777777">
      <w:r w:rsidRPr="006B0911">
        <w:t xml:space="preserve">Barry </w:t>
      </w:r>
      <w:proofErr w:type="spellStart"/>
      <w:r w:rsidRPr="006B0911">
        <w:t>Madlener</w:t>
      </w:r>
      <w:proofErr w:type="spellEnd"/>
    </w:p>
    <w:p w:rsidRPr="006B0911" w:rsidR="009D0B0A" w:rsidRDefault="009D0B0A" w14:paraId="3B2FA828" w14:textId="6D593095"/>
    <w:sectPr w:rsidRPr="006B0911" w:rsidR="009D0B0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58D2" w14:textId="77777777" w:rsidR="00F2531D" w:rsidRDefault="00F2531D">
      <w:pPr>
        <w:spacing w:line="240" w:lineRule="auto"/>
      </w:pPr>
      <w:r>
        <w:separator/>
      </w:r>
    </w:p>
  </w:endnote>
  <w:endnote w:type="continuationSeparator" w:id="0">
    <w:p w14:paraId="7E3D1ED2" w14:textId="77777777" w:rsidR="00F2531D" w:rsidRDefault="00F25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E0D5" w14:textId="77777777" w:rsidR="00D05773" w:rsidRDefault="00D057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1804" w14:textId="77777777" w:rsidR="00D05773" w:rsidRDefault="00D057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0D37" w14:textId="77777777" w:rsidR="00D05773" w:rsidRDefault="00D057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0737" w14:textId="77777777" w:rsidR="00F2531D" w:rsidRDefault="00F2531D">
      <w:pPr>
        <w:spacing w:line="240" w:lineRule="auto"/>
      </w:pPr>
      <w:r>
        <w:separator/>
      </w:r>
    </w:p>
  </w:footnote>
  <w:footnote w:type="continuationSeparator" w:id="0">
    <w:p w14:paraId="541DE5D4" w14:textId="77777777" w:rsidR="00F2531D" w:rsidRDefault="00F2531D">
      <w:pPr>
        <w:spacing w:line="240" w:lineRule="auto"/>
      </w:pPr>
      <w:r>
        <w:continuationSeparator/>
      </w:r>
    </w:p>
  </w:footnote>
  <w:footnote w:id="1">
    <w:p w14:paraId="20AD1020" w14:textId="77777777" w:rsidR="00D252F1" w:rsidRPr="00560465" w:rsidRDefault="00D252F1" w:rsidP="00D252F1">
      <w:pPr>
        <w:pStyle w:val="Voetnoottekst"/>
        <w:rPr>
          <w:sz w:val="16"/>
          <w:szCs w:val="16"/>
        </w:rPr>
      </w:pPr>
      <w:r w:rsidRPr="00560465">
        <w:rPr>
          <w:rStyle w:val="Voetnootmarkering"/>
          <w:sz w:val="16"/>
          <w:szCs w:val="16"/>
        </w:rPr>
        <w:footnoteRef/>
      </w:r>
      <w:r w:rsidRPr="00560465">
        <w:rPr>
          <w:sz w:val="16"/>
          <w:szCs w:val="16"/>
        </w:rPr>
        <w:t xml:space="preserve"> </w:t>
      </w:r>
      <w:r>
        <w:rPr>
          <w:sz w:val="16"/>
          <w:szCs w:val="16"/>
        </w:rPr>
        <w:t xml:space="preserve">Nummer: </w:t>
      </w:r>
      <w:r w:rsidRPr="00560465">
        <w:rPr>
          <w:sz w:val="16"/>
          <w:szCs w:val="16"/>
        </w:rPr>
        <w:t>2025Z02587</w:t>
      </w:r>
    </w:p>
  </w:footnote>
  <w:footnote w:id="2">
    <w:p w14:paraId="2A506FEC" w14:textId="77777777" w:rsidR="00D252F1" w:rsidRPr="00620AD3" w:rsidRDefault="00D252F1" w:rsidP="00D252F1">
      <w:pPr>
        <w:pStyle w:val="Voetnoottekst"/>
        <w:rPr>
          <w:sz w:val="16"/>
          <w:szCs w:val="16"/>
        </w:rPr>
      </w:pPr>
      <w:r w:rsidRPr="00620AD3">
        <w:rPr>
          <w:rStyle w:val="Voetnootmarkering"/>
          <w:sz w:val="16"/>
          <w:szCs w:val="16"/>
        </w:rPr>
        <w:footnoteRef/>
      </w:r>
      <w:r w:rsidRPr="00620AD3">
        <w:rPr>
          <w:sz w:val="16"/>
          <w:szCs w:val="16"/>
        </w:rPr>
        <w:t xml:space="preserve"> De verkoop van benzine verloopt via een veiling bij het RVB (de ‘benzinewet’)</w:t>
      </w:r>
    </w:p>
  </w:footnote>
  <w:footnote w:id="3">
    <w:p w14:paraId="6AE27178" w14:textId="77777777" w:rsidR="00D252F1" w:rsidRDefault="00D252F1" w:rsidP="00D252F1">
      <w:pPr>
        <w:pStyle w:val="Voetnoottekst"/>
      </w:pPr>
      <w:r w:rsidRPr="00620AD3">
        <w:rPr>
          <w:rStyle w:val="Voetnootmarkering"/>
          <w:sz w:val="16"/>
          <w:szCs w:val="16"/>
        </w:rPr>
        <w:footnoteRef/>
      </w:r>
      <w:r w:rsidRPr="00620AD3">
        <w:rPr>
          <w:sz w:val="16"/>
          <w:szCs w:val="16"/>
        </w:rPr>
        <w:t xml:space="preserve"> Revnext, tanken- en laden langs het hoofdwegennet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BD81" w14:textId="77777777" w:rsidR="00D05773" w:rsidRDefault="00D057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C485" w14:textId="77777777" w:rsidR="009D0B0A" w:rsidRDefault="00861B3E">
    <w:r>
      <w:rPr>
        <w:noProof/>
        <w:lang w:val="en-GB" w:eastAsia="en-GB"/>
      </w:rPr>
      <mc:AlternateContent>
        <mc:Choice Requires="wps">
          <w:drawing>
            <wp:anchor distT="0" distB="0" distL="0" distR="0" simplePos="0" relativeHeight="251651584" behindDoc="0" locked="1" layoutInCell="1" allowOverlap="1" wp14:anchorId="5E7BE6FC" wp14:editId="5259319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C218328" w14:textId="77777777" w:rsidR="009D0B0A" w:rsidRDefault="00861B3E">
                          <w:pPr>
                            <w:pStyle w:val="AfzendgegevensKop0"/>
                          </w:pPr>
                          <w:r>
                            <w:t>Ministerie van Infrastructuur en Waterstaat</w:t>
                          </w:r>
                        </w:p>
                        <w:p w14:paraId="7F367967" w14:textId="77777777" w:rsidR="00D05773" w:rsidRDefault="00D05773" w:rsidP="00D05773"/>
                        <w:p w14:paraId="2E3F712E" w14:textId="77777777" w:rsidR="00D05773" w:rsidRDefault="00D05773" w:rsidP="00D05773">
                          <w:pPr>
                            <w:spacing w:line="276" w:lineRule="auto"/>
                            <w:rPr>
                              <w:b/>
                              <w:bCs/>
                              <w:sz w:val="13"/>
                              <w:szCs w:val="13"/>
                            </w:rPr>
                          </w:pPr>
                          <w:r w:rsidRPr="004A171F">
                            <w:rPr>
                              <w:b/>
                              <w:bCs/>
                              <w:sz w:val="13"/>
                              <w:szCs w:val="13"/>
                            </w:rPr>
                            <w:t>Ons kenmerk</w:t>
                          </w:r>
                        </w:p>
                        <w:p w14:paraId="52E5AC14" w14:textId="77777777" w:rsidR="00D05773" w:rsidRPr="004A171F" w:rsidRDefault="00D05773" w:rsidP="00D05773">
                          <w:pPr>
                            <w:spacing w:line="276" w:lineRule="auto"/>
                            <w:rPr>
                              <w:sz w:val="13"/>
                              <w:szCs w:val="13"/>
                            </w:rPr>
                          </w:pPr>
                          <w:r w:rsidRPr="004A171F">
                            <w:rPr>
                              <w:sz w:val="13"/>
                              <w:szCs w:val="13"/>
                            </w:rPr>
                            <w:t>IENW/BSK-2025/49818</w:t>
                          </w:r>
                        </w:p>
                        <w:p w14:paraId="0C943EF2" w14:textId="77777777" w:rsidR="00D05773" w:rsidRPr="00D05773" w:rsidRDefault="00D05773" w:rsidP="00D05773"/>
                      </w:txbxContent>
                    </wps:txbx>
                    <wps:bodyPr vert="horz" wrap="square" lIns="0" tIns="0" rIns="0" bIns="0" anchor="t" anchorCtr="0"/>
                  </wps:wsp>
                </a:graphicData>
              </a:graphic>
            </wp:anchor>
          </w:drawing>
        </mc:Choice>
        <mc:Fallback>
          <w:pict>
            <v:shapetype w14:anchorId="5E7BE6F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C218328" w14:textId="77777777" w:rsidR="009D0B0A" w:rsidRDefault="00861B3E">
                    <w:pPr>
                      <w:pStyle w:val="AfzendgegevensKop0"/>
                    </w:pPr>
                    <w:r>
                      <w:t>Ministerie van Infrastructuur en Waterstaat</w:t>
                    </w:r>
                  </w:p>
                  <w:p w14:paraId="7F367967" w14:textId="77777777" w:rsidR="00D05773" w:rsidRDefault="00D05773" w:rsidP="00D05773"/>
                  <w:p w14:paraId="2E3F712E" w14:textId="77777777" w:rsidR="00D05773" w:rsidRDefault="00D05773" w:rsidP="00D05773">
                    <w:pPr>
                      <w:spacing w:line="276" w:lineRule="auto"/>
                      <w:rPr>
                        <w:b/>
                        <w:bCs/>
                        <w:sz w:val="13"/>
                        <w:szCs w:val="13"/>
                      </w:rPr>
                    </w:pPr>
                    <w:r w:rsidRPr="004A171F">
                      <w:rPr>
                        <w:b/>
                        <w:bCs/>
                        <w:sz w:val="13"/>
                        <w:szCs w:val="13"/>
                      </w:rPr>
                      <w:t>Ons kenmerk</w:t>
                    </w:r>
                  </w:p>
                  <w:p w14:paraId="52E5AC14" w14:textId="77777777" w:rsidR="00D05773" w:rsidRPr="004A171F" w:rsidRDefault="00D05773" w:rsidP="00D05773">
                    <w:pPr>
                      <w:spacing w:line="276" w:lineRule="auto"/>
                      <w:rPr>
                        <w:sz w:val="13"/>
                        <w:szCs w:val="13"/>
                      </w:rPr>
                    </w:pPr>
                    <w:r w:rsidRPr="004A171F">
                      <w:rPr>
                        <w:sz w:val="13"/>
                        <w:szCs w:val="13"/>
                      </w:rPr>
                      <w:t>IENW/BSK-2025/49818</w:t>
                    </w:r>
                  </w:p>
                  <w:p w14:paraId="0C943EF2" w14:textId="77777777" w:rsidR="00D05773" w:rsidRPr="00D05773" w:rsidRDefault="00D05773" w:rsidP="00D0577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2D0DBE7" wp14:editId="6191098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216025" w14:textId="77777777" w:rsidR="009D0B0A" w:rsidRDefault="00861B3E">
                          <w:pPr>
                            <w:pStyle w:val="Referentiegegevens"/>
                          </w:pPr>
                          <w:r>
                            <w:t xml:space="preserve">Pagina </w:t>
                          </w:r>
                          <w:r>
                            <w:fldChar w:fldCharType="begin"/>
                          </w:r>
                          <w:r>
                            <w:instrText>PAGE</w:instrText>
                          </w:r>
                          <w:r>
                            <w:fldChar w:fldCharType="separate"/>
                          </w:r>
                          <w:r w:rsidR="005349EF">
                            <w:rPr>
                              <w:noProof/>
                            </w:rPr>
                            <w:t>1</w:t>
                          </w:r>
                          <w:r>
                            <w:fldChar w:fldCharType="end"/>
                          </w:r>
                          <w:r>
                            <w:t xml:space="preserve"> van </w:t>
                          </w:r>
                          <w:r>
                            <w:fldChar w:fldCharType="begin"/>
                          </w:r>
                          <w:r>
                            <w:instrText>NUMPAGES</w:instrText>
                          </w:r>
                          <w:r>
                            <w:fldChar w:fldCharType="separate"/>
                          </w:r>
                          <w:r w:rsidR="005349EF">
                            <w:rPr>
                              <w:noProof/>
                            </w:rPr>
                            <w:t>1</w:t>
                          </w:r>
                          <w:r>
                            <w:fldChar w:fldCharType="end"/>
                          </w:r>
                        </w:p>
                      </w:txbxContent>
                    </wps:txbx>
                    <wps:bodyPr vert="horz" wrap="square" lIns="0" tIns="0" rIns="0" bIns="0" anchor="t" anchorCtr="0"/>
                  </wps:wsp>
                </a:graphicData>
              </a:graphic>
            </wp:anchor>
          </w:drawing>
        </mc:Choice>
        <mc:Fallback>
          <w:pict>
            <v:shape w14:anchorId="42D0DBE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E216025" w14:textId="77777777" w:rsidR="009D0B0A" w:rsidRDefault="00861B3E">
                    <w:pPr>
                      <w:pStyle w:val="Referentiegegevens"/>
                    </w:pPr>
                    <w:r>
                      <w:t xml:space="preserve">Pagina </w:t>
                    </w:r>
                    <w:r>
                      <w:fldChar w:fldCharType="begin"/>
                    </w:r>
                    <w:r>
                      <w:instrText>PAGE</w:instrText>
                    </w:r>
                    <w:r>
                      <w:fldChar w:fldCharType="separate"/>
                    </w:r>
                    <w:r w:rsidR="005349EF">
                      <w:rPr>
                        <w:noProof/>
                      </w:rPr>
                      <w:t>1</w:t>
                    </w:r>
                    <w:r>
                      <w:fldChar w:fldCharType="end"/>
                    </w:r>
                    <w:r>
                      <w:t xml:space="preserve"> van </w:t>
                    </w:r>
                    <w:r>
                      <w:fldChar w:fldCharType="begin"/>
                    </w:r>
                    <w:r>
                      <w:instrText>NUMPAGES</w:instrText>
                    </w:r>
                    <w:r>
                      <w:fldChar w:fldCharType="separate"/>
                    </w:r>
                    <w:r w:rsidR="005349E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4276D5E" wp14:editId="479B632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E562226" w14:textId="77777777" w:rsidR="00861B3E" w:rsidRDefault="00861B3E"/>
                      </w:txbxContent>
                    </wps:txbx>
                    <wps:bodyPr vert="horz" wrap="square" lIns="0" tIns="0" rIns="0" bIns="0" anchor="t" anchorCtr="0"/>
                  </wps:wsp>
                </a:graphicData>
              </a:graphic>
            </wp:anchor>
          </w:drawing>
        </mc:Choice>
        <mc:Fallback>
          <w:pict>
            <v:shape w14:anchorId="14276D5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E562226" w14:textId="77777777" w:rsidR="00861B3E" w:rsidRDefault="00861B3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F3784E5" wp14:editId="7FF201B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745518" w14:textId="77777777" w:rsidR="00861B3E" w:rsidRDefault="00861B3E"/>
                      </w:txbxContent>
                    </wps:txbx>
                    <wps:bodyPr vert="horz" wrap="square" lIns="0" tIns="0" rIns="0" bIns="0" anchor="t" anchorCtr="0"/>
                  </wps:wsp>
                </a:graphicData>
              </a:graphic>
            </wp:anchor>
          </w:drawing>
        </mc:Choice>
        <mc:Fallback>
          <w:pict>
            <v:shape w14:anchorId="2F3784E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E745518" w14:textId="77777777" w:rsidR="00861B3E" w:rsidRDefault="00861B3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FAB3" w14:textId="77777777" w:rsidR="009D0B0A" w:rsidRDefault="00861B3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2395A26" wp14:editId="6D4416F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7ADFF4" w14:textId="77777777" w:rsidR="00861B3E" w:rsidRDefault="00861B3E"/>
                      </w:txbxContent>
                    </wps:txbx>
                    <wps:bodyPr vert="horz" wrap="square" lIns="0" tIns="0" rIns="0" bIns="0" anchor="t" anchorCtr="0"/>
                  </wps:wsp>
                </a:graphicData>
              </a:graphic>
            </wp:anchor>
          </w:drawing>
        </mc:Choice>
        <mc:Fallback>
          <w:pict>
            <v:shapetype w14:anchorId="02395A2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B7ADFF4" w14:textId="77777777" w:rsidR="00861B3E" w:rsidRDefault="00861B3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8327758" wp14:editId="73196BE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2A4205" w14:textId="4F80EDF0" w:rsidR="009D0B0A" w:rsidRDefault="00861B3E">
                          <w:pPr>
                            <w:pStyle w:val="Referentiegegevens"/>
                          </w:pPr>
                          <w:r>
                            <w:t xml:space="preserve">Pagina </w:t>
                          </w:r>
                          <w:r>
                            <w:fldChar w:fldCharType="begin"/>
                          </w:r>
                          <w:r>
                            <w:instrText>PAGE</w:instrText>
                          </w:r>
                          <w:r>
                            <w:fldChar w:fldCharType="separate"/>
                          </w:r>
                          <w:r w:rsidR="001C282D">
                            <w:rPr>
                              <w:noProof/>
                            </w:rPr>
                            <w:t>1</w:t>
                          </w:r>
                          <w:r>
                            <w:fldChar w:fldCharType="end"/>
                          </w:r>
                          <w:r>
                            <w:t xml:space="preserve"> van </w:t>
                          </w:r>
                          <w:r>
                            <w:fldChar w:fldCharType="begin"/>
                          </w:r>
                          <w:r>
                            <w:instrText>NUMPAGES</w:instrText>
                          </w:r>
                          <w:r>
                            <w:fldChar w:fldCharType="separate"/>
                          </w:r>
                          <w:r w:rsidR="001C282D">
                            <w:rPr>
                              <w:noProof/>
                            </w:rPr>
                            <w:t>2</w:t>
                          </w:r>
                          <w:r>
                            <w:fldChar w:fldCharType="end"/>
                          </w:r>
                        </w:p>
                      </w:txbxContent>
                    </wps:txbx>
                    <wps:bodyPr vert="horz" wrap="square" lIns="0" tIns="0" rIns="0" bIns="0" anchor="t" anchorCtr="0"/>
                  </wps:wsp>
                </a:graphicData>
              </a:graphic>
            </wp:anchor>
          </w:drawing>
        </mc:Choice>
        <mc:Fallback>
          <w:pict>
            <v:shape w14:anchorId="6832775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C2A4205" w14:textId="4F80EDF0" w:rsidR="009D0B0A" w:rsidRDefault="00861B3E">
                    <w:pPr>
                      <w:pStyle w:val="Referentiegegevens"/>
                    </w:pPr>
                    <w:r>
                      <w:t xml:space="preserve">Pagina </w:t>
                    </w:r>
                    <w:r>
                      <w:fldChar w:fldCharType="begin"/>
                    </w:r>
                    <w:r>
                      <w:instrText>PAGE</w:instrText>
                    </w:r>
                    <w:r>
                      <w:fldChar w:fldCharType="separate"/>
                    </w:r>
                    <w:r w:rsidR="001C282D">
                      <w:rPr>
                        <w:noProof/>
                      </w:rPr>
                      <w:t>1</w:t>
                    </w:r>
                    <w:r>
                      <w:fldChar w:fldCharType="end"/>
                    </w:r>
                    <w:r>
                      <w:t xml:space="preserve"> van </w:t>
                    </w:r>
                    <w:r>
                      <w:fldChar w:fldCharType="begin"/>
                    </w:r>
                    <w:r>
                      <w:instrText>NUMPAGES</w:instrText>
                    </w:r>
                    <w:r>
                      <w:fldChar w:fldCharType="separate"/>
                    </w:r>
                    <w:r w:rsidR="001C282D">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14E075D" wp14:editId="197D515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2C5796B" w14:textId="77777777" w:rsidR="009D0B0A" w:rsidRDefault="00861B3E">
                          <w:pPr>
                            <w:pStyle w:val="AfzendgegevensKop0"/>
                          </w:pPr>
                          <w:r>
                            <w:t xml:space="preserve">Ministerie van Infrastructuur en </w:t>
                          </w:r>
                          <w:bookmarkStart w:id="1" w:name="_Hlk191906945"/>
                          <w:r>
                            <w:t>Waterstaat</w:t>
                          </w:r>
                          <w:bookmarkEnd w:id="1"/>
                        </w:p>
                        <w:p w14:paraId="0CCFCF66" w14:textId="77777777" w:rsidR="009D0B0A" w:rsidRDefault="009D0B0A">
                          <w:pPr>
                            <w:pStyle w:val="WitregelW1"/>
                          </w:pPr>
                        </w:p>
                        <w:p w14:paraId="1B542126" w14:textId="77777777" w:rsidR="009D0B0A" w:rsidRDefault="00861B3E">
                          <w:pPr>
                            <w:pStyle w:val="Afzendgegevens"/>
                          </w:pPr>
                          <w:r>
                            <w:t>Rijnstraat 8</w:t>
                          </w:r>
                        </w:p>
                        <w:p w14:paraId="05885EEA" w14:textId="77777777" w:rsidR="009D0B0A" w:rsidRPr="005349EF" w:rsidRDefault="00861B3E">
                          <w:pPr>
                            <w:pStyle w:val="Afzendgegevens"/>
                            <w:rPr>
                              <w:lang w:val="de-DE"/>
                            </w:rPr>
                          </w:pPr>
                          <w:r w:rsidRPr="005349EF">
                            <w:rPr>
                              <w:lang w:val="de-DE"/>
                            </w:rPr>
                            <w:t>2515 XP  Den Haag</w:t>
                          </w:r>
                        </w:p>
                        <w:p w14:paraId="5BADDBA5" w14:textId="77777777" w:rsidR="009D0B0A" w:rsidRPr="005349EF" w:rsidRDefault="00861B3E">
                          <w:pPr>
                            <w:pStyle w:val="Afzendgegevens"/>
                            <w:rPr>
                              <w:lang w:val="de-DE"/>
                            </w:rPr>
                          </w:pPr>
                          <w:r w:rsidRPr="005349EF">
                            <w:rPr>
                              <w:lang w:val="de-DE"/>
                            </w:rPr>
                            <w:t>Postbus 20901</w:t>
                          </w:r>
                        </w:p>
                        <w:p w14:paraId="37D04253" w14:textId="77777777" w:rsidR="009D0B0A" w:rsidRPr="005349EF" w:rsidRDefault="00861B3E">
                          <w:pPr>
                            <w:pStyle w:val="Afzendgegevens"/>
                            <w:rPr>
                              <w:lang w:val="de-DE"/>
                            </w:rPr>
                          </w:pPr>
                          <w:r w:rsidRPr="005349EF">
                            <w:rPr>
                              <w:lang w:val="de-DE"/>
                            </w:rPr>
                            <w:t>2500 EX Den Haag</w:t>
                          </w:r>
                        </w:p>
                        <w:p w14:paraId="4B8D4DE2" w14:textId="77777777" w:rsidR="009D0B0A" w:rsidRPr="005349EF" w:rsidRDefault="009D0B0A">
                          <w:pPr>
                            <w:pStyle w:val="WitregelW1"/>
                            <w:rPr>
                              <w:lang w:val="de-DE"/>
                            </w:rPr>
                          </w:pPr>
                        </w:p>
                        <w:p w14:paraId="06F1A7E1" w14:textId="77777777" w:rsidR="009D0B0A" w:rsidRPr="005349EF" w:rsidRDefault="00861B3E">
                          <w:pPr>
                            <w:pStyle w:val="Afzendgegevens"/>
                            <w:rPr>
                              <w:lang w:val="de-DE"/>
                            </w:rPr>
                          </w:pPr>
                          <w:r w:rsidRPr="005349EF">
                            <w:rPr>
                              <w:lang w:val="de-DE"/>
                            </w:rPr>
                            <w:t>T   070-456 0000</w:t>
                          </w:r>
                        </w:p>
                        <w:p w14:paraId="7FC20EDE" w14:textId="77777777" w:rsidR="009D0B0A" w:rsidRDefault="00861B3E">
                          <w:pPr>
                            <w:pStyle w:val="Afzendgegevens"/>
                          </w:pPr>
                          <w:r>
                            <w:t>F   070-456 1111</w:t>
                          </w:r>
                        </w:p>
                        <w:p w14:paraId="5E9BFADD" w14:textId="77777777" w:rsidR="004A171F" w:rsidRDefault="004A171F" w:rsidP="004A171F"/>
                        <w:p w14:paraId="44B7B29F" w14:textId="651DF57F" w:rsidR="004A171F" w:rsidRDefault="004A171F" w:rsidP="00D05773">
                          <w:pPr>
                            <w:spacing w:line="276" w:lineRule="auto"/>
                            <w:rPr>
                              <w:b/>
                              <w:bCs/>
                              <w:sz w:val="13"/>
                              <w:szCs w:val="13"/>
                            </w:rPr>
                          </w:pPr>
                          <w:r w:rsidRPr="004A171F">
                            <w:rPr>
                              <w:b/>
                              <w:bCs/>
                              <w:sz w:val="13"/>
                              <w:szCs w:val="13"/>
                            </w:rPr>
                            <w:t>Ons kenmerk</w:t>
                          </w:r>
                        </w:p>
                        <w:p w14:paraId="6207AA74" w14:textId="6A987F48" w:rsidR="004A171F" w:rsidRPr="004A171F" w:rsidRDefault="004A171F" w:rsidP="00D05773">
                          <w:pPr>
                            <w:spacing w:line="276" w:lineRule="auto"/>
                            <w:rPr>
                              <w:sz w:val="13"/>
                              <w:szCs w:val="13"/>
                            </w:rPr>
                          </w:pPr>
                          <w:r w:rsidRPr="004A171F">
                            <w:rPr>
                              <w:sz w:val="13"/>
                              <w:szCs w:val="13"/>
                            </w:rPr>
                            <w:t>IENW/BSK-2025/49818</w:t>
                          </w:r>
                        </w:p>
                        <w:p w14:paraId="008D4BBC" w14:textId="77777777" w:rsidR="004A171F" w:rsidRDefault="004A171F" w:rsidP="004A171F">
                          <w:pPr>
                            <w:rPr>
                              <w:b/>
                              <w:bCs/>
                              <w:sz w:val="13"/>
                              <w:szCs w:val="13"/>
                            </w:rPr>
                          </w:pPr>
                        </w:p>
                        <w:p w14:paraId="3EE51E2C" w14:textId="29C03ADE" w:rsidR="004A171F" w:rsidRDefault="004A171F" w:rsidP="004A171F">
                          <w:pPr>
                            <w:rPr>
                              <w:b/>
                              <w:bCs/>
                              <w:sz w:val="13"/>
                              <w:szCs w:val="13"/>
                            </w:rPr>
                          </w:pPr>
                          <w:r>
                            <w:rPr>
                              <w:b/>
                              <w:bCs/>
                              <w:sz w:val="13"/>
                              <w:szCs w:val="13"/>
                            </w:rPr>
                            <w:t>Bijlage(n)</w:t>
                          </w:r>
                        </w:p>
                        <w:p w14:paraId="00CCD008" w14:textId="27FEC515" w:rsidR="004A171F" w:rsidRPr="004A171F" w:rsidRDefault="00D05773" w:rsidP="004A171F">
                          <w:pPr>
                            <w:rPr>
                              <w:sz w:val="13"/>
                              <w:szCs w:val="13"/>
                            </w:rPr>
                          </w:pPr>
                          <w:r>
                            <w:rPr>
                              <w:sz w:val="13"/>
                              <w:szCs w:val="13"/>
                            </w:rPr>
                            <w:t>2</w:t>
                          </w:r>
                        </w:p>
                      </w:txbxContent>
                    </wps:txbx>
                    <wps:bodyPr vert="horz" wrap="square" lIns="0" tIns="0" rIns="0" bIns="0" anchor="t" anchorCtr="0"/>
                  </wps:wsp>
                </a:graphicData>
              </a:graphic>
            </wp:anchor>
          </w:drawing>
        </mc:Choice>
        <mc:Fallback>
          <w:pict>
            <v:shape w14:anchorId="314E075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2C5796B" w14:textId="77777777" w:rsidR="009D0B0A" w:rsidRDefault="00861B3E">
                    <w:pPr>
                      <w:pStyle w:val="AfzendgegevensKop0"/>
                    </w:pPr>
                    <w:r>
                      <w:t xml:space="preserve">Ministerie van Infrastructuur en </w:t>
                    </w:r>
                    <w:bookmarkStart w:id="3" w:name="_Hlk191906945"/>
                    <w:r>
                      <w:t>Waterstaat</w:t>
                    </w:r>
                    <w:bookmarkEnd w:id="3"/>
                  </w:p>
                  <w:p w14:paraId="0CCFCF66" w14:textId="77777777" w:rsidR="009D0B0A" w:rsidRDefault="009D0B0A">
                    <w:pPr>
                      <w:pStyle w:val="WitregelW1"/>
                    </w:pPr>
                  </w:p>
                  <w:p w14:paraId="1B542126" w14:textId="77777777" w:rsidR="009D0B0A" w:rsidRDefault="00861B3E">
                    <w:pPr>
                      <w:pStyle w:val="Afzendgegevens"/>
                    </w:pPr>
                    <w:r>
                      <w:t>Rijnstraat 8</w:t>
                    </w:r>
                  </w:p>
                  <w:p w14:paraId="05885EEA" w14:textId="77777777" w:rsidR="009D0B0A" w:rsidRPr="005349EF" w:rsidRDefault="00861B3E">
                    <w:pPr>
                      <w:pStyle w:val="Afzendgegevens"/>
                      <w:rPr>
                        <w:lang w:val="de-DE"/>
                      </w:rPr>
                    </w:pPr>
                    <w:r w:rsidRPr="005349EF">
                      <w:rPr>
                        <w:lang w:val="de-DE"/>
                      </w:rPr>
                      <w:t>2515 XP  Den Haag</w:t>
                    </w:r>
                  </w:p>
                  <w:p w14:paraId="5BADDBA5" w14:textId="77777777" w:rsidR="009D0B0A" w:rsidRPr="005349EF" w:rsidRDefault="00861B3E">
                    <w:pPr>
                      <w:pStyle w:val="Afzendgegevens"/>
                      <w:rPr>
                        <w:lang w:val="de-DE"/>
                      </w:rPr>
                    </w:pPr>
                    <w:r w:rsidRPr="005349EF">
                      <w:rPr>
                        <w:lang w:val="de-DE"/>
                      </w:rPr>
                      <w:t>Postbus 20901</w:t>
                    </w:r>
                  </w:p>
                  <w:p w14:paraId="37D04253" w14:textId="77777777" w:rsidR="009D0B0A" w:rsidRPr="005349EF" w:rsidRDefault="00861B3E">
                    <w:pPr>
                      <w:pStyle w:val="Afzendgegevens"/>
                      <w:rPr>
                        <w:lang w:val="de-DE"/>
                      </w:rPr>
                    </w:pPr>
                    <w:r w:rsidRPr="005349EF">
                      <w:rPr>
                        <w:lang w:val="de-DE"/>
                      </w:rPr>
                      <w:t>2500 EX Den Haag</w:t>
                    </w:r>
                  </w:p>
                  <w:p w14:paraId="4B8D4DE2" w14:textId="77777777" w:rsidR="009D0B0A" w:rsidRPr="005349EF" w:rsidRDefault="009D0B0A">
                    <w:pPr>
                      <w:pStyle w:val="WitregelW1"/>
                      <w:rPr>
                        <w:lang w:val="de-DE"/>
                      </w:rPr>
                    </w:pPr>
                  </w:p>
                  <w:p w14:paraId="06F1A7E1" w14:textId="77777777" w:rsidR="009D0B0A" w:rsidRPr="005349EF" w:rsidRDefault="00861B3E">
                    <w:pPr>
                      <w:pStyle w:val="Afzendgegevens"/>
                      <w:rPr>
                        <w:lang w:val="de-DE"/>
                      </w:rPr>
                    </w:pPr>
                    <w:r w:rsidRPr="005349EF">
                      <w:rPr>
                        <w:lang w:val="de-DE"/>
                      </w:rPr>
                      <w:t>T   070-456 0000</w:t>
                    </w:r>
                  </w:p>
                  <w:p w14:paraId="7FC20EDE" w14:textId="77777777" w:rsidR="009D0B0A" w:rsidRDefault="00861B3E">
                    <w:pPr>
                      <w:pStyle w:val="Afzendgegevens"/>
                    </w:pPr>
                    <w:r>
                      <w:t>F   070-456 1111</w:t>
                    </w:r>
                  </w:p>
                  <w:p w14:paraId="5E9BFADD" w14:textId="77777777" w:rsidR="004A171F" w:rsidRDefault="004A171F" w:rsidP="004A171F"/>
                  <w:p w14:paraId="44B7B29F" w14:textId="651DF57F" w:rsidR="004A171F" w:rsidRDefault="004A171F" w:rsidP="00D05773">
                    <w:pPr>
                      <w:spacing w:line="276" w:lineRule="auto"/>
                      <w:rPr>
                        <w:b/>
                        <w:bCs/>
                        <w:sz w:val="13"/>
                        <w:szCs w:val="13"/>
                      </w:rPr>
                    </w:pPr>
                    <w:r w:rsidRPr="004A171F">
                      <w:rPr>
                        <w:b/>
                        <w:bCs/>
                        <w:sz w:val="13"/>
                        <w:szCs w:val="13"/>
                      </w:rPr>
                      <w:t>Ons kenmerk</w:t>
                    </w:r>
                  </w:p>
                  <w:p w14:paraId="6207AA74" w14:textId="6A987F48" w:rsidR="004A171F" w:rsidRPr="004A171F" w:rsidRDefault="004A171F" w:rsidP="00D05773">
                    <w:pPr>
                      <w:spacing w:line="276" w:lineRule="auto"/>
                      <w:rPr>
                        <w:sz w:val="13"/>
                        <w:szCs w:val="13"/>
                      </w:rPr>
                    </w:pPr>
                    <w:r w:rsidRPr="004A171F">
                      <w:rPr>
                        <w:sz w:val="13"/>
                        <w:szCs w:val="13"/>
                      </w:rPr>
                      <w:t>IENW/BSK-2025/49818</w:t>
                    </w:r>
                  </w:p>
                  <w:p w14:paraId="008D4BBC" w14:textId="77777777" w:rsidR="004A171F" w:rsidRDefault="004A171F" w:rsidP="004A171F">
                    <w:pPr>
                      <w:rPr>
                        <w:b/>
                        <w:bCs/>
                        <w:sz w:val="13"/>
                        <w:szCs w:val="13"/>
                      </w:rPr>
                    </w:pPr>
                  </w:p>
                  <w:p w14:paraId="3EE51E2C" w14:textId="29C03ADE" w:rsidR="004A171F" w:rsidRDefault="004A171F" w:rsidP="004A171F">
                    <w:pPr>
                      <w:rPr>
                        <w:b/>
                        <w:bCs/>
                        <w:sz w:val="13"/>
                        <w:szCs w:val="13"/>
                      </w:rPr>
                    </w:pPr>
                    <w:r>
                      <w:rPr>
                        <w:b/>
                        <w:bCs/>
                        <w:sz w:val="13"/>
                        <w:szCs w:val="13"/>
                      </w:rPr>
                      <w:t>Bijlage(n)</w:t>
                    </w:r>
                  </w:p>
                  <w:p w14:paraId="00CCD008" w14:textId="27FEC515" w:rsidR="004A171F" w:rsidRPr="004A171F" w:rsidRDefault="00D05773" w:rsidP="004A171F">
                    <w:pPr>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7A5D57C" wp14:editId="2FFBEB5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EB30FC5" w14:textId="77777777" w:rsidR="009D0B0A" w:rsidRDefault="00861B3E">
                          <w:pPr>
                            <w:spacing w:line="240" w:lineRule="auto"/>
                          </w:pPr>
                          <w:r>
                            <w:rPr>
                              <w:noProof/>
                              <w:lang w:val="en-GB" w:eastAsia="en-GB"/>
                            </w:rPr>
                            <w:drawing>
                              <wp:inline distT="0" distB="0" distL="0" distR="0" wp14:anchorId="0C551B44" wp14:editId="3803C25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A5D57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EB30FC5" w14:textId="77777777" w:rsidR="009D0B0A" w:rsidRDefault="00861B3E">
                    <w:pPr>
                      <w:spacing w:line="240" w:lineRule="auto"/>
                    </w:pPr>
                    <w:r>
                      <w:rPr>
                        <w:noProof/>
                        <w:lang w:val="en-GB" w:eastAsia="en-GB"/>
                      </w:rPr>
                      <w:drawing>
                        <wp:inline distT="0" distB="0" distL="0" distR="0" wp14:anchorId="0C551B44" wp14:editId="3803C25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E7F19E0" wp14:editId="1D10A0F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862071" w14:textId="77777777" w:rsidR="009D0B0A" w:rsidRDefault="00861B3E">
                          <w:pPr>
                            <w:spacing w:line="240" w:lineRule="auto"/>
                          </w:pPr>
                          <w:r>
                            <w:rPr>
                              <w:noProof/>
                              <w:lang w:val="en-GB" w:eastAsia="en-GB"/>
                            </w:rPr>
                            <w:drawing>
                              <wp:inline distT="0" distB="0" distL="0" distR="0" wp14:anchorId="03426343" wp14:editId="24E6BFE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7F19E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5862071" w14:textId="77777777" w:rsidR="009D0B0A" w:rsidRDefault="00861B3E">
                    <w:pPr>
                      <w:spacing w:line="240" w:lineRule="auto"/>
                    </w:pPr>
                    <w:r>
                      <w:rPr>
                        <w:noProof/>
                        <w:lang w:val="en-GB" w:eastAsia="en-GB"/>
                      </w:rPr>
                      <w:drawing>
                        <wp:inline distT="0" distB="0" distL="0" distR="0" wp14:anchorId="03426343" wp14:editId="24E6BFE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1FBB724" wp14:editId="50AD954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875547C" w14:textId="77777777" w:rsidR="009D0B0A" w:rsidRDefault="00861B3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1FBB72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875547C" w14:textId="77777777" w:rsidR="009D0B0A" w:rsidRDefault="00861B3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E449D49" wp14:editId="1952C0D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8682CD4" w14:textId="77777777" w:rsidR="009D0B0A" w:rsidRDefault="00861B3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E449D4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8682CD4" w14:textId="77777777" w:rsidR="009D0B0A" w:rsidRDefault="00861B3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6BD420A" wp14:editId="759B411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D0B0A" w14:paraId="37056996" w14:textId="77777777">
                            <w:trPr>
                              <w:trHeight w:val="200"/>
                            </w:trPr>
                            <w:tc>
                              <w:tcPr>
                                <w:tcW w:w="1140" w:type="dxa"/>
                              </w:tcPr>
                              <w:p w14:paraId="7E5489CA" w14:textId="77777777" w:rsidR="009D0B0A" w:rsidRDefault="009D0B0A"/>
                            </w:tc>
                            <w:tc>
                              <w:tcPr>
                                <w:tcW w:w="5400" w:type="dxa"/>
                              </w:tcPr>
                              <w:p w14:paraId="0C370D49" w14:textId="77777777" w:rsidR="009D0B0A" w:rsidRDefault="009D0B0A"/>
                            </w:tc>
                          </w:tr>
                          <w:tr w:rsidR="009D0B0A" w14:paraId="5E30E6A5" w14:textId="77777777">
                            <w:trPr>
                              <w:trHeight w:val="240"/>
                            </w:trPr>
                            <w:tc>
                              <w:tcPr>
                                <w:tcW w:w="1140" w:type="dxa"/>
                              </w:tcPr>
                              <w:p w14:paraId="65B05E94" w14:textId="77777777" w:rsidR="009D0B0A" w:rsidRDefault="00861B3E">
                                <w:r>
                                  <w:t>Datum</w:t>
                                </w:r>
                              </w:p>
                            </w:tc>
                            <w:tc>
                              <w:tcPr>
                                <w:tcW w:w="5400" w:type="dxa"/>
                              </w:tcPr>
                              <w:p w14:paraId="3A2951B9" w14:textId="29D237A7" w:rsidR="009D0B0A" w:rsidRDefault="00D05773">
                                <w:r>
                                  <w:t>6 maart 2025</w:t>
                                </w:r>
                              </w:p>
                            </w:tc>
                          </w:tr>
                          <w:tr w:rsidR="009D0B0A" w14:paraId="31016719" w14:textId="77777777">
                            <w:trPr>
                              <w:trHeight w:val="240"/>
                            </w:trPr>
                            <w:tc>
                              <w:tcPr>
                                <w:tcW w:w="1140" w:type="dxa"/>
                              </w:tcPr>
                              <w:p w14:paraId="150D29E0" w14:textId="77777777" w:rsidR="009D0B0A" w:rsidRDefault="00861B3E">
                                <w:r>
                                  <w:t>Betreft</w:t>
                                </w:r>
                              </w:p>
                            </w:tc>
                            <w:tc>
                              <w:tcPr>
                                <w:tcW w:w="5400" w:type="dxa"/>
                              </w:tcPr>
                              <w:p w14:paraId="350C395D" w14:textId="77777777" w:rsidR="009D0B0A" w:rsidRDefault="00861B3E">
                                <w:r>
                                  <w:t>Update 'verzorgingsplaatsen van de toekomst'</w:t>
                                </w:r>
                              </w:p>
                            </w:tc>
                          </w:tr>
                          <w:tr w:rsidR="009D0B0A" w14:paraId="4867550E" w14:textId="77777777">
                            <w:trPr>
                              <w:trHeight w:val="200"/>
                            </w:trPr>
                            <w:tc>
                              <w:tcPr>
                                <w:tcW w:w="1140" w:type="dxa"/>
                              </w:tcPr>
                              <w:p w14:paraId="1DDCFA68" w14:textId="77777777" w:rsidR="009D0B0A" w:rsidRDefault="009D0B0A"/>
                            </w:tc>
                            <w:tc>
                              <w:tcPr>
                                <w:tcW w:w="5400" w:type="dxa"/>
                              </w:tcPr>
                              <w:p w14:paraId="417F36D5" w14:textId="77777777" w:rsidR="009D0B0A" w:rsidRDefault="009D0B0A"/>
                            </w:tc>
                          </w:tr>
                        </w:tbl>
                        <w:p w14:paraId="3F36E575" w14:textId="77777777" w:rsidR="00861B3E" w:rsidRDefault="00861B3E"/>
                      </w:txbxContent>
                    </wps:txbx>
                    <wps:bodyPr vert="horz" wrap="square" lIns="0" tIns="0" rIns="0" bIns="0" anchor="t" anchorCtr="0"/>
                  </wps:wsp>
                </a:graphicData>
              </a:graphic>
            </wp:anchor>
          </w:drawing>
        </mc:Choice>
        <mc:Fallback>
          <w:pict>
            <v:shapetype w14:anchorId="16BD420A" id="_x0000_t202" coordsize="21600,21600" o:spt="202" path="m,l,21600r21600,l21600,xe">
              <v:stroke joinstyle="miter"/>
              <v:path gradientshapeok="t" o:connecttype="rect"/>
            </v:shapetype>
            <v:shap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9D0B0A" w14:paraId="37056996" w14:textId="77777777">
                      <w:trPr>
                        <w:trHeight w:val="200"/>
                      </w:trPr>
                      <w:tc>
                        <w:tcPr>
                          <w:tcW w:w="1140" w:type="dxa"/>
                        </w:tcPr>
                        <w:p w14:paraId="7E5489CA" w14:textId="77777777" w:rsidR="009D0B0A" w:rsidRDefault="009D0B0A"/>
                      </w:tc>
                      <w:tc>
                        <w:tcPr>
                          <w:tcW w:w="5400" w:type="dxa"/>
                        </w:tcPr>
                        <w:p w14:paraId="0C370D49" w14:textId="77777777" w:rsidR="009D0B0A" w:rsidRDefault="009D0B0A"/>
                      </w:tc>
                    </w:tr>
                    <w:tr w:rsidR="009D0B0A" w14:paraId="5E30E6A5" w14:textId="77777777">
                      <w:trPr>
                        <w:trHeight w:val="240"/>
                      </w:trPr>
                      <w:tc>
                        <w:tcPr>
                          <w:tcW w:w="1140" w:type="dxa"/>
                        </w:tcPr>
                        <w:p w14:paraId="65B05E94" w14:textId="77777777" w:rsidR="009D0B0A" w:rsidRDefault="00861B3E">
                          <w:r>
                            <w:t>Datum</w:t>
                          </w:r>
                        </w:p>
                      </w:tc>
                      <w:tc>
                        <w:tcPr>
                          <w:tcW w:w="5400" w:type="dxa"/>
                        </w:tcPr>
                        <w:p w14:paraId="3A2951B9" w14:textId="29D237A7" w:rsidR="009D0B0A" w:rsidRDefault="00D05773">
                          <w:r>
                            <w:t>6 maart 2025</w:t>
                          </w:r>
                        </w:p>
                      </w:tc>
                    </w:tr>
                    <w:tr w:rsidR="009D0B0A" w14:paraId="31016719" w14:textId="77777777">
                      <w:trPr>
                        <w:trHeight w:val="240"/>
                      </w:trPr>
                      <w:tc>
                        <w:tcPr>
                          <w:tcW w:w="1140" w:type="dxa"/>
                        </w:tcPr>
                        <w:p w14:paraId="150D29E0" w14:textId="77777777" w:rsidR="009D0B0A" w:rsidRDefault="00861B3E">
                          <w:r>
                            <w:t>Betreft</w:t>
                          </w:r>
                        </w:p>
                      </w:tc>
                      <w:tc>
                        <w:tcPr>
                          <w:tcW w:w="5400" w:type="dxa"/>
                        </w:tcPr>
                        <w:p w14:paraId="350C395D" w14:textId="77777777" w:rsidR="009D0B0A" w:rsidRDefault="00861B3E">
                          <w:r>
                            <w:t>Update 'verzorgingsplaatsen van de toekomst'</w:t>
                          </w:r>
                        </w:p>
                      </w:tc>
                    </w:tr>
                    <w:tr w:rsidR="009D0B0A" w14:paraId="4867550E" w14:textId="77777777">
                      <w:trPr>
                        <w:trHeight w:val="200"/>
                      </w:trPr>
                      <w:tc>
                        <w:tcPr>
                          <w:tcW w:w="1140" w:type="dxa"/>
                        </w:tcPr>
                        <w:p w14:paraId="1DDCFA68" w14:textId="77777777" w:rsidR="009D0B0A" w:rsidRDefault="009D0B0A"/>
                      </w:tc>
                      <w:tc>
                        <w:tcPr>
                          <w:tcW w:w="5400" w:type="dxa"/>
                        </w:tcPr>
                        <w:p w14:paraId="417F36D5" w14:textId="77777777" w:rsidR="009D0B0A" w:rsidRDefault="009D0B0A"/>
                      </w:tc>
                    </w:tr>
                  </w:tbl>
                  <w:p w14:paraId="3F36E575" w14:textId="77777777" w:rsidR="00861B3E" w:rsidRDefault="00861B3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01DDA50" wp14:editId="744D14B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86B55E" w14:textId="77777777" w:rsidR="00861B3E" w:rsidRDefault="00861B3E"/>
                      </w:txbxContent>
                    </wps:txbx>
                    <wps:bodyPr vert="horz" wrap="square" lIns="0" tIns="0" rIns="0" bIns="0" anchor="t" anchorCtr="0"/>
                  </wps:wsp>
                </a:graphicData>
              </a:graphic>
            </wp:anchor>
          </w:drawing>
        </mc:Choice>
        <mc:Fallback>
          <w:pict>
            <v:shape w14:anchorId="601DDA5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D86B55E" w14:textId="77777777" w:rsidR="00861B3E" w:rsidRDefault="00861B3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37968C"/>
    <w:multiLevelType w:val="multilevel"/>
    <w:tmpl w:val="ADE0453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B9CADB"/>
    <w:multiLevelType w:val="multilevel"/>
    <w:tmpl w:val="C935D16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241EF4"/>
    <w:multiLevelType w:val="multilevel"/>
    <w:tmpl w:val="46E5400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8DCC2F"/>
    <w:multiLevelType w:val="multilevel"/>
    <w:tmpl w:val="A97CF58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0C6E89"/>
    <w:multiLevelType w:val="multilevel"/>
    <w:tmpl w:val="0EB9DE0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5EC3A2"/>
    <w:multiLevelType w:val="multilevel"/>
    <w:tmpl w:val="03573E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A876F36F"/>
    <w:multiLevelType w:val="multilevel"/>
    <w:tmpl w:val="BD50380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92CE798"/>
    <w:multiLevelType w:val="multilevel"/>
    <w:tmpl w:val="347D426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3246AF3"/>
    <w:multiLevelType w:val="multilevel"/>
    <w:tmpl w:val="9CCB592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CBD0AF0"/>
    <w:multiLevelType w:val="multilevel"/>
    <w:tmpl w:val="09EBFBB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509896B"/>
    <w:multiLevelType w:val="multilevel"/>
    <w:tmpl w:val="A468608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D0E8BBD"/>
    <w:multiLevelType w:val="multilevel"/>
    <w:tmpl w:val="24056CC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0E30E71"/>
    <w:multiLevelType w:val="multilevel"/>
    <w:tmpl w:val="0490CF4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30DD83F"/>
    <w:multiLevelType w:val="multilevel"/>
    <w:tmpl w:val="A74FDF9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8FDB8F"/>
    <w:multiLevelType w:val="multilevel"/>
    <w:tmpl w:val="8E9FC32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495386"/>
    <w:multiLevelType w:val="hybridMultilevel"/>
    <w:tmpl w:val="E4AE73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4C21CA0"/>
    <w:multiLevelType w:val="multilevel"/>
    <w:tmpl w:val="CA161AB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17427840"/>
    <w:multiLevelType w:val="hybridMultilevel"/>
    <w:tmpl w:val="195C2F6C"/>
    <w:lvl w:ilvl="0" w:tplc="95A686CE">
      <w:start w:val="2"/>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2160" w:hanging="360"/>
      </w:pPr>
      <w:rPr>
        <w:rFonts w:ascii="Courier New" w:hAnsi="Courier New" w:cs="Courier New" w:hint="default"/>
      </w:rPr>
    </w:lvl>
    <w:lvl w:ilvl="5" w:tplc="04130005" w:tentative="1">
      <w:start w:val="1"/>
      <w:numFmt w:val="bullet"/>
      <w:lvlText w:val=""/>
      <w:lvlJc w:val="left"/>
      <w:pPr>
        <w:ind w:left="-1440" w:hanging="360"/>
      </w:pPr>
      <w:rPr>
        <w:rFonts w:ascii="Wingdings" w:hAnsi="Wingdings" w:hint="default"/>
      </w:rPr>
    </w:lvl>
    <w:lvl w:ilvl="6" w:tplc="04130001" w:tentative="1">
      <w:start w:val="1"/>
      <w:numFmt w:val="bullet"/>
      <w:lvlText w:val=""/>
      <w:lvlJc w:val="left"/>
      <w:pPr>
        <w:ind w:left="-720" w:hanging="360"/>
      </w:pPr>
      <w:rPr>
        <w:rFonts w:ascii="Symbol" w:hAnsi="Symbol" w:hint="default"/>
      </w:rPr>
    </w:lvl>
    <w:lvl w:ilvl="7" w:tplc="04130003" w:tentative="1">
      <w:start w:val="1"/>
      <w:numFmt w:val="bullet"/>
      <w:lvlText w:val="o"/>
      <w:lvlJc w:val="left"/>
      <w:pPr>
        <w:ind w:left="0" w:hanging="360"/>
      </w:pPr>
      <w:rPr>
        <w:rFonts w:ascii="Courier New" w:hAnsi="Courier New" w:cs="Courier New" w:hint="default"/>
      </w:rPr>
    </w:lvl>
    <w:lvl w:ilvl="8" w:tplc="04130005" w:tentative="1">
      <w:start w:val="1"/>
      <w:numFmt w:val="bullet"/>
      <w:lvlText w:val=""/>
      <w:lvlJc w:val="left"/>
      <w:pPr>
        <w:ind w:left="720" w:hanging="360"/>
      </w:pPr>
      <w:rPr>
        <w:rFonts w:ascii="Wingdings" w:hAnsi="Wingdings" w:hint="default"/>
      </w:rPr>
    </w:lvl>
  </w:abstractNum>
  <w:abstractNum w:abstractNumId="18" w15:restartNumberingAfterBreak="0">
    <w:nsid w:val="1DFF047C"/>
    <w:multiLevelType w:val="hybridMultilevel"/>
    <w:tmpl w:val="1382A3E6"/>
    <w:lvl w:ilvl="0" w:tplc="95A686CE">
      <w:start w:val="2"/>
      <w:numFmt w:val="bullet"/>
      <w:lvlText w:val=""/>
      <w:lvlJc w:val="left"/>
      <w:pPr>
        <w:ind w:left="360" w:hanging="360"/>
      </w:pPr>
      <w:rPr>
        <w:rFonts w:ascii="Symbol" w:eastAsia="DejaVu Sans" w:hAnsi="Symbol" w:cs="Lohit Hindi" w:hint="default"/>
      </w:rPr>
    </w:lvl>
    <w:lvl w:ilvl="1" w:tplc="0413000F">
      <w:start w:val="1"/>
      <w:numFmt w:val="decimal"/>
      <w:lvlText w:val="%2."/>
      <w:lvlJc w:val="left"/>
      <w:pPr>
        <w:ind w:left="1080" w:hanging="360"/>
      </w:p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37A33AB"/>
    <w:multiLevelType w:val="hybridMultilevel"/>
    <w:tmpl w:val="14961F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4870FA3"/>
    <w:multiLevelType w:val="multilevel"/>
    <w:tmpl w:val="AFDBA07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F033E9"/>
    <w:multiLevelType w:val="hybridMultilevel"/>
    <w:tmpl w:val="47FE3AA2"/>
    <w:lvl w:ilvl="0" w:tplc="95A686CE">
      <w:start w:val="2"/>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2160" w:hanging="360"/>
      </w:pPr>
      <w:rPr>
        <w:rFonts w:ascii="Courier New" w:hAnsi="Courier New" w:cs="Courier New" w:hint="default"/>
      </w:rPr>
    </w:lvl>
    <w:lvl w:ilvl="5" w:tplc="04130005" w:tentative="1">
      <w:start w:val="1"/>
      <w:numFmt w:val="bullet"/>
      <w:lvlText w:val=""/>
      <w:lvlJc w:val="left"/>
      <w:pPr>
        <w:ind w:left="-1440" w:hanging="360"/>
      </w:pPr>
      <w:rPr>
        <w:rFonts w:ascii="Wingdings" w:hAnsi="Wingdings" w:hint="default"/>
      </w:rPr>
    </w:lvl>
    <w:lvl w:ilvl="6" w:tplc="04130001" w:tentative="1">
      <w:start w:val="1"/>
      <w:numFmt w:val="bullet"/>
      <w:lvlText w:val=""/>
      <w:lvlJc w:val="left"/>
      <w:pPr>
        <w:ind w:left="-720" w:hanging="360"/>
      </w:pPr>
      <w:rPr>
        <w:rFonts w:ascii="Symbol" w:hAnsi="Symbol" w:hint="default"/>
      </w:rPr>
    </w:lvl>
    <w:lvl w:ilvl="7" w:tplc="04130003" w:tentative="1">
      <w:start w:val="1"/>
      <w:numFmt w:val="bullet"/>
      <w:lvlText w:val="o"/>
      <w:lvlJc w:val="left"/>
      <w:pPr>
        <w:ind w:left="0" w:hanging="360"/>
      </w:pPr>
      <w:rPr>
        <w:rFonts w:ascii="Courier New" w:hAnsi="Courier New" w:cs="Courier New" w:hint="default"/>
      </w:rPr>
    </w:lvl>
    <w:lvl w:ilvl="8" w:tplc="04130005" w:tentative="1">
      <w:start w:val="1"/>
      <w:numFmt w:val="bullet"/>
      <w:lvlText w:val=""/>
      <w:lvlJc w:val="left"/>
      <w:pPr>
        <w:ind w:left="720" w:hanging="360"/>
      </w:pPr>
      <w:rPr>
        <w:rFonts w:ascii="Wingdings" w:hAnsi="Wingdings" w:hint="default"/>
      </w:rPr>
    </w:lvl>
  </w:abstractNum>
  <w:abstractNum w:abstractNumId="22" w15:restartNumberingAfterBreak="0">
    <w:nsid w:val="302FF43D"/>
    <w:multiLevelType w:val="multilevel"/>
    <w:tmpl w:val="5BFCE13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84392F"/>
    <w:multiLevelType w:val="hybridMultilevel"/>
    <w:tmpl w:val="FB1CFB8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39757CE7"/>
    <w:multiLevelType w:val="hybridMultilevel"/>
    <w:tmpl w:val="B78AA978"/>
    <w:lvl w:ilvl="0" w:tplc="66F2AE78">
      <w:start w:val="1"/>
      <w:numFmt w:val="decimal"/>
      <w:lvlText w:val="%1."/>
      <w:lvlJc w:val="left"/>
      <w:pPr>
        <w:ind w:left="720" w:hanging="360"/>
      </w:pPr>
      <w:rPr>
        <w:rFonts w:asciiTheme="minorHAnsi" w:eastAsia="Times New Roman" w:hAnsiTheme="minorHAns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4770C2"/>
    <w:multiLevelType w:val="hybridMultilevel"/>
    <w:tmpl w:val="4416647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294AA3"/>
    <w:multiLevelType w:val="hybridMultilevel"/>
    <w:tmpl w:val="AB92A4F6"/>
    <w:lvl w:ilvl="0" w:tplc="1092F79C">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224B09C"/>
    <w:multiLevelType w:val="multilevel"/>
    <w:tmpl w:val="F44DA72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7BE230"/>
    <w:multiLevelType w:val="multilevel"/>
    <w:tmpl w:val="255F7E0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24C0F6"/>
    <w:multiLevelType w:val="multilevel"/>
    <w:tmpl w:val="58071EC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8388BD"/>
    <w:multiLevelType w:val="multilevel"/>
    <w:tmpl w:val="7EE690F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EAA818"/>
    <w:multiLevelType w:val="multilevel"/>
    <w:tmpl w:val="9015624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857E4F"/>
    <w:multiLevelType w:val="hybridMultilevel"/>
    <w:tmpl w:val="FB1CFB8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00517089">
    <w:abstractNumId w:val="4"/>
  </w:num>
  <w:num w:numId="2" w16cid:durableId="514461929">
    <w:abstractNumId w:val="9"/>
  </w:num>
  <w:num w:numId="3" w16cid:durableId="353187229">
    <w:abstractNumId w:val="22"/>
  </w:num>
  <w:num w:numId="4" w16cid:durableId="381633772">
    <w:abstractNumId w:val="3"/>
  </w:num>
  <w:num w:numId="5" w16cid:durableId="507600420">
    <w:abstractNumId w:val="16"/>
  </w:num>
  <w:num w:numId="6" w16cid:durableId="174661508">
    <w:abstractNumId w:val="0"/>
  </w:num>
  <w:num w:numId="7" w16cid:durableId="1772242753">
    <w:abstractNumId w:val="11"/>
  </w:num>
  <w:num w:numId="8" w16cid:durableId="607153950">
    <w:abstractNumId w:val="8"/>
  </w:num>
  <w:num w:numId="9" w16cid:durableId="1810590346">
    <w:abstractNumId w:val="7"/>
  </w:num>
  <w:num w:numId="10" w16cid:durableId="639724428">
    <w:abstractNumId w:val="30"/>
  </w:num>
  <w:num w:numId="11" w16cid:durableId="706488439">
    <w:abstractNumId w:val="13"/>
  </w:num>
  <w:num w:numId="12" w16cid:durableId="1444153744">
    <w:abstractNumId w:val="5"/>
  </w:num>
  <w:num w:numId="13" w16cid:durableId="1238398232">
    <w:abstractNumId w:val="14"/>
  </w:num>
  <w:num w:numId="14" w16cid:durableId="230580169">
    <w:abstractNumId w:val="29"/>
  </w:num>
  <w:num w:numId="15" w16cid:durableId="48116269">
    <w:abstractNumId w:val="10"/>
  </w:num>
  <w:num w:numId="16" w16cid:durableId="89159297">
    <w:abstractNumId w:val="31"/>
  </w:num>
  <w:num w:numId="17" w16cid:durableId="1903517541">
    <w:abstractNumId w:val="6"/>
  </w:num>
  <w:num w:numId="18" w16cid:durableId="184633977">
    <w:abstractNumId w:val="20"/>
  </w:num>
  <w:num w:numId="19" w16cid:durableId="317274483">
    <w:abstractNumId w:val="27"/>
  </w:num>
  <w:num w:numId="20" w16cid:durableId="65879318">
    <w:abstractNumId w:val="1"/>
  </w:num>
  <w:num w:numId="21" w16cid:durableId="1680043593">
    <w:abstractNumId w:val="2"/>
  </w:num>
  <w:num w:numId="22" w16cid:durableId="1573268773">
    <w:abstractNumId w:val="12"/>
  </w:num>
  <w:num w:numId="23" w16cid:durableId="1167094115">
    <w:abstractNumId w:val="28"/>
  </w:num>
  <w:num w:numId="24" w16cid:durableId="1017391979">
    <w:abstractNumId w:val="18"/>
  </w:num>
  <w:num w:numId="25" w16cid:durableId="1822623748">
    <w:abstractNumId w:val="21"/>
  </w:num>
  <w:num w:numId="26" w16cid:durableId="1807428289">
    <w:abstractNumId w:val="17"/>
  </w:num>
  <w:num w:numId="27" w16cid:durableId="1120687974">
    <w:abstractNumId w:val="23"/>
  </w:num>
  <w:num w:numId="28" w16cid:durableId="2054113012">
    <w:abstractNumId w:val="24"/>
  </w:num>
  <w:num w:numId="29" w16cid:durableId="165748722">
    <w:abstractNumId w:val="19"/>
  </w:num>
  <w:num w:numId="30" w16cid:durableId="208418878">
    <w:abstractNumId w:val="32"/>
  </w:num>
  <w:num w:numId="31" w16cid:durableId="1350065646">
    <w:abstractNumId w:val="26"/>
  </w:num>
  <w:num w:numId="32" w16cid:durableId="1470901828">
    <w:abstractNumId w:val="15"/>
  </w:num>
  <w:num w:numId="33" w16cid:durableId="7727477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EF"/>
    <w:rsid w:val="0000208B"/>
    <w:rsid w:val="00032ADB"/>
    <w:rsid w:val="00096819"/>
    <w:rsid w:val="00136182"/>
    <w:rsid w:val="001643DA"/>
    <w:rsid w:val="001675E4"/>
    <w:rsid w:val="001C0D98"/>
    <w:rsid w:val="001C282D"/>
    <w:rsid w:val="001D6C9C"/>
    <w:rsid w:val="001E02D1"/>
    <w:rsid w:val="0020026E"/>
    <w:rsid w:val="00282D95"/>
    <w:rsid w:val="00295B54"/>
    <w:rsid w:val="002A3FC4"/>
    <w:rsid w:val="002B08A9"/>
    <w:rsid w:val="002C52DA"/>
    <w:rsid w:val="002E5534"/>
    <w:rsid w:val="00313DA9"/>
    <w:rsid w:val="003420D6"/>
    <w:rsid w:val="00354181"/>
    <w:rsid w:val="00380561"/>
    <w:rsid w:val="003B3564"/>
    <w:rsid w:val="003E1E98"/>
    <w:rsid w:val="004A171F"/>
    <w:rsid w:val="004B05F3"/>
    <w:rsid w:val="004B2209"/>
    <w:rsid w:val="004D5E1A"/>
    <w:rsid w:val="004E367D"/>
    <w:rsid w:val="00511DC7"/>
    <w:rsid w:val="00512729"/>
    <w:rsid w:val="005315D6"/>
    <w:rsid w:val="005349EF"/>
    <w:rsid w:val="005502BA"/>
    <w:rsid w:val="00562135"/>
    <w:rsid w:val="005773B7"/>
    <w:rsid w:val="00583482"/>
    <w:rsid w:val="00595A9F"/>
    <w:rsid w:val="005A6015"/>
    <w:rsid w:val="005F6202"/>
    <w:rsid w:val="00621197"/>
    <w:rsid w:val="00630B34"/>
    <w:rsid w:val="006332B7"/>
    <w:rsid w:val="00636A81"/>
    <w:rsid w:val="00642953"/>
    <w:rsid w:val="00667E7A"/>
    <w:rsid w:val="00687597"/>
    <w:rsid w:val="006A3467"/>
    <w:rsid w:val="006A6B09"/>
    <w:rsid w:val="006B0911"/>
    <w:rsid w:val="006D5518"/>
    <w:rsid w:val="006F3748"/>
    <w:rsid w:val="0070498E"/>
    <w:rsid w:val="0077462F"/>
    <w:rsid w:val="00780EE8"/>
    <w:rsid w:val="007A6106"/>
    <w:rsid w:val="00827596"/>
    <w:rsid w:val="00845508"/>
    <w:rsid w:val="00861B3E"/>
    <w:rsid w:val="009578ED"/>
    <w:rsid w:val="00982934"/>
    <w:rsid w:val="00983ED2"/>
    <w:rsid w:val="009D0B0A"/>
    <w:rsid w:val="009D59A2"/>
    <w:rsid w:val="009E7EA3"/>
    <w:rsid w:val="00A11B4B"/>
    <w:rsid w:val="00A26CA8"/>
    <w:rsid w:val="00A85EE9"/>
    <w:rsid w:val="00AA34EC"/>
    <w:rsid w:val="00AE46BA"/>
    <w:rsid w:val="00B268A2"/>
    <w:rsid w:val="00B505ED"/>
    <w:rsid w:val="00B57834"/>
    <w:rsid w:val="00B81918"/>
    <w:rsid w:val="00B87D77"/>
    <w:rsid w:val="00B9282E"/>
    <w:rsid w:val="00BA7E1D"/>
    <w:rsid w:val="00C9447E"/>
    <w:rsid w:val="00CF081B"/>
    <w:rsid w:val="00CF16A4"/>
    <w:rsid w:val="00D05773"/>
    <w:rsid w:val="00D252F1"/>
    <w:rsid w:val="00D33F9C"/>
    <w:rsid w:val="00D7160F"/>
    <w:rsid w:val="00D75050"/>
    <w:rsid w:val="00D83E72"/>
    <w:rsid w:val="00DC16F6"/>
    <w:rsid w:val="00DD0125"/>
    <w:rsid w:val="00DE7270"/>
    <w:rsid w:val="00E13F5B"/>
    <w:rsid w:val="00E46D71"/>
    <w:rsid w:val="00E5402F"/>
    <w:rsid w:val="00E67BBD"/>
    <w:rsid w:val="00E86EFE"/>
    <w:rsid w:val="00EB7804"/>
    <w:rsid w:val="00F2531D"/>
    <w:rsid w:val="00F5734B"/>
    <w:rsid w:val="00F73722"/>
    <w:rsid w:val="00F90C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Standaard"/>
    <w:next w:val="Standaard"/>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7"/>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7"/>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7"/>
      </w:numPr>
      <w:tabs>
        <w:tab w:val="left" w:pos="0"/>
      </w:tabs>
      <w:spacing w:before="240"/>
      <w:ind w:left="-1120"/>
      <w:outlineLvl w:val="3"/>
    </w:pPr>
  </w:style>
  <w:style w:type="paragraph" w:customStyle="1" w:styleId="Huisstijl-Kopznr1">
    <w:name w:val="Huisstijl - Kop z.nr 1"/>
    <w:basedOn w:val="Standaard"/>
    <w:next w:val="Standaard"/>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Standaard"/>
    <w:next w:val="Standaard"/>
    <w:pPr>
      <w:numPr>
        <w:ilvl w:val="1"/>
        <w:numId w:val="8"/>
      </w:numPr>
      <w:tabs>
        <w:tab w:val="left" w:pos="0"/>
      </w:tabs>
      <w:spacing w:before="240"/>
      <w:ind w:left="-1120"/>
      <w:outlineLvl w:val="1"/>
    </w:pPr>
    <w:rPr>
      <w:b/>
    </w:rPr>
  </w:style>
  <w:style w:type="paragraph" w:customStyle="1" w:styleId="Huisstijl-Kopznr3">
    <w:name w:val="Huisstijl - Kop z.nr 3"/>
    <w:basedOn w:val="Standaard"/>
    <w:next w:val="Standaard"/>
    <w:pPr>
      <w:numPr>
        <w:ilvl w:val="2"/>
        <w:numId w:val="8"/>
      </w:numPr>
      <w:tabs>
        <w:tab w:val="left" w:pos="0"/>
      </w:tabs>
      <w:spacing w:before="240"/>
      <w:ind w:left="-1120"/>
      <w:outlineLvl w:val="2"/>
    </w:pPr>
    <w:rPr>
      <w:i/>
    </w:rPr>
  </w:style>
  <w:style w:type="paragraph" w:customStyle="1" w:styleId="Huisstijl-Kopznr4">
    <w:name w:val="Huisstijl - Kop z.nr 4"/>
    <w:basedOn w:val="Standaard"/>
    <w:next w:val="Standaard"/>
    <w:pPr>
      <w:numPr>
        <w:ilvl w:val="3"/>
        <w:numId w:val="8"/>
      </w:numPr>
      <w:tabs>
        <w:tab w:val="left" w:pos="0"/>
      </w:tabs>
      <w:spacing w:before="240"/>
      <w:ind w:left="-1120"/>
      <w:outlineLvl w:val="3"/>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10"/>
      </w:numPr>
      <w:spacing w:line="240" w:lineRule="exact"/>
    </w:pPr>
  </w:style>
  <w:style w:type="paragraph" w:customStyle="1" w:styleId="ILTOpsomming15">
    <w:name w:val="ILT Opsomming 1.5"/>
    <w:basedOn w:val="Standaard"/>
    <w:next w:val="Standaard"/>
    <w:pPr>
      <w:numPr>
        <w:ilvl w:val="1"/>
        <w:numId w:val="10"/>
      </w:numPr>
      <w:spacing w:line="300" w:lineRule="exact"/>
    </w:pPr>
  </w:style>
  <w:style w:type="paragraph" w:customStyle="1" w:styleId="ILTOpsommingbullet">
    <w:name w:val="ILT Opsomming bullet"/>
    <w:basedOn w:val="Standaard"/>
    <w:next w:val="Standaard"/>
    <w:pPr>
      <w:numPr>
        <w:ilvl w:val="2"/>
        <w:numId w:val="10"/>
      </w:numPr>
      <w:spacing w:line="300" w:lineRule="exact"/>
    </w:pPr>
  </w:style>
  <w:style w:type="paragraph" w:customStyle="1" w:styleId="ILTRapport-je">
    <w:name w:val="ILT Rapport - je"/>
    <w:basedOn w:val="Standaard"/>
    <w:next w:val="Standaard"/>
    <w:pPr>
      <w:numPr>
        <w:ilvl w:val="1"/>
        <w:numId w:val="11"/>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1"/>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3"/>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pPr>
      <w:numPr>
        <w:numId w:val="15"/>
      </w:numPr>
      <w:spacing w:line="240" w:lineRule="exact"/>
    </w:pPr>
  </w:style>
  <w:style w:type="paragraph" w:customStyle="1" w:styleId="NEaopsommingextra">
    <w:name w:val="NEa opsomming extra"/>
    <w:basedOn w:val="Standaard"/>
    <w:next w:val="Standaard"/>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8"/>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oofdstuk">
    <w:name w:val="OIM Rapport Hoofdstuk"/>
    <w:basedOn w:val="Standaard"/>
    <w:next w:val="Standaard"/>
    <w:pPr>
      <w:numPr>
        <w:numId w:val="18"/>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9"/>
      </w:num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8"/>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3"/>
      </w:num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5349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49EF"/>
    <w:rPr>
      <w:rFonts w:ascii="Verdana" w:hAnsi="Verdana"/>
      <w:color w:val="000000"/>
      <w:sz w:val="18"/>
      <w:szCs w:val="18"/>
    </w:rPr>
  </w:style>
  <w:style w:type="paragraph" w:styleId="Voettekst">
    <w:name w:val="footer"/>
    <w:basedOn w:val="Standaard"/>
    <w:link w:val="VoettekstChar"/>
    <w:uiPriority w:val="99"/>
    <w:unhideWhenUsed/>
    <w:rsid w:val="005349E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49EF"/>
    <w:rPr>
      <w:rFonts w:ascii="Verdana" w:hAnsi="Verdana"/>
      <w:color w:val="000000"/>
      <w:sz w:val="18"/>
      <w:szCs w:val="18"/>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L,Flat"/>
    <w:basedOn w:val="Standaard"/>
    <w:link w:val="LijstalineaChar"/>
    <w:uiPriority w:val="34"/>
    <w:qFormat/>
    <w:rsid w:val="006F3748"/>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6F3748"/>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4B2209"/>
    <w:rPr>
      <w:sz w:val="16"/>
      <w:szCs w:val="16"/>
    </w:rPr>
  </w:style>
  <w:style w:type="paragraph" w:styleId="Tekstopmerking">
    <w:name w:val="annotation text"/>
    <w:basedOn w:val="Standaard"/>
    <w:link w:val="TekstopmerkingChar"/>
    <w:uiPriority w:val="99"/>
    <w:unhideWhenUsed/>
    <w:rsid w:val="004B2209"/>
    <w:pPr>
      <w:spacing w:line="240" w:lineRule="auto"/>
    </w:pPr>
    <w:rPr>
      <w:sz w:val="20"/>
      <w:szCs w:val="20"/>
    </w:rPr>
  </w:style>
  <w:style w:type="character" w:customStyle="1" w:styleId="TekstopmerkingChar">
    <w:name w:val="Tekst opmerking Char"/>
    <w:basedOn w:val="Standaardalinea-lettertype"/>
    <w:link w:val="Tekstopmerking"/>
    <w:uiPriority w:val="99"/>
    <w:rsid w:val="004B220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B2209"/>
    <w:rPr>
      <w:b/>
      <w:bCs/>
    </w:rPr>
  </w:style>
  <w:style w:type="character" w:customStyle="1" w:styleId="OnderwerpvanopmerkingChar">
    <w:name w:val="Onderwerp van opmerking Char"/>
    <w:basedOn w:val="TekstopmerkingChar"/>
    <w:link w:val="Onderwerpvanopmerking"/>
    <w:uiPriority w:val="99"/>
    <w:semiHidden/>
    <w:rsid w:val="004B2209"/>
    <w:rPr>
      <w:rFonts w:ascii="Verdana" w:hAnsi="Verdana"/>
      <w:b/>
      <w:bCs/>
      <w:color w:val="000000"/>
    </w:rPr>
  </w:style>
  <w:style w:type="paragraph" w:styleId="Revisie">
    <w:name w:val="Revision"/>
    <w:hidden/>
    <w:uiPriority w:val="99"/>
    <w:semiHidden/>
    <w:rsid w:val="006B0911"/>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E5402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5402F"/>
    <w:rPr>
      <w:rFonts w:ascii="Verdana" w:hAnsi="Verdana"/>
      <w:color w:val="000000"/>
    </w:rPr>
  </w:style>
  <w:style w:type="character" w:styleId="Voetnootmarkering">
    <w:name w:val="footnote reference"/>
    <w:basedOn w:val="Standaardalinea-lettertype"/>
    <w:uiPriority w:val="99"/>
    <w:semiHidden/>
    <w:unhideWhenUsed/>
    <w:rsid w:val="00E540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1689</ap:Words>
  <ap:Characters>9293</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aan Parlement - Update 'verzorgingsplaatsen van de toekomst'</vt:lpstr>
    </vt:vector>
  </ap:TitlesOfParts>
  <ap:LinksUpToDate>false</ap:LinksUpToDate>
  <ap:CharactersWithSpaces>10961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2025-03-10T10:38:00.0000000Z</dcterms:created>
  <dcterms:modified xsi:type="dcterms:W3CDTF">2025-03-10T10:38:00.0000000Z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Update 'verzorgingsplaatsen van de toekomst'</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B.M. Dikker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