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36A1" w:rsidR="009C757C" w:rsidP="0036671A" w:rsidRDefault="008F759F" w14:paraId="311822F2" w14:textId="625139E9">
      <w:pPr>
        <w:pStyle w:val="Pagina-eindeKop1"/>
        <w:spacing w:line="252" w:lineRule="auto"/>
        <w:rPr>
          <w:rFonts w:cs="Times New Roman"/>
        </w:rPr>
      </w:pPr>
      <w:r w:rsidRPr="007C36A1">
        <w:rPr>
          <w:rFonts w:cs="Times New Roman"/>
        </w:rPr>
        <w:t>Bijlage(n)</w:t>
      </w:r>
    </w:p>
    <w:tbl>
      <w:tblPr>
        <w:tblStyle w:val="Tabelzonderranden"/>
        <w:tblW w:w="7541" w:type="dxa"/>
        <w:tblInd w:w="0" w:type="dxa"/>
        <w:tblLayout w:type="fixed"/>
        <w:tblLook w:val="07E0" w:firstRow="1" w:lastRow="1" w:firstColumn="1" w:lastColumn="1" w:noHBand="1" w:noVBand="1"/>
      </w:tblPr>
      <w:tblGrid>
        <w:gridCol w:w="377"/>
        <w:gridCol w:w="7164"/>
      </w:tblGrid>
      <w:tr w:rsidRPr="007C36A1" w:rsidR="009C757C" w14:paraId="58CB3B90" w14:textId="77777777">
        <w:tc>
          <w:tcPr>
            <w:tcW w:w="377" w:type="dxa"/>
          </w:tcPr>
          <w:p w:rsidRPr="007C36A1" w:rsidR="009C757C" w:rsidP="0036671A" w:rsidRDefault="008F759F" w14:paraId="060158D0" w14:textId="77777777">
            <w:pPr>
              <w:spacing w:line="252" w:lineRule="auto"/>
              <w:rPr>
                <w:rFonts w:cs="Times New Roman"/>
              </w:rPr>
            </w:pPr>
            <w:r w:rsidRPr="007C36A1">
              <w:rPr>
                <w:rFonts w:cs="Times New Roman"/>
              </w:rPr>
              <w:t>1.</w:t>
            </w:r>
          </w:p>
        </w:tc>
        <w:tc>
          <w:tcPr>
            <w:tcW w:w="7164" w:type="dxa"/>
          </w:tcPr>
          <w:p w:rsidRPr="007C36A1" w:rsidR="009C757C" w:rsidP="0036671A" w:rsidRDefault="00C7032D" w14:paraId="7CB8CE31" w14:textId="5B378ED9">
            <w:pPr>
              <w:spacing w:line="252" w:lineRule="auto"/>
              <w:rPr>
                <w:rFonts w:cs="Times New Roman"/>
              </w:rPr>
            </w:pPr>
            <w:r w:rsidRPr="007C36A1">
              <w:rPr>
                <w:rFonts w:cs="Times New Roman"/>
              </w:rPr>
              <w:t>A</w:t>
            </w:r>
            <w:r w:rsidRPr="007C36A1" w:rsidR="00D212CF">
              <w:rPr>
                <w:rFonts w:cs="Times New Roman"/>
              </w:rPr>
              <w:t xml:space="preserve">dvies </w:t>
            </w:r>
            <w:r w:rsidRPr="007C36A1">
              <w:rPr>
                <w:rFonts w:cs="Times New Roman"/>
              </w:rPr>
              <w:t xml:space="preserve">W03.24.00364 </w:t>
            </w:r>
            <w:r w:rsidRPr="007C36A1" w:rsidR="00AE7E12">
              <w:rPr>
                <w:rFonts w:cs="Times New Roman"/>
              </w:rPr>
              <w:t>(</w:t>
            </w:r>
            <w:r w:rsidRPr="007C36A1" w:rsidR="00D212CF">
              <w:rPr>
                <w:rFonts w:cs="Times New Roman"/>
              </w:rPr>
              <w:t>Asielnoodmaatregelenwet</w:t>
            </w:r>
            <w:r w:rsidRPr="007C36A1" w:rsidR="00AE7E12">
              <w:rPr>
                <w:rFonts w:cs="Times New Roman"/>
              </w:rPr>
              <w:t>)</w:t>
            </w:r>
          </w:p>
        </w:tc>
      </w:tr>
      <w:tr w:rsidRPr="007C36A1" w:rsidR="009C757C" w14:paraId="19DD9E53" w14:textId="77777777">
        <w:tc>
          <w:tcPr>
            <w:tcW w:w="377" w:type="dxa"/>
          </w:tcPr>
          <w:p w:rsidRPr="007C36A1" w:rsidR="009C757C" w:rsidP="0036671A" w:rsidRDefault="008F759F" w14:paraId="07B8F6A2" w14:textId="77777777">
            <w:pPr>
              <w:spacing w:line="252" w:lineRule="auto"/>
              <w:rPr>
                <w:rFonts w:cs="Times New Roman"/>
              </w:rPr>
            </w:pPr>
            <w:r w:rsidRPr="007C36A1">
              <w:rPr>
                <w:rFonts w:cs="Times New Roman"/>
              </w:rPr>
              <w:t>2.</w:t>
            </w:r>
          </w:p>
        </w:tc>
        <w:tc>
          <w:tcPr>
            <w:tcW w:w="7164" w:type="dxa"/>
          </w:tcPr>
          <w:p w:rsidRPr="007C36A1" w:rsidR="009C757C" w:rsidP="0036671A" w:rsidRDefault="00C7032D" w14:paraId="5DDA46DE" w14:textId="295AC225">
            <w:pPr>
              <w:spacing w:line="252" w:lineRule="auto"/>
              <w:rPr>
                <w:rFonts w:cs="Times New Roman"/>
              </w:rPr>
            </w:pPr>
            <w:r w:rsidRPr="007C36A1">
              <w:rPr>
                <w:rFonts w:cs="Times New Roman"/>
              </w:rPr>
              <w:t>A</w:t>
            </w:r>
            <w:r w:rsidRPr="007C36A1" w:rsidR="00D212CF">
              <w:rPr>
                <w:rFonts w:cs="Times New Roman"/>
              </w:rPr>
              <w:t xml:space="preserve">dvies </w:t>
            </w:r>
            <w:r w:rsidRPr="007C36A1" w:rsidR="00AE7E12">
              <w:rPr>
                <w:rFonts w:cs="Times New Roman"/>
              </w:rPr>
              <w:t>W03.24.00362 (</w:t>
            </w:r>
            <w:r w:rsidRPr="007C36A1" w:rsidR="00D212CF">
              <w:rPr>
                <w:rFonts w:cs="Times New Roman"/>
              </w:rPr>
              <w:t>Wet invoering tweestatusstelsel</w:t>
            </w:r>
            <w:r w:rsidRPr="007C36A1" w:rsidR="00AE7E12">
              <w:rPr>
                <w:rFonts w:cs="Times New Roman"/>
              </w:rPr>
              <w:t>)</w:t>
            </w:r>
          </w:p>
        </w:tc>
      </w:tr>
    </w:tbl>
    <w:p w:rsidRPr="007C36A1" w:rsidR="009C757C" w:rsidP="0036671A" w:rsidRDefault="009C757C" w14:paraId="253C324D" w14:textId="77777777">
      <w:pPr>
        <w:spacing w:line="252" w:lineRule="auto"/>
        <w:rPr>
          <w:rFonts w:cs="Times New Roman"/>
        </w:rPr>
      </w:pPr>
    </w:p>
    <w:p w:rsidRPr="007C36A1" w:rsidR="009C757C" w:rsidP="0036671A" w:rsidRDefault="008F759F" w14:paraId="116285B9" w14:textId="77777777">
      <w:pPr>
        <w:pStyle w:val="Agendapunt"/>
        <w:spacing w:line="252" w:lineRule="auto"/>
        <w:rPr>
          <w:rFonts w:cs="Times New Roman"/>
        </w:rPr>
      </w:pPr>
      <w:r w:rsidRPr="007C36A1">
        <w:rPr>
          <w:rFonts w:cs="Times New Roman"/>
        </w:rPr>
        <w:t>Aanleiding</w:t>
      </w:r>
    </w:p>
    <w:p w:rsidRPr="00B21DAF" w:rsidR="00B21DAF" w:rsidP="00B21DAF" w:rsidRDefault="00CB1844" w14:paraId="2F97A733" w14:textId="305C1B6F">
      <w:pPr>
        <w:spacing w:line="252" w:lineRule="auto"/>
        <w:rPr>
          <w:rFonts w:cs="Times New Roman"/>
        </w:rPr>
      </w:pPr>
      <w:r w:rsidRPr="007C36A1">
        <w:rPr>
          <w:rFonts w:cs="Times New Roman"/>
        </w:rPr>
        <w:t xml:space="preserve">Op </w:t>
      </w:r>
      <w:r w:rsidRPr="007C36A1" w:rsidR="006F42EE">
        <w:rPr>
          <w:rFonts w:cs="Times New Roman"/>
        </w:rPr>
        <w:t xml:space="preserve">10 februari </w:t>
      </w:r>
      <w:r w:rsidRPr="007C36A1" w:rsidR="001F5F85">
        <w:rPr>
          <w:rFonts w:cs="Times New Roman"/>
        </w:rPr>
        <w:t>2025</w:t>
      </w:r>
      <w:r w:rsidRPr="007C36A1" w:rsidR="006F42EE">
        <w:rPr>
          <w:rFonts w:cs="Times New Roman"/>
        </w:rPr>
        <w:t xml:space="preserve"> </w:t>
      </w:r>
      <w:r w:rsidRPr="007C36A1" w:rsidR="00980618">
        <w:rPr>
          <w:rFonts w:cs="Times New Roman"/>
        </w:rPr>
        <w:t>sprak</w:t>
      </w:r>
      <w:r w:rsidRPr="007C36A1" w:rsidR="006F42EE">
        <w:rPr>
          <w:rFonts w:cs="Times New Roman"/>
        </w:rPr>
        <w:t xml:space="preserve"> u met DGM en DWJZ over de adviezen van de Afdeling advisering van de Raad van State (verder: </w:t>
      </w:r>
      <w:r w:rsidRPr="007C36A1" w:rsidR="00180C63">
        <w:rPr>
          <w:rFonts w:cs="Times New Roman"/>
        </w:rPr>
        <w:t>RvS</w:t>
      </w:r>
      <w:r w:rsidRPr="007C36A1" w:rsidR="006F42EE">
        <w:rPr>
          <w:rFonts w:cs="Times New Roman"/>
        </w:rPr>
        <w:t xml:space="preserve">) over </w:t>
      </w:r>
      <w:r w:rsidRPr="007C36A1" w:rsidR="00877E15">
        <w:rPr>
          <w:rFonts w:cs="Times New Roman"/>
        </w:rPr>
        <w:t>bovenstaande wetsvoorstellen</w:t>
      </w:r>
      <w:r w:rsidRPr="007C36A1" w:rsidR="006F42EE">
        <w:rPr>
          <w:rFonts w:cs="Times New Roman"/>
        </w:rPr>
        <w:t xml:space="preserve">. Zoals </w:t>
      </w:r>
      <w:r w:rsidRPr="007C36A1" w:rsidR="00980618">
        <w:rPr>
          <w:rFonts w:cs="Times New Roman"/>
        </w:rPr>
        <w:t>toen</w:t>
      </w:r>
      <w:r w:rsidRPr="007C36A1" w:rsidR="008B6546">
        <w:rPr>
          <w:rFonts w:cs="Times New Roman"/>
        </w:rPr>
        <w:t xml:space="preserve"> met u afge</w:t>
      </w:r>
      <w:r w:rsidRPr="007C36A1" w:rsidR="006F42EE">
        <w:rPr>
          <w:rFonts w:cs="Times New Roman"/>
        </w:rPr>
        <w:t>sproken</w:t>
      </w:r>
      <w:r w:rsidRPr="007C36A1" w:rsidR="00980618">
        <w:rPr>
          <w:rFonts w:cs="Times New Roman"/>
        </w:rPr>
        <w:t>,</w:t>
      </w:r>
      <w:r w:rsidRPr="007C36A1" w:rsidR="006F42EE">
        <w:rPr>
          <w:rFonts w:cs="Times New Roman"/>
        </w:rPr>
        <w:t xml:space="preserve"> </w:t>
      </w:r>
      <w:r w:rsidRPr="007C36A1" w:rsidR="007A65CE">
        <w:rPr>
          <w:rFonts w:cs="Times New Roman"/>
        </w:rPr>
        <w:t xml:space="preserve">informeren wij u </w:t>
      </w:r>
      <w:r w:rsidRPr="007C36A1" w:rsidR="006F42EE">
        <w:rPr>
          <w:rFonts w:cs="Times New Roman"/>
        </w:rPr>
        <w:t xml:space="preserve">in deze </w:t>
      </w:r>
      <w:r w:rsidRPr="007C36A1" w:rsidR="007C49D8">
        <w:rPr>
          <w:rFonts w:cs="Times New Roman"/>
        </w:rPr>
        <w:t>tussen</w:t>
      </w:r>
      <w:r w:rsidRPr="007C36A1" w:rsidR="006F42EE">
        <w:rPr>
          <w:rFonts w:cs="Times New Roman"/>
        </w:rPr>
        <w:t xml:space="preserve">nota </w:t>
      </w:r>
      <w:r w:rsidRPr="007C36A1" w:rsidR="00C7032D">
        <w:rPr>
          <w:rFonts w:cs="Times New Roman"/>
        </w:rPr>
        <w:t>verder</w:t>
      </w:r>
      <w:r w:rsidRPr="007C36A1" w:rsidR="006F42EE">
        <w:rPr>
          <w:rFonts w:cs="Times New Roman"/>
        </w:rPr>
        <w:t xml:space="preserve"> </w:t>
      </w:r>
      <w:r w:rsidRPr="007C36A1" w:rsidR="007A65CE">
        <w:rPr>
          <w:rFonts w:cs="Times New Roman"/>
        </w:rPr>
        <w:t>over</w:t>
      </w:r>
      <w:r w:rsidRPr="007C36A1" w:rsidR="00223453">
        <w:rPr>
          <w:rFonts w:cs="Times New Roman"/>
        </w:rPr>
        <w:t xml:space="preserve"> </w:t>
      </w:r>
      <w:r w:rsidRPr="007C36A1" w:rsidR="005C42E4">
        <w:rPr>
          <w:rFonts w:cs="Times New Roman"/>
        </w:rPr>
        <w:t xml:space="preserve">een aantal adviespunten </w:t>
      </w:r>
      <w:r w:rsidRPr="007C36A1" w:rsidR="00223453">
        <w:rPr>
          <w:rFonts w:cs="Times New Roman"/>
        </w:rPr>
        <w:t xml:space="preserve">en </w:t>
      </w:r>
      <w:r w:rsidRPr="007C36A1" w:rsidR="00AE7E12">
        <w:rPr>
          <w:rFonts w:cs="Times New Roman"/>
        </w:rPr>
        <w:t xml:space="preserve">uw </w:t>
      </w:r>
      <w:r w:rsidRPr="007C36A1" w:rsidR="00223453">
        <w:rPr>
          <w:rFonts w:cs="Times New Roman"/>
        </w:rPr>
        <w:t>mogelijke reactie</w:t>
      </w:r>
      <w:r w:rsidRPr="007C36A1" w:rsidR="00AE7E12">
        <w:rPr>
          <w:rFonts w:cs="Times New Roman"/>
        </w:rPr>
        <w:t xml:space="preserve"> daarop</w:t>
      </w:r>
      <w:r w:rsidRPr="007C36A1" w:rsidR="00223453">
        <w:rPr>
          <w:rFonts w:cs="Times New Roman"/>
        </w:rPr>
        <w:t xml:space="preserve"> in </w:t>
      </w:r>
      <w:r w:rsidRPr="007C36A1" w:rsidR="008B6546">
        <w:rPr>
          <w:rFonts w:cs="Times New Roman"/>
        </w:rPr>
        <w:t xml:space="preserve">de </w:t>
      </w:r>
      <w:r w:rsidRPr="007C36A1" w:rsidR="00223453">
        <w:rPr>
          <w:rFonts w:cs="Times New Roman"/>
        </w:rPr>
        <w:t>nader rapport</w:t>
      </w:r>
      <w:r w:rsidRPr="007C36A1" w:rsidR="008B6546">
        <w:rPr>
          <w:rFonts w:cs="Times New Roman"/>
        </w:rPr>
        <w:t xml:space="preserve">en. </w:t>
      </w:r>
      <w:r w:rsidRPr="00B21DAF" w:rsidR="00B21DAF">
        <w:rPr>
          <w:rFonts w:cs="Times New Roman"/>
        </w:rPr>
        <w:t xml:space="preserve">Tijdens dat gesprek gaven wij ook aan u bij een vervolgoverleg over deze tussennota op 17 februari naar aanleiding van uw reacties op deze nota nader te kunnen informeren over de termijn waarbinnen de nader rapporten kunnen worden opgeleverd. Inmiddels is duidelijk dat het kabinet streeft naar agendering in de </w:t>
      </w:r>
      <w:proofErr w:type="spellStart"/>
      <w:r w:rsidRPr="00B21DAF" w:rsidR="00B21DAF">
        <w:rPr>
          <w:rFonts w:cs="Times New Roman"/>
        </w:rPr>
        <w:t>RAenM</w:t>
      </w:r>
      <w:proofErr w:type="spellEnd"/>
      <w:r w:rsidRPr="00B21DAF" w:rsidR="00B21DAF">
        <w:rPr>
          <w:rFonts w:cs="Times New Roman"/>
        </w:rPr>
        <w:t xml:space="preserve"> van 4 maart en de MR van 7 maart 2025. Dat heeft betekenis voor de adviezen die hieronder worden geschetst. Bepaalde oplossingsrichtingen zijn binnen die tijdsspanne niet nader uit te werken.</w:t>
      </w:r>
    </w:p>
    <w:p w:rsidRPr="00B21DAF" w:rsidR="00B21DAF" w:rsidP="00B21DAF" w:rsidRDefault="00B21DAF" w14:paraId="67F62F49" w14:textId="77777777">
      <w:pPr>
        <w:spacing w:line="252" w:lineRule="auto"/>
        <w:rPr>
          <w:rFonts w:cs="Times New Roman"/>
        </w:rPr>
      </w:pPr>
    </w:p>
    <w:p w:rsidRPr="007C36A1" w:rsidR="009C757C" w:rsidP="00B21DAF" w:rsidRDefault="00B21DAF" w14:paraId="0BB0C434" w14:textId="6A80E29A">
      <w:pPr>
        <w:spacing w:line="252" w:lineRule="auto"/>
        <w:rPr>
          <w:rFonts w:cs="Times New Roman"/>
        </w:rPr>
      </w:pPr>
      <w:r w:rsidRPr="00B21DAF">
        <w:rPr>
          <w:rFonts w:cs="Times New Roman"/>
        </w:rPr>
        <w:t>Wij gebruiken de gelegenheid u te adviseren over enkele andere mogelijke technische verbeteringen.</w:t>
      </w:r>
    </w:p>
    <w:p w:rsidRPr="007C36A1" w:rsidR="00CB1844" w:rsidP="0036671A" w:rsidRDefault="00CB1844" w14:paraId="422576AC" w14:textId="77777777">
      <w:pPr>
        <w:spacing w:line="252" w:lineRule="auto"/>
        <w:rPr>
          <w:rFonts w:cs="Times New Roman"/>
        </w:rPr>
      </w:pPr>
    </w:p>
    <w:p w:rsidRPr="007C36A1" w:rsidR="00CB1844" w:rsidP="0036671A" w:rsidRDefault="008B6546" w14:paraId="5651DD59" w14:textId="58954E75">
      <w:pPr>
        <w:spacing w:line="252" w:lineRule="auto"/>
        <w:rPr>
          <w:rFonts w:cs="Times New Roman"/>
        </w:rPr>
      </w:pPr>
      <w:r w:rsidRPr="007C36A1">
        <w:rPr>
          <w:rFonts w:cs="Times New Roman"/>
        </w:rPr>
        <w:t>In</w:t>
      </w:r>
      <w:r w:rsidRPr="007C36A1" w:rsidR="00CB1844">
        <w:rPr>
          <w:rFonts w:cs="Times New Roman"/>
        </w:rPr>
        <w:t xml:space="preserve"> deze nota </w:t>
      </w:r>
      <w:r w:rsidRPr="007C36A1" w:rsidR="00877E15">
        <w:rPr>
          <w:rFonts w:cs="Times New Roman"/>
        </w:rPr>
        <w:t>gaan wij</w:t>
      </w:r>
      <w:r w:rsidRPr="007C36A1">
        <w:rPr>
          <w:rFonts w:cs="Times New Roman"/>
        </w:rPr>
        <w:t xml:space="preserve"> nog </w:t>
      </w:r>
      <w:r w:rsidRPr="007C36A1" w:rsidR="00CB1844">
        <w:rPr>
          <w:rFonts w:cs="Times New Roman"/>
        </w:rPr>
        <w:t xml:space="preserve">niet in op </w:t>
      </w:r>
      <w:r w:rsidRPr="007C36A1" w:rsidR="005602E1">
        <w:rPr>
          <w:rFonts w:cs="Times New Roman"/>
        </w:rPr>
        <w:t xml:space="preserve">de punten </w:t>
      </w:r>
      <w:r w:rsidRPr="007C36A1" w:rsidR="00B51BB9">
        <w:rPr>
          <w:rFonts w:cs="Times New Roman"/>
        </w:rPr>
        <w:t xml:space="preserve">uit de </w:t>
      </w:r>
      <w:r w:rsidRPr="007C36A1" w:rsidR="005E76C1">
        <w:rPr>
          <w:rFonts w:cs="Times New Roman"/>
        </w:rPr>
        <w:t>RvS-</w:t>
      </w:r>
      <w:r w:rsidRPr="007C36A1" w:rsidR="00B51BB9">
        <w:rPr>
          <w:rFonts w:cs="Times New Roman"/>
        </w:rPr>
        <w:t xml:space="preserve">adviezen </w:t>
      </w:r>
      <w:r w:rsidRPr="007C36A1" w:rsidR="005602E1">
        <w:rPr>
          <w:rFonts w:cs="Times New Roman"/>
        </w:rPr>
        <w:t>over de voorbereiding</w:t>
      </w:r>
      <w:r w:rsidRPr="007C36A1" w:rsidR="00877E15">
        <w:rPr>
          <w:rFonts w:cs="Times New Roman"/>
        </w:rPr>
        <w:t>,</w:t>
      </w:r>
      <w:r w:rsidRPr="007C36A1" w:rsidR="005602E1">
        <w:rPr>
          <w:rFonts w:cs="Times New Roman"/>
        </w:rPr>
        <w:t xml:space="preserve"> consultatie</w:t>
      </w:r>
      <w:r w:rsidRPr="007C36A1" w:rsidR="00877E15">
        <w:rPr>
          <w:rFonts w:cs="Times New Roman"/>
        </w:rPr>
        <w:t>,</w:t>
      </w:r>
      <w:r w:rsidRPr="007C36A1" w:rsidR="00CB1844">
        <w:rPr>
          <w:rFonts w:cs="Times New Roman"/>
        </w:rPr>
        <w:t xml:space="preserve"> effectiviteit en uitvoerbaarheid</w:t>
      </w:r>
      <w:r w:rsidRPr="007C36A1" w:rsidR="00877E15">
        <w:rPr>
          <w:rFonts w:cs="Times New Roman"/>
        </w:rPr>
        <w:t>,</w:t>
      </w:r>
      <w:r w:rsidRPr="007C36A1" w:rsidR="00CB1844">
        <w:rPr>
          <w:rFonts w:cs="Times New Roman"/>
        </w:rPr>
        <w:t xml:space="preserve"> de </w:t>
      </w:r>
      <w:r w:rsidRPr="007C36A1" w:rsidR="005602E1">
        <w:rPr>
          <w:rFonts w:cs="Times New Roman"/>
        </w:rPr>
        <w:t xml:space="preserve">ex ante uitvoeringstoets </w:t>
      </w:r>
      <w:r w:rsidRPr="007C36A1" w:rsidR="00877E15">
        <w:rPr>
          <w:rFonts w:cs="Times New Roman"/>
        </w:rPr>
        <w:t xml:space="preserve">over </w:t>
      </w:r>
      <w:r w:rsidRPr="007C36A1" w:rsidR="005602E1">
        <w:rPr>
          <w:rFonts w:cs="Times New Roman"/>
        </w:rPr>
        <w:t xml:space="preserve">afschaffing van </w:t>
      </w:r>
      <w:r w:rsidRPr="007C36A1" w:rsidR="00877E15">
        <w:rPr>
          <w:rFonts w:cs="Times New Roman"/>
        </w:rPr>
        <w:t>het</w:t>
      </w:r>
      <w:r w:rsidRPr="007C36A1" w:rsidR="005602E1">
        <w:rPr>
          <w:rFonts w:cs="Times New Roman"/>
        </w:rPr>
        <w:t xml:space="preserve"> voornemen en de </w:t>
      </w:r>
      <w:r w:rsidRPr="007C36A1" w:rsidR="00CB1844">
        <w:rPr>
          <w:rFonts w:cs="Times New Roman"/>
        </w:rPr>
        <w:t xml:space="preserve">nadere reactie van de Raad voor de rechtspraak </w:t>
      </w:r>
      <w:r w:rsidRPr="007C36A1" w:rsidR="005602E1">
        <w:rPr>
          <w:rFonts w:cs="Times New Roman"/>
        </w:rPr>
        <w:t xml:space="preserve">over </w:t>
      </w:r>
      <w:r w:rsidRPr="007C36A1" w:rsidR="00CB1844">
        <w:rPr>
          <w:rFonts w:cs="Times New Roman"/>
        </w:rPr>
        <w:t xml:space="preserve">de gevolgen voor de rechtspraak. </w:t>
      </w:r>
      <w:r w:rsidRPr="007C36A1" w:rsidR="00877E15">
        <w:rPr>
          <w:rFonts w:cs="Times New Roman"/>
        </w:rPr>
        <w:t>E</w:t>
      </w:r>
      <w:r w:rsidRPr="007C36A1" w:rsidR="00CB1844">
        <w:rPr>
          <w:rFonts w:cs="Times New Roman"/>
        </w:rPr>
        <w:t>ffectiviteit, uitvoerbaarheid en gevolgen voor de rechtspraak zijn</w:t>
      </w:r>
      <w:r w:rsidRPr="007C36A1">
        <w:rPr>
          <w:rFonts w:cs="Times New Roman"/>
        </w:rPr>
        <w:t>, zoals met u besproken op 10 februari,</w:t>
      </w:r>
      <w:r w:rsidRPr="007C36A1" w:rsidR="00CB1844">
        <w:rPr>
          <w:rFonts w:cs="Times New Roman"/>
        </w:rPr>
        <w:t xml:space="preserve"> </w:t>
      </w:r>
      <w:r w:rsidRPr="007C36A1" w:rsidR="00877E15">
        <w:rPr>
          <w:rFonts w:cs="Times New Roman"/>
        </w:rPr>
        <w:t xml:space="preserve">volgens ons </w:t>
      </w:r>
      <w:r w:rsidRPr="007C36A1" w:rsidR="007012A4">
        <w:rPr>
          <w:rFonts w:cs="Times New Roman"/>
        </w:rPr>
        <w:t xml:space="preserve">wel </w:t>
      </w:r>
      <w:r w:rsidRPr="007C36A1" w:rsidR="00CB1844">
        <w:rPr>
          <w:rFonts w:cs="Times New Roman"/>
        </w:rPr>
        <w:t xml:space="preserve">van belang voor </w:t>
      </w:r>
      <w:r w:rsidRPr="007C36A1" w:rsidR="007A65CE">
        <w:rPr>
          <w:rFonts w:cs="Times New Roman"/>
        </w:rPr>
        <w:t xml:space="preserve">de kwaliteit van </w:t>
      </w:r>
      <w:r w:rsidRPr="007C36A1" w:rsidR="00877E15">
        <w:rPr>
          <w:rFonts w:cs="Times New Roman"/>
        </w:rPr>
        <w:t>uw</w:t>
      </w:r>
      <w:r w:rsidRPr="007C36A1" w:rsidR="007A65CE">
        <w:rPr>
          <w:rFonts w:cs="Times New Roman"/>
        </w:rPr>
        <w:t xml:space="preserve"> voorstellen</w:t>
      </w:r>
      <w:r w:rsidRPr="007C36A1">
        <w:rPr>
          <w:rFonts w:cs="Times New Roman"/>
        </w:rPr>
        <w:t>. D</w:t>
      </w:r>
      <w:r w:rsidRPr="007C36A1" w:rsidR="005B22AD">
        <w:rPr>
          <w:rFonts w:cs="Times New Roman"/>
        </w:rPr>
        <w:t xml:space="preserve">aarop </w:t>
      </w:r>
      <w:r w:rsidRPr="007C36A1" w:rsidR="007A65CE">
        <w:rPr>
          <w:rFonts w:cs="Times New Roman"/>
        </w:rPr>
        <w:t xml:space="preserve">komen </w:t>
      </w:r>
      <w:r w:rsidRPr="007C36A1" w:rsidR="005B22AD">
        <w:rPr>
          <w:rFonts w:cs="Times New Roman"/>
        </w:rPr>
        <w:t>wij</w:t>
      </w:r>
      <w:r w:rsidRPr="007C36A1" w:rsidR="00B51BB9">
        <w:rPr>
          <w:rFonts w:cs="Times New Roman"/>
        </w:rPr>
        <w:t xml:space="preserve"> dan ook</w:t>
      </w:r>
      <w:r w:rsidRPr="007C36A1">
        <w:rPr>
          <w:rFonts w:cs="Times New Roman"/>
        </w:rPr>
        <w:t xml:space="preserve"> </w:t>
      </w:r>
      <w:r w:rsidRPr="007C36A1" w:rsidR="007A65CE">
        <w:rPr>
          <w:rFonts w:cs="Times New Roman"/>
        </w:rPr>
        <w:t>terug</w:t>
      </w:r>
      <w:r w:rsidRPr="007C36A1" w:rsidR="00CB1844">
        <w:rPr>
          <w:rFonts w:cs="Times New Roman"/>
        </w:rPr>
        <w:t xml:space="preserve"> in de beslisnota bij de </w:t>
      </w:r>
      <w:r w:rsidRPr="007C36A1" w:rsidR="00223453">
        <w:rPr>
          <w:rFonts w:cs="Times New Roman"/>
        </w:rPr>
        <w:t>MR-stukken</w:t>
      </w:r>
      <w:r w:rsidRPr="007C36A1" w:rsidR="00CB1844">
        <w:rPr>
          <w:rFonts w:cs="Times New Roman"/>
        </w:rPr>
        <w:t>.</w:t>
      </w:r>
    </w:p>
    <w:p w:rsidRPr="007C36A1" w:rsidR="007464AC" w:rsidP="0036671A" w:rsidRDefault="007464AC" w14:paraId="6B4EF56B" w14:textId="77777777">
      <w:pPr>
        <w:spacing w:line="252" w:lineRule="auto"/>
        <w:rPr>
          <w:rFonts w:cs="Times New Roman"/>
        </w:rPr>
      </w:pPr>
    </w:p>
    <w:p w:rsidRPr="007C36A1" w:rsidR="00814AAC" w:rsidP="00814AAC" w:rsidRDefault="00551064" w14:paraId="25204944" w14:textId="7EFFF0F9">
      <w:pPr>
        <w:spacing w:line="252" w:lineRule="auto"/>
        <w:rPr>
          <w:rFonts w:cs="Times New Roman"/>
        </w:rPr>
      </w:pPr>
      <w:r w:rsidRPr="007C36A1">
        <w:rPr>
          <w:rFonts w:cs="Times New Roman"/>
        </w:rPr>
        <w:t>D</w:t>
      </w:r>
      <w:r w:rsidRPr="007C36A1" w:rsidR="00814AAC">
        <w:rPr>
          <w:rFonts w:cs="Times New Roman"/>
        </w:rPr>
        <w:t xml:space="preserve">e IND </w:t>
      </w:r>
      <w:r w:rsidRPr="007C36A1">
        <w:rPr>
          <w:rFonts w:cs="Times New Roman"/>
        </w:rPr>
        <w:t>wil</w:t>
      </w:r>
      <w:r w:rsidR="001835E2">
        <w:rPr>
          <w:rFonts w:cs="Times New Roman"/>
        </w:rPr>
        <w:t xml:space="preserve">de </w:t>
      </w:r>
      <w:r w:rsidRPr="007C36A1">
        <w:rPr>
          <w:rFonts w:cs="Times New Roman"/>
        </w:rPr>
        <w:t xml:space="preserve">graag integraal op de adviezen reageren en </w:t>
      </w:r>
      <w:r w:rsidR="001835E2">
        <w:rPr>
          <w:rFonts w:cs="Times New Roman"/>
        </w:rPr>
        <w:t>heeft daartoe een eigenstandige nota</w:t>
      </w:r>
      <w:r w:rsidRPr="007C36A1" w:rsidR="00814AAC">
        <w:rPr>
          <w:rFonts w:cs="Times New Roman"/>
        </w:rPr>
        <w:t xml:space="preserve"> </w:t>
      </w:r>
      <w:r w:rsidR="001835E2">
        <w:rPr>
          <w:rFonts w:cs="Times New Roman"/>
        </w:rPr>
        <w:t>met een reactie gedeeld.</w:t>
      </w:r>
    </w:p>
    <w:p w:rsidRPr="007C36A1" w:rsidR="009C757C" w:rsidP="0036671A" w:rsidRDefault="009C757C" w14:paraId="1763C8FF" w14:textId="77777777">
      <w:pPr>
        <w:spacing w:line="252" w:lineRule="auto"/>
        <w:rPr>
          <w:rFonts w:cs="Times New Roman"/>
        </w:rPr>
      </w:pPr>
    </w:p>
    <w:p w:rsidRPr="007C36A1" w:rsidR="005B22AD" w:rsidP="0036671A" w:rsidRDefault="008F759F" w14:paraId="0780B37C" w14:textId="0BB275C4">
      <w:pPr>
        <w:pStyle w:val="Agendapunt"/>
        <w:spacing w:line="252" w:lineRule="auto"/>
        <w:rPr>
          <w:rFonts w:cs="Times New Roman"/>
        </w:rPr>
      </w:pPr>
      <w:r w:rsidRPr="007C36A1">
        <w:rPr>
          <w:rFonts w:cs="Times New Roman"/>
        </w:rPr>
        <w:t>Geadviseerd besluit</w:t>
      </w:r>
    </w:p>
    <w:p w:rsidRPr="007C36A1" w:rsidR="007012A4" w:rsidP="0036671A" w:rsidRDefault="007012A4" w14:paraId="794A96BF" w14:textId="0BF217BF">
      <w:pPr>
        <w:spacing w:line="252" w:lineRule="auto"/>
        <w:rPr>
          <w:rFonts w:cs="Times New Roman"/>
        </w:rPr>
      </w:pPr>
      <w:r w:rsidRPr="007C36A1">
        <w:rPr>
          <w:rFonts w:cs="Times New Roman"/>
        </w:rPr>
        <w:t xml:space="preserve">Wij adviseren </w:t>
      </w:r>
      <w:r w:rsidRPr="007C36A1" w:rsidR="009135D4">
        <w:rPr>
          <w:rFonts w:cs="Times New Roman"/>
        </w:rPr>
        <w:t xml:space="preserve">u om </w:t>
      </w:r>
      <w:r w:rsidRPr="007C36A1" w:rsidR="003804D2">
        <w:rPr>
          <w:rFonts w:cs="Times New Roman"/>
        </w:rPr>
        <w:t xml:space="preserve">in de nader rapporten </w:t>
      </w:r>
      <w:r w:rsidRPr="007C36A1" w:rsidR="009135D4">
        <w:rPr>
          <w:rFonts w:cs="Times New Roman"/>
        </w:rPr>
        <w:t xml:space="preserve">als volgt op </w:t>
      </w:r>
      <w:r w:rsidRPr="007C36A1" w:rsidR="001651A3">
        <w:rPr>
          <w:rFonts w:cs="Times New Roman"/>
        </w:rPr>
        <w:t xml:space="preserve">de </w:t>
      </w:r>
      <w:r w:rsidRPr="007C36A1" w:rsidR="0088647D">
        <w:rPr>
          <w:rFonts w:cs="Times New Roman"/>
        </w:rPr>
        <w:t xml:space="preserve">op 10 februari </w:t>
      </w:r>
      <w:r w:rsidRPr="007C36A1" w:rsidR="005C42E4">
        <w:rPr>
          <w:rFonts w:cs="Times New Roman"/>
        </w:rPr>
        <w:t xml:space="preserve">besproken </w:t>
      </w:r>
      <w:r w:rsidRPr="007C36A1" w:rsidR="00BD639B">
        <w:rPr>
          <w:rFonts w:cs="Times New Roman"/>
        </w:rPr>
        <w:t>advies</w:t>
      </w:r>
      <w:r w:rsidRPr="007C36A1">
        <w:rPr>
          <w:rFonts w:cs="Times New Roman"/>
        </w:rPr>
        <w:t>punten</w:t>
      </w:r>
      <w:r w:rsidRPr="007C36A1" w:rsidR="001651A3">
        <w:rPr>
          <w:rFonts w:cs="Times New Roman"/>
        </w:rPr>
        <w:t xml:space="preserve"> </w:t>
      </w:r>
      <w:r w:rsidRPr="007C36A1" w:rsidR="009135D4">
        <w:rPr>
          <w:rFonts w:cs="Times New Roman"/>
        </w:rPr>
        <w:t xml:space="preserve">te reageren </w:t>
      </w:r>
      <w:r w:rsidRPr="007C36A1">
        <w:rPr>
          <w:rFonts w:cs="Times New Roman"/>
        </w:rPr>
        <w:t xml:space="preserve">en </w:t>
      </w:r>
      <w:r w:rsidRPr="007C36A1" w:rsidR="005C42E4">
        <w:rPr>
          <w:rFonts w:cs="Times New Roman"/>
        </w:rPr>
        <w:t xml:space="preserve">vragen uw akkoord om </w:t>
      </w:r>
      <w:r w:rsidRPr="007C36A1">
        <w:rPr>
          <w:rFonts w:cs="Times New Roman"/>
        </w:rPr>
        <w:t>de wetsvoorstellen en toelichtingen daarmee in overeenstemming te brengen:</w:t>
      </w:r>
    </w:p>
    <w:p w:rsidRPr="007C36A1" w:rsidR="005B22AD" w:rsidP="0036671A" w:rsidRDefault="001B7C14" w14:paraId="37D9A97C" w14:textId="232E2C89">
      <w:pPr>
        <w:pStyle w:val="Lijstalinea"/>
        <w:numPr>
          <w:ilvl w:val="0"/>
          <w:numId w:val="10"/>
        </w:numPr>
        <w:spacing w:line="252" w:lineRule="auto"/>
        <w:rPr>
          <w:rFonts w:cs="Times New Roman"/>
        </w:rPr>
      </w:pPr>
      <w:r w:rsidRPr="007C36A1">
        <w:rPr>
          <w:rFonts w:cs="Times New Roman"/>
          <w:u w:val="single"/>
        </w:rPr>
        <w:t xml:space="preserve">Samenloop </w:t>
      </w:r>
      <w:r w:rsidRPr="007C36A1" w:rsidR="00F1272B">
        <w:rPr>
          <w:rFonts w:cs="Times New Roman"/>
          <w:u w:val="single"/>
        </w:rPr>
        <w:t xml:space="preserve">met het </w:t>
      </w:r>
      <w:r w:rsidRPr="007C36A1">
        <w:rPr>
          <w:rFonts w:cs="Times New Roman"/>
          <w:u w:val="single"/>
        </w:rPr>
        <w:t>Asiel- en Migratiepact</w:t>
      </w:r>
      <w:r w:rsidRPr="007C36A1" w:rsidR="00DC29BD">
        <w:rPr>
          <w:rFonts w:cs="Times New Roman"/>
        </w:rPr>
        <w:t>:</w:t>
      </w:r>
      <w:r w:rsidRPr="007C36A1" w:rsidR="009A61E5">
        <w:rPr>
          <w:rFonts w:cs="Times New Roman"/>
        </w:rPr>
        <w:t xml:space="preserve"> </w:t>
      </w:r>
      <w:r w:rsidRPr="007C36A1" w:rsidR="0082449E">
        <w:rPr>
          <w:rFonts w:cs="Times New Roman"/>
        </w:rPr>
        <w:t xml:space="preserve">Wij delen het RvS-advies dat het ongewenst is </w:t>
      </w:r>
      <w:r w:rsidRPr="007C36A1" w:rsidR="00C36DBB">
        <w:rPr>
          <w:rFonts w:cs="Times New Roman"/>
        </w:rPr>
        <w:t xml:space="preserve">voor maatregelen die ook in het Pact zitten </w:t>
      </w:r>
      <w:r w:rsidRPr="007C36A1" w:rsidR="0082449E">
        <w:rPr>
          <w:rFonts w:cs="Times New Roman"/>
        </w:rPr>
        <w:t xml:space="preserve">twee keer het wetgevingsproces te doorlopen en de praktijk twee keer </w:t>
      </w:r>
      <w:r w:rsidRPr="007C36A1" w:rsidR="00C36DBB">
        <w:rPr>
          <w:rFonts w:cs="Times New Roman"/>
        </w:rPr>
        <w:t xml:space="preserve">met wijzigingen </w:t>
      </w:r>
      <w:r w:rsidRPr="007C36A1" w:rsidR="0082449E">
        <w:rPr>
          <w:rFonts w:cs="Times New Roman"/>
        </w:rPr>
        <w:t>te confronteren</w:t>
      </w:r>
      <w:r w:rsidRPr="007C36A1" w:rsidR="00C36DBB">
        <w:rPr>
          <w:rFonts w:cs="Times New Roman"/>
        </w:rPr>
        <w:t xml:space="preserve">, maar gelet op </w:t>
      </w:r>
      <w:r w:rsidRPr="007C36A1" w:rsidR="00375C2A">
        <w:rPr>
          <w:rFonts w:cs="Times New Roman"/>
        </w:rPr>
        <w:t>uw doelstelling</w:t>
      </w:r>
      <w:r w:rsidRPr="007C36A1" w:rsidR="00C36DBB">
        <w:rPr>
          <w:rFonts w:cs="Times New Roman"/>
        </w:rPr>
        <w:t xml:space="preserve"> om de uitvoering van het Pact </w:t>
      </w:r>
      <w:r w:rsidRPr="007C36A1" w:rsidR="008856BB">
        <w:rPr>
          <w:rFonts w:cs="Times New Roman"/>
        </w:rPr>
        <w:t xml:space="preserve">waar mogelijk </w:t>
      </w:r>
      <w:r w:rsidRPr="007C36A1" w:rsidR="00C36DBB">
        <w:rPr>
          <w:rFonts w:cs="Times New Roman"/>
        </w:rPr>
        <w:t>te versnellen</w:t>
      </w:r>
      <w:r w:rsidRPr="007C36A1" w:rsidR="00375C2A">
        <w:rPr>
          <w:rFonts w:cs="Times New Roman"/>
        </w:rPr>
        <w:t xml:space="preserve"> </w:t>
      </w:r>
      <w:r w:rsidRPr="007C36A1" w:rsidR="0082449E">
        <w:rPr>
          <w:rFonts w:cs="Times New Roman"/>
        </w:rPr>
        <w:t xml:space="preserve">adviseren wij u nu </w:t>
      </w:r>
      <w:r w:rsidRPr="007C36A1" w:rsidR="00347B27">
        <w:rPr>
          <w:rFonts w:cs="Times New Roman"/>
        </w:rPr>
        <w:t xml:space="preserve">geen </w:t>
      </w:r>
      <w:r w:rsidRPr="007C36A1" w:rsidR="00C36DBB">
        <w:rPr>
          <w:rFonts w:cs="Times New Roman"/>
        </w:rPr>
        <w:t xml:space="preserve">onderdelen uit </w:t>
      </w:r>
      <w:r w:rsidRPr="007C36A1" w:rsidR="00347B27">
        <w:rPr>
          <w:rFonts w:cs="Times New Roman"/>
        </w:rPr>
        <w:t xml:space="preserve">uw voorstellen </w:t>
      </w:r>
      <w:r w:rsidRPr="007C36A1" w:rsidR="00C36DBB">
        <w:rPr>
          <w:rFonts w:cs="Times New Roman"/>
        </w:rPr>
        <w:t>te schrappen</w:t>
      </w:r>
      <w:r w:rsidRPr="007C36A1" w:rsidR="00347B27">
        <w:rPr>
          <w:rFonts w:cs="Times New Roman"/>
        </w:rPr>
        <w:t xml:space="preserve">. </w:t>
      </w:r>
      <w:r w:rsidRPr="007C36A1" w:rsidR="00C36DBB">
        <w:rPr>
          <w:rFonts w:cs="Times New Roman"/>
        </w:rPr>
        <w:t>W</w:t>
      </w:r>
      <w:r w:rsidRPr="007C36A1" w:rsidR="00347B27">
        <w:rPr>
          <w:rFonts w:cs="Times New Roman"/>
        </w:rPr>
        <w:t xml:space="preserve">ij </w:t>
      </w:r>
      <w:r w:rsidRPr="007C36A1" w:rsidR="00C36DBB">
        <w:rPr>
          <w:rFonts w:cs="Times New Roman"/>
        </w:rPr>
        <w:t xml:space="preserve">adviseren </w:t>
      </w:r>
      <w:r w:rsidRPr="007C36A1" w:rsidR="00347B27">
        <w:rPr>
          <w:rFonts w:cs="Times New Roman"/>
        </w:rPr>
        <w:t xml:space="preserve">u wel </w:t>
      </w:r>
      <w:r w:rsidRPr="007C36A1" w:rsidR="00C36DBB">
        <w:rPr>
          <w:rFonts w:cs="Times New Roman"/>
        </w:rPr>
        <w:t xml:space="preserve">het RvS-advies te volgen </w:t>
      </w:r>
      <w:r w:rsidRPr="007C36A1" w:rsidR="007B5919">
        <w:rPr>
          <w:rFonts w:cs="Times New Roman"/>
        </w:rPr>
        <w:t xml:space="preserve">de </w:t>
      </w:r>
      <w:r w:rsidRPr="007C36A1" w:rsidR="00347B27">
        <w:rPr>
          <w:rFonts w:cs="Times New Roman"/>
        </w:rPr>
        <w:lastRenderedPageBreak/>
        <w:t xml:space="preserve">voorstellen </w:t>
      </w:r>
      <w:r w:rsidRPr="007C36A1" w:rsidR="007B5919">
        <w:rPr>
          <w:rFonts w:cs="Times New Roman"/>
        </w:rPr>
        <w:t>wets</w:t>
      </w:r>
      <w:r w:rsidRPr="007C36A1" w:rsidR="00347B27">
        <w:rPr>
          <w:rFonts w:cs="Times New Roman"/>
        </w:rPr>
        <w:t xml:space="preserve">technisch </w:t>
      </w:r>
      <w:r w:rsidRPr="007C36A1" w:rsidR="007B5919">
        <w:rPr>
          <w:rFonts w:cs="Times New Roman"/>
        </w:rPr>
        <w:t>beter op elkaar af te stemmen</w:t>
      </w:r>
      <w:r w:rsidRPr="007C36A1" w:rsidR="00375C2A">
        <w:rPr>
          <w:rFonts w:cs="Times New Roman"/>
        </w:rPr>
        <w:t xml:space="preserve"> (dezelfde formuleringen gebruiken)</w:t>
      </w:r>
      <w:r w:rsidRPr="007C36A1" w:rsidR="00347B27">
        <w:rPr>
          <w:rFonts w:cs="Times New Roman"/>
        </w:rPr>
        <w:t xml:space="preserve"> en in de toelichting in te gaan op de verhouding tot het Pact en de samenloop met de uitvoeringswet. Verder adviseren wij u </w:t>
      </w:r>
      <w:r w:rsidRPr="007C36A1" w:rsidR="007B5919">
        <w:rPr>
          <w:rFonts w:cs="Times New Roman"/>
        </w:rPr>
        <w:t xml:space="preserve">om alleen </w:t>
      </w:r>
      <w:r w:rsidRPr="007C36A1" w:rsidR="00347B27">
        <w:rPr>
          <w:rFonts w:cs="Times New Roman"/>
        </w:rPr>
        <w:t>over ‘</w:t>
      </w:r>
      <w:proofErr w:type="spellStart"/>
      <w:r w:rsidRPr="007C36A1" w:rsidR="00347B27">
        <w:rPr>
          <w:rFonts w:cs="Times New Roman"/>
        </w:rPr>
        <w:t>frontloading</w:t>
      </w:r>
      <w:proofErr w:type="spellEnd"/>
      <w:r w:rsidRPr="007C36A1" w:rsidR="00347B27">
        <w:rPr>
          <w:rFonts w:cs="Times New Roman"/>
        </w:rPr>
        <w:t xml:space="preserve">’ te spreken </w:t>
      </w:r>
      <w:r w:rsidRPr="007C36A1" w:rsidR="007B5919">
        <w:rPr>
          <w:rFonts w:cs="Times New Roman"/>
        </w:rPr>
        <w:t>bij maatregelen in het Pact</w:t>
      </w:r>
      <w:r w:rsidR="00B21DAF">
        <w:rPr>
          <w:rFonts w:cs="Times New Roman"/>
        </w:rPr>
        <w:t xml:space="preserve">. </w:t>
      </w:r>
      <w:r w:rsidRPr="007E4691" w:rsidR="00B21DAF">
        <w:rPr>
          <w:rFonts w:cs="Times New Roman"/>
        </w:rPr>
        <w:t>Van belang is dat de maatregelen die wij koppelen aan het tweestatusstelsel voor nareis niet uit het Pact volgen</w:t>
      </w:r>
      <w:r w:rsidRPr="007C36A1" w:rsidR="007B5919">
        <w:rPr>
          <w:rFonts w:cs="Times New Roman"/>
        </w:rPr>
        <w:t xml:space="preserve"> </w:t>
      </w:r>
      <w:r w:rsidRPr="007C36A1" w:rsidR="00347B27">
        <w:rPr>
          <w:rFonts w:cs="Times New Roman"/>
        </w:rPr>
        <w:t>(zie 3.1)</w:t>
      </w:r>
      <w:r w:rsidRPr="007C36A1" w:rsidR="00DC29BD">
        <w:rPr>
          <w:rFonts w:cs="Times New Roman"/>
        </w:rPr>
        <w:t>;</w:t>
      </w:r>
    </w:p>
    <w:p w:rsidRPr="007C36A1" w:rsidR="001B7C14" w:rsidP="0036671A" w:rsidRDefault="001B7C14" w14:paraId="67003526" w14:textId="1EA07757">
      <w:pPr>
        <w:pStyle w:val="Lijstalinea"/>
        <w:numPr>
          <w:ilvl w:val="0"/>
          <w:numId w:val="10"/>
        </w:numPr>
        <w:spacing w:line="252" w:lineRule="auto"/>
        <w:rPr>
          <w:rFonts w:cs="Times New Roman"/>
        </w:rPr>
      </w:pPr>
      <w:r w:rsidRPr="007C36A1">
        <w:rPr>
          <w:rFonts w:cs="Times New Roman"/>
          <w:u w:val="single"/>
        </w:rPr>
        <w:t>Overgangsrecht</w:t>
      </w:r>
      <w:r w:rsidRPr="007C36A1">
        <w:rPr>
          <w:rFonts w:cs="Times New Roman"/>
        </w:rPr>
        <w:t>:</w:t>
      </w:r>
      <w:r w:rsidRPr="007C36A1" w:rsidR="00DC29BD">
        <w:rPr>
          <w:rFonts w:cs="Times New Roman"/>
        </w:rPr>
        <w:t xml:space="preserve"> </w:t>
      </w:r>
      <w:r w:rsidRPr="00B21DAF" w:rsidR="00B21DAF">
        <w:rPr>
          <w:rFonts w:cs="Times New Roman"/>
        </w:rPr>
        <w:t xml:space="preserve">Ten aanzien van de toepassing van de strengere nareisvoorwaarden op lopende aanvragen geven we u de af te wegen belangen mee ter bespreking aanstaande maandag. Wij adviseren u te voorzien in overgangsrecht voor lopende verlengingsaanvragen van de vergunning voor </w:t>
      </w:r>
      <w:r w:rsidRPr="00B21DAF" w:rsidR="00B21DAF">
        <w:rPr>
          <w:rFonts w:cs="Times New Roman"/>
          <w:i/>
          <w:iCs/>
        </w:rPr>
        <w:t>bepaalde</w:t>
      </w:r>
      <w:r w:rsidRPr="00B21DAF" w:rsidR="00B21DAF">
        <w:rPr>
          <w:rFonts w:cs="Times New Roman"/>
        </w:rPr>
        <w:t xml:space="preserve"> tijd en niet voor lopende aanvragen om vergunningen voor </w:t>
      </w:r>
      <w:r w:rsidRPr="00B21DAF" w:rsidR="00B21DAF">
        <w:rPr>
          <w:rFonts w:cs="Times New Roman"/>
          <w:i/>
          <w:iCs/>
        </w:rPr>
        <w:t>onbepaalde</w:t>
      </w:r>
      <w:r w:rsidRPr="00B21DAF" w:rsidR="00B21DAF">
        <w:rPr>
          <w:rFonts w:cs="Times New Roman"/>
        </w:rPr>
        <w:t xml:space="preserve"> tijd, en de motivering op dat punt aan te vullen. Voor de overige maatregelen bespreken wij de afweging graag aanstaande maandag</w:t>
      </w:r>
      <w:r w:rsidRPr="007C36A1" w:rsidR="00551064">
        <w:rPr>
          <w:rFonts w:cs="Times New Roman"/>
        </w:rPr>
        <w:t xml:space="preserve"> (zie</w:t>
      </w:r>
      <w:r w:rsidRPr="007C36A1" w:rsidR="00DC29BD">
        <w:rPr>
          <w:rFonts w:cs="Times New Roman"/>
        </w:rPr>
        <w:t xml:space="preserve"> 3.2);</w:t>
      </w:r>
    </w:p>
    <w:p w:rsidRPr="007C36A1" w:rsidR="001B7C14" w:rsidP="00DC29BD" w:rsidRDefault="009135D4" w14:paraId="252596B2" w14:textId="41332219">
      <w:pPr>
        <w:pStyle w:val="Lijstalinea"/>
        <w:numPr>
          <w:ilvl w:val="0"/>
          <w:numId w:val="10"/>
        </w:numPr>
        <w:spacing w:line="252" w:lineRule="auto"/>
        <w:rPr>
          <w:rFonts w:cs="Times New Roman"/>
        </w:rPr>
      </w:pPr>
      <w:r w:rsidRPr="007C36A1">
        <w:rPr>
          <w:rFonts w:cs="Times New Roman"/>
          <w:u w:val="single"/>
        </w:rPr>
        <w:t>Voorwaarden nareis</w:t>
      </w:r>
      <w:r w:rsidRPr="007C36A1">
        <w:rPr>
          <w:rFonts w:cs="Times New Roman"/>
        </w:rPr>
        <w:t xml:space="preserve">: </w:t>
      </w:r>
      <w:r w:rsidRPr="007C36A1" w:rsidR="00AB2AF2">
        <w:rPr>
          <w:rFonts w:cs="Times New Roman"/>
        </w:rPr>
        <w:t>Met de RvS</w:t>
      </w:r>
      <w:r w:rsidRPr="007C36A1">
        <w:rPr>
          <w:rFonts w:cs="Times New Roman"/>
        </w:rPr>
        <w:t xml:space="preserve"> adviseren </w:t>
      </w:r>
      <w:r w:rsidRPr="007C36A1" w:rsidR="00AB2AF2">
        <w:rPr>
          <w:rFonts w:cs="Times New Roman"/>
        </w:rPr>
        <w:t xml:space="preserve">wij </w:t>
      </w:r>
      <w:r w:rsidRPr="007C36A1">
        <w:rPr>
          <w:rFonts w:cs="Times New Roman"/>
        </w:rPr>
        <w:t xml:space="preserve">u </w:t>
      </w:r>
      <w:r w:rsidRPr="007C36A1" w:rsidR="00DC29BD">
        <w:rPr>
          <w:rFonts w:cs="Times New Roman"/>
        </w:rPr>
        <w:t>een uitzondering</w:t>
      </w:r>
      <w:r w:rsidRPr="007C36A1" w:rsidR="001B7C14">
        <w:rPr>
          <w:rFonts w:cs="Times New Roman"/>
        </w:rPr>
        <w:t xml:space="preserve"> </w:t>
      </w:r>
      <w:r w:rsidRPr="007C36A1">
        <w:rPr>
          <w:rFonts w:cs="Times New Roman"/>
        </w:rPr>
        <w:t xml:space="preserve">te </w:t>
      </w:r>
      <w:r w:rsidRPr="007C36A1" w:rsidR="001B7C14">
        <w:rPr>
          <w:rFonts w:cs="Times New Roman"/>
        </w:rPr>
        <w:t>creëren</w:t>
      </w:r>
      <w:r w:rsidRPr="007C36A1" w:rsidR="00DC29BD">
        <w:rPr>
          <w:rFonts w:cs="Times New Roman"/>
        </w:rPr>
        <w:t xml:space="preserve"> voor ongehuwden die </w:t>
      </w:r>
      <w:r w:rsidRPr="007C36A1">
        <w:rPr>
          <w:rFonts w:cs="Times New Roman"/>
        </w:rPr>
        <w:t xml:space="preserve">in het land van herkomst </w:t>
      </w:r>
      <w:r w:rsidRPr="007C36A1" w:rsidR="00DC29BD">
        <w:rPr>
          <w:rFonts w:cs="Times New Roman"/>
        </w:rPr>
        <w:t xml:space="preserve">niet </w:t>
      </w:r>
      <w:r w:rsidRPr="007C36A1" w:rsidR="00656C49">
        <w:rPr>
          <w:rFonts w:cs="Times New Roman"/>
        </w:rPr>
        <w:t>konden</w:t>
      </w:r>
      <w:r w:rsidRPr="007C36A1">
        <w:rPr>
          <w:rFonts w:cs="Times New Roman"/>
        </w:rPr>
        <w:t xml:space="preserve"> </w:t>
      </w:r>
      <w:r w:rsidRPr="007C36A1" w:rsidR="00DC29BD">
        <w:rPr>
          <w:rFonts w:cs="Times New Roman"/>
        </w:rPr>
        <w:t>huwen</w:t>
      </w:r>
      <w:r w:rsidRPr="007C36A1" w:rsidR="00804E38">
        <w:rPr>
          <w:rFonts w:cs="Times New Roman"/>
        </w:rPr>
        <w:t>.</w:t>
      </w:r>
      <w:r w:rsidRPr="007C36A1">
        <w:rPr>
          <w:rFonts w:cs="Times New Roman"/>
        </w:rPr>
        <w:t xml:space="preserve"> </w:t>
      </w:r>
      <w:r w:rsidRPr="007C36A1" w:rsidR="00804E38">
        <w:rPr>
          <w:rFonts w:cs="Times New Roman"/>
        </w:rPr>
        <w:t>Wij</w:t>
      </w:r>
      <w:r w:rsidRPr="007C36A1" w:rsidR="00AB2AF2">
        <w:rPr>
          <w:rFonts w:cs="Times New Roman"/>
        </w:rPr>
        <w:t xml:space="preserve"> adviseren</w:t>
      </w:r>
      <w:r w:rsidRPr="007C36A1">
        <w:rPr>
          <w:rFonts w:cs="Times New Roman"/>
        </w:rPr>
        <w:t xml:space="preserve"> </w:t>
      </w:r>
      <w:r w:rsidRPr="007C36A1" w:rsidR="00804E38">
        <w:rPr>
          <w:rFonts w:cs="Times New Roman"/>
        </w:rPr>
        <w:t>u</w:t>
      </w:r>
      <w:r w:rsidRPr="007C36A1">
        <w:rPr>
          <w:rFonts w:cs="Times New Roman"/>
        </w:rPr>
        <w:t xml:space="preserve"> de RvS niet te volgen in het </w:t>
      </w:r>
      <w:r w:rsidRPr="007C36A1" w:rsidR="00AB2AF2">
        <w:rPr>
          <w:rFonts w:cs="Times New Roman"/>
        </w:rPr>
        <w:t xml:space="preserve">advies </w:t>
      </w:r>
      <w:r w:rsidRPr="007C36A1" w:rsidR="00DC29BD">
        <w:rPr>
          <w:rFonts w:cs="Times New Roman"/>
        </w:rPr>
        <w:t>de w</w:t>
      </w:r>
      <w:r w:rsidRPr="007C36A1" w:rsidR="001B7C14">
        <w:rPr>
          <w:rFonts w:cs="Times New Roman"/>
        </w:rPr>
        <w:t xml:space="preserve">achttermijn voor minderjarigen </w:t>
      </w:r>
      <w:r w:rsidRPr="007C36A1" w:rsidR="00AB2AF2">
        <w:rPr>
          <w:rFonts w:cs="Times New Roman"/>
        </w:rPr>
        <w:t xml:space="preserve">te schrappen </w:t>
      </w:r>
      <w:r w:rsidRPr="007C36A1" w:rsidR="00DC29BD">
        <w:rPr>
          <w:rFonts w:cs="Times New Roman"/>
        </w:rPr>
        <w:t>(zie 3.</w:t>
      </w:r>
      <w:r w:rsidRPr="007C36A1" w:rsidR="001651A3">
        <w:rPr>
          <w:rFonts w:cs="Times New Roman"/>
        </w:rPr>
        <w:t>3</w:t>
      </w:r>
      <w:r w:rsidRPr="007C36A1" w:rsidR="00DC29BD">
        <w:rPr>
          <w:rFonts w:cs="Times New Roman"/>
        </w:rPr>
        <w:t>);</w:t>
      </w:r>
    </w:p>
    <w:p w:rsidRPr="007C36A1" w:rsidR="00180C63" w:rsidP="0036671A" w:rsidRDefault="009135D4" w14:paraId="03A17EA1" w14:textId="6ECD4023">
      <w:pPr>
        <w:pStyle w:val="Lijstalinea"/>
        <w:numPr>
          <w:ilvl w:val="0"/>
          <w:numId w:val="10"/>
        </w:numPr>
        <w:spacing w:line="252" w:lineRule="auto"/>
        <w:rPr>
          <w:rFonts w:cs="Times New Roman"/>
        </w:rPr>
      </w:pPr>
      <w:proofErr w:type="spellStart"/>
      <w:r w:rsidRPr="007C36A1">
        <w:rPr>
          <w:rFonts w:cs="Times New Roman"/>
          <w:u w:val="single"/>
        </w:rPr>
        <w:t>Ongewenstverklaring</w:t>
      </w:r>
      <w:proofErr w:type="spellEnd"/>
      <w:r w:rsidRPr="007C36A1">
        <w:rPr>
          <w:rFonts w:cs="Times New Roman"/>
        </w:rPr>
        <w:t xml:space="preserve">: </w:t>
      </w:r>
      <w:r w:rsidRPr="007C36A1" w:rsidR="00804E38">
        <w:rPr>
          <w:rFonts w:cs="Times New Roman"/>
        </w:rPr>
        <w:t xml:space="preserve">Vanwege </w:t>
      </w:r>
      <w:r w:rsidRPr="007C36A1" w:rsidR="007B5919">
        <w:rPr>
          <w:rFonts w:cs="Times New Roman"/>
        </w:rPr>
        <w:t xml:space="preserve">de krappe </w:t>
      </w:r>
      <w:r w:rsidRPr="007C36A1" w:rsidR="00804E38">
        <w:rPr>
          <w:rFonts w:cs="Times New Roman"/>
        </w:rPr>
        <w:t>planning</w:t>
      </w:r>
      <w:r w:rsidRPr="007C36A1">
        <w:rPr>
          <w:rFonts w:cs="Times New Roman"/>
        </w:rPr>
        <w:t xml:space="preserve"> adviseren </w:t>
      </w:r>
      <w:r w:rsidRPr="007C36A1" w:rsidR="00804E38">
        <w:rPr>
          <w:rFonts w:cs="Times New Roman"/>
        </w:rPr>
        <w:t xml:space="preserve">wij </w:t>
      </w:r>
      <w:r w:rsidRPr="007C36A1">
        <w:rPr>
          <w:rFonts w:cs="Times New Roman"/>
        </w:rPr>
        <w:t xml:space="preserve">u </w:t>
      </w:r>
      <w:r w:rsidRPr="007C36A1" w:rsidR="009A61E5">
        <w:rPr>
          <w:rFonts w:cs="Times New Roman"/>
        </w:rPr>
        <w:t xml:space="preserve">het door de RvS </w:t>
      </w:r>
      <w:r w:rsidRPr="007C36A1">
        <w:rPr>
          <w:rFonts w:cs="Times New Roman"/>
        </w:rPr>
        <w:t>genoemde</w:t>
      </w:r>
      <w:r w:rsidRPr="007C36A1" w:rsidR="009A61E5">
        <w:rPr>
          <w:rFonts w:cs="Times New Roman"/>
        </w:rPr>
        <w:t xml:space="preserve"> alternatief nu niet over</w:t>
      </w:r>
      <w:r w:rsidRPr="007C36A1">
        <w:rPr>
          <w:rFonts w:cs="Times New Roman"/>
        </w:rPr>
        <w:t xml:space="preserve"> te </w:t>
      </w:r>
      <w:r w:rsidRPr="007C36A1" w:rsidR="009A61E5">
        <w:rPr>
          <w:rFonts w:cs="Times New Roman"/>
        </w:rPr>
        <w:t>nemen, maar</w:t>
      </w:r>
      <w:r w:rsidRPr="007C36A1" w:rsidR="00DC29BD">
        <w:rPr>
          <w:rFonts w:cs="Times New Roman"/>
        </w:rPr>
        <w:t xml:space="preserve"> </w:t>
      </w:r>
      <w:r w:rsidRPr="007C36A1" w:rsidR="00551064">
        <w:rPr>
          <w:rFonts w:cs="Times New Roman"/>
        </w:rPr>
        <w:t xml:space="preserve">dat nader te onderzoeken en </w:t>
      </w:r>
      <w:r w:rsidRPr="007C36A1" w:rsidR="00E87987">
        <w:rPr>
          <w:rFonts w:cs="Times New Roman"/>
        </w:rPr>
        <w:t xml:space="preserve">in de toelichting op de </w:t>
      </w:r>
      <w:r w:rsidRPr="007C36A1" w:rsidR="00551064">
        <w:rPr>
          <w:rFonts w:cs="Times New Roman"/>
        </w:rPr>
        <w:t>RvS-</w:t>
      </w:r>
      <w:r w:rsidRPr="007C36A1" w:rsidR="00E87987">
        <w:rPr>
          <w:rFonts w:cs="Times New Roman"/>
        </w:rPr>
        <w:t xml:space="preserve">opmerkingen in te gaan </w:t>
      </w:r>
      <w:r w:rsidRPr="007C36A1" w:rsidR="00180C63">
        <w:rPr>
          <w:rFonts w:cs="Times New Roman"/>
        </w:rPr>
        <w:t>(zie 3.</w:t>
      </w:r>
      <w:r w:rsidRPr="007C36A1" w:rsidR="009A61E5">
        <w:rPr>
          <w:rFonts w:cs="Times New Roman"/>
        </w:rPr>
        <w:t>4</w:t>
      </w:r>
      <w:r w:rsidRPr="007C36A1" w:rsidR="00180C63">
        <w:rPr>
          <w:rFonts w:cs="Times New Roman"/>
        </w:rPr>
        <w:t>)</w:t>
      </w:r>
      <w:r w:rsidRPr="007C36A1" w:rsidR="00DC29BD">
        <w:rPr>
          <w:rFonts w:cs="Times New Roman"/>
        </w:rPr>
        <w:t>;</w:t>
      </w:r>
    </w:p>
    <w:p w:rsidRPr="007C36A1" w:rsidR="00DC29BD" w:rsidP="0036671A" w:rsidRDefault="00DC29BD" w14:paraId="78E02FB5" w14:textId="507391EA">
      <w:pPr>
        <w:pStyle w:val="Lijstalinea"/>
        <w:numPr>
          <w:ilvl w:val="0"/>
          <w:numId w:val="10"/>
        </w:numPr>
        <w:spacing w:line="252" w:lineRule="auto"/>
        <w:rPr>
          <w:rFonts w:cs="Times New Roman"/>
        </w:rPr>
      </w:pPr>
      <w:r w:rsidRPr="007C36A1">
        <w:rPr>
          <w:rFonts w:cs="Times New Roman"/>
          <w:u w:val="single"/>
        </w:rPr>
        <w:t>Voornemenprocedure</w:t>
      </w:r>
      <w:r w:rsidRPr="007C36A1">
        <w:rPr>
          <w:rFonts w:cs="Times New Roman"/>
        </w:rPr>
        <w:t xml:space="preserve">: </w:t>
      </w:r>
      <w:r w:rsidRPr="007C36A1" w:rsidR="000E646D">
        <w:rPr>
          <w:rFonts w:cs="Times New Roman"/>
        </w:rPr>
        <w:t xml:space="preserve">Wij adviseren u het voornemen niet te schrappen </w:t>
      </w:r>
      <w:r w:rsidRPr="007C36A1" w:rsidR="00551064">
        <w:rPr>
          <w:rFonts w:cs="Times New Roman"/>
        </w:rPr>
        <w:t>als</w:t>
      </w:r>
      <w:r w:rsidRPr="007C36A1" w:rsidR="000E646D">
        <w:rPr>
          <w:rFonts w:cs="Times New Roman"/>
        </w:rPr>
        <w:t xml:space="preserve"> de minister voornemens is </w:t>
      </w:r>
      <w:r w:rsidRPr="007C36A1" w:rsidR="00551064">
        <w:rPr>
          <w:rFonts w:cs="Times New Roman"/>
        </w:rPr>
        <w:t xml:space="preserve">een </w:t>
      </w:r>
      <w:r w:rsidRPr="007C36A1" w:rsidR="000E646D">
        <w:rPr>
          <w:rFonts w:cs="Times New Roman"/>
        </w:rPr>
        <w:t xml:space="preserve">aanvraag </w:t>
      </w:r>
      <w:r w:rsidRPr="007C36A1" w:rsidR="00551064">
        <w:rPr>
          <w:rFonts w:cs="Times New Roman"/>
        </w:rPr>
        <w:t>om</w:t>
      </w:r>
      <w:r w:rsidRPr="007C36A1" w:rsidR="000E646D">
        <w:rPr>
          <w:rFonts w:cs="Times New Roman"/>
        </w:rPr>
        <w:t xml:space="preserve"> een langdurig-ingezetenenstatus af te wijzen en de motivering hiervoor aan te vullen (zie 3.5).</w:t>
      </w:r>
    </w:p>
    <w:p w:rsidRPr="007C36A1" w:rsidR="007012A4" w:rsidP="0036671A" w:rsidRDefault="007012A4" w14:paraId="4287CB81" w14:textId="77777777">
      <w:pPr>
        <w:spacing w:line="252" w:lineRule="auto"/>
        <w:rPr>
          <w:rFonts w:cs="Times New Roman"/>
        </w:rPr>
      </w:pPr>
    </w:p>
    <w:p w:rsidRPr="007C36A1" w:rsidR="00A87928" w:rsidP="0036671A" w:rsidRDefault="00131046" w14:paraId="168ACBE1" w14:textId="45EB3CFB">
      <w:pPr>
        <w:spacing w:line="252" w:lineRule="auto"/>
        <w:rPr>
          <w:rFonts w:cs="Times New Roman"/>
        </w:rPr>
      </w:pPr>
      <w:r w:rsidRPr="007C36A1">
        <w:rPr>
          <w:rFonts w:cs="Times New Roman"/>
        </w:rPr>
        <w:t>Verder</w:t>
      </w:r>
      <w:r w:rsidRPr="007C36A1" w:rsidR="007012A4">
        <w:rPr>
          <w:rFonts w:cs="Times New Roman"/>
        </w:rPr>
        <w:t xml:space="preserve"> </w:t>
      </w:r>
      <w:r w:rsidRPr="007C36A1">
        <w:rPr>
          <w:rFonts w:cs="Times New Roman"/>
        </w:rPr>
        <w:t>vragen wij uw akkoord met de</w:t>
      </w:r>
      <w:r w:rsidRPr="007C36A1" w:rsidR="007012A4">
        <w:rPr>
          <w:rFonts w:cs="Times New Roman"/>
        </w:rPr>
        <w:t xml:space="preserve"> </w:t>
      </w:r>
      <w:r w:rsidRPr="007C36A1" w:rsidR="00A87928">
        <w:rPr>
          <w:rFonts w:cs="Times New Roman"/>
        </w:rPr>
        <w:t xml:space="preserve">volgende </w:t>
      </w:r>
      <w:r w:rsidRPr="007C36A1" w:rsidR="00C7032D">
        <w:rPr>
          <w:rFonts w:cs="Times New Roman"/>
        </w:rPr>
        <w:t xml:space="preserve">technische </w:t>
      </w:r>
      <w:r w:rsidRPr="007C36A1" w:rsidR="00A87928">
        <w:rPr>
          <w:rFonts w:cs="Times New Roman"/>
        </w:rPr>
        <w:t>wijzigingen</w:t>
      </w:r>
      <w:r w:rsidRPr="007C36A1" w:rsidR="00DC29BD">
        <w:rPr>
          <w:rFonts w:cs="Times New Roman"/>
        </w:rPr>
        <w:t xml:space="preserve"> van de wetsvoorstellen en toelichtingen</w:t>
      </w:r>
      <w:r w:rsidRPr="007C36A1" w:rsidR="00A87928">
        <w:rPr>
          <w:rFonts w:cs="Times New Roman"/>
        </w:rPr>
        <w:t>:</w:t>
      </w:r>
    </w:p>
    <w:p w:rsidRPr="007C36A1" w:rsidR="00131046" w:rsidP="0036671A" w:rsidRDefault="00131046" w14:paraId="66B54054" w14:textId="0458CD8C">
      <w:pPr>
        <w:pStyle w:val="Lijstalinea"/>
        <w:numPr>
          <w:ilvl w:val="0"/>
          <w:numId w:val="10"/>
        </w:numPr>
        <w:spacing w:line="252" w:lineRule="auto"/>
        <w:rPr>
          <w:rFonts w:cs="Times New Roman"/>
        </w:rPr>
      </w:pPr>
      <w:r w:rsidRPr="007C36A1">
        <w:rPr>
          <w:rFonts w:cs="Times New Roman"/>
        </w:rPr>
        <w:t xml:space="preserve">de </w:t>
      </w:r>
      <w:r w:rsidRPr="007C36A1" w:rsidR="00522206">
        <w:rPr>
          <w:rFonts w:cs="Times New Roman"/>
        </w:rPr>
        <w:t xml:space="preserve">maatregel inzake </w:t>
      </w:r>
      <w:r w:rsidRPr="007C36A1">
        <w:rPr>
          <w:rFonts w:cs="Times New Roman"/>
        </w:rPr>
        <w:t>nareis alleen</w:t>
      </w:r>
      <w:r w:rsidRPr="007C36A1">
        <w:rPr>
          <w:rFonts w:cs="Times New Roman"/>
          <w:i/>
          <w:iCs/>
        </w:rPr>
        <w:t xml:space="preserve"> </w:t>
      </w:r>
      <w:r w:rsidRPr="007C36A1">
        <w:rPr>
          <w:rFonts w:cs="Times New Roman"/>
        </w:rPr>
        <w:t>opnemen in de Wet invoering tweestatusstelsel en niet in de Asielnoodmaatregelenwet, om samenloopproblemen en dubbel werk te voorkomen en de parlementaire behandeling te vereenvoudigen</w:t>
      </w:r>
      <w:r w:rsidRPr="007C36A1" w:rsidR="009135D4">
        <w:rPr>
          <w:rFonts w:cs="Times New Roman"/>
        </w:rPr>
        <w:t xml:space="preserve"> (zie onder 3.3)</w:t>
      </w:r>
      <w:r w:rsidRPr="007C36A1">
        <w:rPr>
          <w:rFonts w:cs="Times New Roman"/>
        </w:rPr>
        <w:t>;</w:t>
      </w:r>
    </w:p>
    <w:p w:rsidRPr="007C36A1" w:rsidR="009F2211" w:rsidP="0036671A" w:rsidRDefault="00522206" w14:paraId="4DB7B1E2" w14:textId="1181203C">
      <w:pPr>
        <w:pStyle w:val="Lijstalinea"/>
        <w:numPr>
          <w:ilvl w:val="0"/>
          <w:numId w:val="10"/>
        </w:numPr>
        <w:spacing w:line="252" w:lineRule="auto"/>
        <w:rPr>
          <w:rFonts w:cs="Times New Roman"/>
        </w:rPr>
      </w:pPr>
      <w:r w:rsidRPr="007C36A1">
        <w:rPr>
          <w:rFonts w:cs="Times New Roman"/>
        </w:rPr>
        <w:t xml:space="preserve">waar mogelijk </w:t>
      </w:r>
      <w:r w:rsidRPr="007C36A1" w:rsidR="00131046">
        <w:rPr>
          <w:rFonts w:cs="Times New Roman"/>
        </w:rPr>
        <w:t>de</w:t>
      </w:r>
      <w:r w:rsidRPr="007C36A1" w:rsidR="00AB2AF2">
        <w:rPr>
          <w:rFonts w:cs="Times New Roman"/>
        </w:rPr>
        <w:t xml:space="preserve"> in de toelichtingen genoemde</w:t>
      </w:r>
      <w:r w:rsidRPr="007C36A1" w:rsidR="00131046">
        <w:rPr>
          <w:rFonts w:cs="Times New Roman"/>
        </w:rPr>
        <w:t xml:space="preserve"> cijfers</w:t>
      </w:r>
      <w:r w:rsidRPr="007C36A1">
        <w:rPr>
          <w:rFonts w:cs="Times New Roman"/>
        </w:rPr>
        <w:t xml:space="preserve"> actualiseren;</w:t>
      </w:r>
    </w:p>
    <w:p w:rsidRPr="007C36A1" w:rsidR="00C7032D" w:rsidP="0036671A" w:rsidRDefault="009F2211" w14:paraId="63645BBF" w14:textId="4F111FE7">
      <w:pPr>
        <w:pStyle w:val="Lijstalinea"/>
        <w:numPr>
          <w:ilvl w:val="0"/>
          <w:numId w:val="10"/>
        </w:numPr>
        <w:spacing w:line="252" w:lineRule="auto"/>
        <w:rPr>
          <w:rFonts w:cs="Times New Roman"/>
        </w:rPr>
      </w:pPr>
      <w:r w:rsidRPr="007C36A1">
        <w:rPr>
          <w:rFonts w:cs="Times New Roman"/>
        </w:rPr>
        <w:t xml:space="preserve">de </w:t>
      </w:r>
      <w:r w:rsidRPr="007C36A1" w:rsidR="00E378C1">
        <w:rPr>
          <w:rFonts w:cs="Times New Roman"/>
        </w:rPr>
        <w:t>motivering</w:t>
      </w:r>
      <w:r w:rsidRPr="007C36A1">
        <w:rPr>
          <w:rFonts w:cs="Times New Roman"/>
        </w:rPr>
        <w:t xml:space="preserve"> </w:t>
      </w:r>
      <w:r w:rsidRPr="007C36A1" w:rsidR="00522206">
        <w:rPr>
          <w:rFonts w:cs="Times New Roman"/>
        </w:rPr>
        <w:t xml:space="preserve">technisch aanvullen indien </w:t>
      </w:r>
      <w:r w:rsidRPr="007C36A1">
        <w:rPr>
          <w:rFonts w:cs="Times New Roman"/>
        </w:rPr>
        <w:t xml:space="preserve">de wetgevingstoets </w:t>
      </w:r>
      <w:r w:rsidRPr="007C36A1" w:rsidR="00522206">
        <w:rPr>
          <w:rFonts w:cs="Times New Roman"/>
        </w:rPr>
        <w:t xml:space="preserve">daartoe </w:t>
      </w:r>
      <w:r w:rsidRPr="007C36A1">
        <w:rPr>
          <w:rFonts w:cs="Times New Roman"/>
        </w:rPr>
        <w:t>aanleiding geeft (na een negatief RvS-advies wordt een nieuwe toets verricht).</w:t>
      </w:r>
    </w:p>
    <w:p w:rsidRPr="007C36A1" w:rsidR="009135D4" w:rsidP="0036671A" w:rsidRDefault="009135D4" w14:paraId="16C206DB" w14:textId="77777777">
      <w:pPr>
        <w:spacing w:line="252" w:lineRule="auto"/>
        <w:rPr>
          <w:rFonts w:cs="Times New Roman"/>
        </w:rPr>
      </w:pPr>
    </w:p>
    <w:p w:rsidRPr="007C36A1" w:rsidR="009C757C" w:rsidP="000E18F6" w:rsidRDefault="008F759F" w14:paraId="71FAD0E0" w14:textId="77777777">
      <w:pPr>
        <w:pStyle w:val="Agendapunt"/>
        <w:keepNext/>
        <w:spacing w:after="120" w:line="252" w:lineRule="auto"/>
        <w:ind w:left="454" w:hanging="454"/>
        <w:rPr>
          <w:rFonts w:cs="Times New Roman"/>
        </w:rPr>
      </w:pPr>
      <w:r w:rsidRPr="007C36A1">
        <w:rPr>
          <w:rFonts w:cs="Times New Roman"/>
        </w:rPr>
        <w:t>Kernpunten</w:t>
      </w:r>
    </w:p>
    <w:p w:rsidRPr="007C36A1" w:rsidR="006C5B84" w:rsidP="0036671A" w:rsidRDefault="00180C63" w14:paraId="5EFA54E1" w14:textId="4905F736">
      <w:pPr>
        <w:spacing w:line="252" w:lineRule="auto"/>
        <w:rPr>
          <w:rFonts w:cs="Times New Roman"/>
        </w:rPr>
      </w:pPr>
      <w:r w:rsidRPr="007C36A1">
        <w:rPr>
          <w:rFonts w:cs="Times New Roman"/>
          <w:b/>
          <w:bCs/>
        </w:rPr>
        <w:t xml:space="preserve">3.1. </w:t>
      </w:r>
      <w:r w:rsidRPr="007C36A1" w:rsidR="00F1272B">
        <w:rPr>
          <w:rFonts w:cs="Times New Roman"/>
          <w:b/>
          <w:bCs/>
        </w:rPr>
        <w:t>Samenloop met</w:t>
      </w:r>
      <w:r w:rsidRPr="007C36A1" w:rsidR="000F01BC">
        <w:rPr>
          <w:rFonts w:cs="Times New Roman"/>
          <w:b/>
          <w:bCs/>
        </w:rPr>
        <w:t xml:space="preserve"> het </w:t>
      </w:r>
      <w:r w:rsidRPr="007C36A1" w:rsidR="006C5B84">
        <w:rPr>
          <w:rFonts w:cs="Times New Roman"/>
          <w:b/>
          <w:bCs/>
        </w:rPr>
        <w:t>Asiel- en Migratiepact</w:t>
      </w:r>
    </w:p>
    <w:p w:rsidRPr="007C36A1" w:rsidR="00C66DDF" w:rsidP="0036671A" w:rsidRDefault="007256A1" w14:paraId="66DC6170" w14:textId="3A4650CF">
      <w:pPr>
        <w:spacing w:line="252" w:lineRule="auto"/>
        <w:rPr>
          <w:rFonts w:cs="Times New Roman"/>
        </w:rPr>
      </w:pPr>
      <w:r w:rsidRPr="007C36A1">
        <w:rPr>
          <w:rFonts w:cs="Times New Roman"/>
        </w:rPr>
        <w:t>De RvS adviseert de toelichting</w:t>
      </w:r>
      <w:r w:rsidRPr="007C36A1" w:rsidR="00804E38">
        <w:rPr>
          <w:rFonts w:cs="Times New Roman"/>
        </w:rPr>
        <w:t>en</w:t>
      </w:r>
      <w:r w:rsidRPr="007C36A1">
        <w:rPr>
          <w:rFonts w:cs="Times New Roman"/>
        </w:rPr>
        <w:t xml:space="preserve"> aan te vullen met een overzicht van bepalingen uit het Pact en uit te leggen hoe de voorgestelde maatregelen zich </w:t>
      </w:r>
      <w:r w:rsidRPr="007C36A1" w:rsidR="00804E38">
        <w:rPr>
          <w:rFonts w:cs="Times New Roman"/>
        </w:rPr>
        <w:t>hiertoe</w:t>
      </w:r>
      <w:r w:rsidRPr="007C36A1">
        <w:rPr>
          <w:rFonts w:cs="Times New Roman"/>
        </w:rPr>
        <w:t xml:space="preserve"> verhouden</w:t>
      </w:r>
      <w:r w:rsidRPr="007C36A1" w:rsidR="009A23FF">
        <w:rPr>
          <w:rFonts w:cs="Times New Roman"/>
        </w:rPr>
        <w:t>. Voorts adviseert de RvS</w:t>
      </w:r>
      <w:r w:rsidRPr="007C36A1">
        <w:rPr>
          <w:rFonts w:cs="Times New Roman"/>
        </w:rPr>
        <w:t xml:space="preserve"> de inhoud en vormgeving van </w:t>
      </w:r>
      <w:r w:rsidRPr="007C36A1" w:rsidR="00CF7AA2">
        <w:rPr>
          <w:rFonts w:cs="Times New Roman"/>
        </w:rPr>
        <w:t>uw</w:t>
      </w:r>
      <w:r w:rsidRPr="007C36A1">
        <w:rPr>
          <w:rFonts w:cs="Times New Roman"/>
        </w:rPr>
        <w:t xml:space="preserve"> voorstellen af te stemmen met de uitvoeringswet bij het Pact en te overwegen</w:t>
      </w:r>
      <w:r w:rsidRPr="007C36A1" w:rsidR="00C36DBB">
        <w:rPr>
          <w:rFonts w:cs="Times New Roman"/>
        </w:rPr>
        <w:t xml:space="preserve"> </w:t>
      </w:r>
      <w:r w:rsidRPr="007C36A1">
        <w:rPr>
          <w:rFonts w:cs="Times New Roman"/>
        </w:rPr>
        <w:t xml:space="preserve">(delen van) </w:t>
      </w:r>
      <w:r w:rsidRPr="007C36A1" w:rsidR="00CF7AA2">
        <w:rPr>
          <w:rFonts w:cs="Times New Roman"/>
        </w:rPr>
        <w:t>uw</w:t>
      </w:r>
      <w:r w:rsidRPr="007C36A1" w:rsidR="00705A87">
        <w:rPr>
          <w:rFonts w:cs="Times New Roman"/>
        </w:rPr>
        <w:t xml:space="preserve"> </w:t>
      </w:r>
      <w:r w:rsidRPr="007C36A1">
        <w:rPr>
          <w:rFonts w:cs="Times New Roman"/>
        </w:rPr>
        <w:t xml:space="preserve">voorstellen </w:t>
      </w:r>
      <w:r w:rsidRPr="007C36A1" w:rsidR="00CF7AA2">
        <w:rPr>
          <w:rFonts w:cs="Times New Roman"/>
        </w:rPr>
        <w:t xml:space="preserve">en de uitvoeringswet </w:t>
      </w:r>
      <w:r w:rsidRPr="007C36A1">
        <w:rPr>
          <w:rFonts w:cs="Times New Roman"/>
        </w:rPr>
        <w:t>samen te voegen</w:t>
      </w:r>
      <w:r w:rsidRPr="007C36A1" w:rsidR="00F1272B">
        <w:rPr>
          <w:rFonts w:cs="Times New Roman"/>
        </w:rPr>
        <w:t xml:space="preserve"> (punt 6 in beide adviezen)</w:t>
      </w:r>
      <w:r w:rsidRPr="007C36A1">
        <w:rPr>
          <w:rFonts w:cs="Times New Roman"/>
        </w:rPr>
        <w:t xml:space="preserve">. </w:t>
      </w:r>
    </w:p>
    <w:p w:rsidRPr="007C36A1" w:rsidR="00705A87" w:rsidP="003B5B6A" w:rsidRDefault="003B5B6A" w14:paraId="27A7BDAA" w14:textId="0AB7AF03">
      <w:pPr>
        <w:pStyle w:val="Lijstalinea"/>
        <w:numPr>
          <w:ilvl w:val="0"/>
          <w:numId w:val="21"/>
        </w:numPr>
        <w:spacing w:line="252" w:lineRule="auto"/>
        <w:rPr>
          <w:rFonts w:cs="Times New Roman"/>
        </w:rPr>
      </w:pPr>
      <w:r w:rsidRPr="007C36A1">
        <w:rPr>
          <w:rFonts w:cs="Times New Roman"/>
        </w:rPr>
        <w:t xml:space="preserve">Voor zover het gaat om maatregelen die ook worden doorgevoerd met het Pact delen wij het RvS-advies dat het ongewenst is voor </w:t>
      </w:r>
      <w:r w:rsidRPr="007C36A1" w:rsidR="00CF7AA2">
        <w:rPr>
          <w:rFonts w:cs="Times New Roman"/>
        </w:rPr>
        <w:t xml:space="preserve">die </w:t>
      </w:r>
      <w:r w:rsidRPr="007C36A1">
        <w:rPr>
          <w:rFonts w:cs="Times New Roman"/>
        </w:rPr>
        <w:t>maatregelen twee keer het wetgevingsproces te doorlopen en de praktijk twee keer met wijzigingen te confronteren. Gelet op uw doelstelling om de uitvoering van het Pact waar mogelijk te versnellen adviseren wij u echter nu geen onderdelen uit uw voorstellen te schrappen</w:t>
      </w:r>
      <w:r w:rsidRPr="007C36A1" w:rsidR="005E76C1">
        <w:rPr>
          <w:rFonts w:cs="Times New Roman"/>
        </w:rPr>
        <w:t>.</w:t>
      </w:r>
      <w:r w:rsidRPr="007C36A1">
        <w:rPr>
          <w:rFonts w:cs="Times New Roman"/>
        </w:rPr>
        <w:t xml:space="preserve"> </w:t>
      </w:r>
      <w:r w:rsidRPr="007C36A1" w:rsidR="005E76C1">
        <w:rPr>
          <w:rFonts w:cs="Times New Roman"/>
        </w:rPr>
        <w:t xml:space="preserve">De regering kan op een later moment besluiten </w:t>
      </w:r>
      <w:r w:rsidRPr="007C36A1" w:rsidR="00927316">
        <w:rPr>
          <w:rFonts w:cs="Times New Roman"/>
        </w:rPr>
        <w:t>maatregelen</w:t>
      </w:r>
      <w:r w:rsidRPr="007C36A1" w:rsidR="00CF7AA2">
        <w:rPr>
          <w:rFonts w:cs="Times New Roman"/>
        </w:rPr>
        <w:t xml:space="preserve"> </w:t>
      </w:r>
      <w:r w:rsidRPr="007C36A1">
        <w:rPr>
          <w:rFonts w:cs="Times New Roman"/>
        </w:rPr>
        <w:t xml:space="preserve">pas in te laten gaan met </w:t>
      </w:r>
      <w:r w:rsidRPr="007C36A1" w:rsidR="00CF7AA2">
        <w:rPr>
          <w:rFonts w:cs="Times New Roman"/>
        </w:rPr>
        <w:t xml:space="preserve">de invoering </w:t>
      </w:r>
      <w:r w:rsidRPr="007C36A1">
        <w:rPr>
          <w:rFonts w:cs="Times New Roman"/>
        </w:rPr>
        <w:t>van het Pact</w:t>
      </w:r>
      <w:r w:rsidRPr="007C36A1" w:rsidR="00705A87">
        <w:rPr>
          <w:rFonts w:cs="Times New Roman"/>
        </w:rPr>
        <w:t>.</w:t>
      </w:r>
    </w:p>
    <w:p w:rsidRPr="007C36A1" w:rsidR="00C66DDF" w:rsidP="003B5B6A" w:rsidRDefault="003B5B6A" w14:paraId="64BAB9DC" w14:textId="72234102">
      <w:pPr>
        <w:pStyle w:val="Lijstalinea"/>
        <w:numPr>
          <w:ilvl w:val="0"/>
          <w:numId w:val="21"/>
        </w:numPr>
        <w:spacing w:line="252" w:lineRule="auto"/>
        <w:rPr>
          <w:rFonts w:cs="Times New Roman"/>
        </w:rPr>
      </w:pPr>
      <w:r w:rsidRPr="007C36A1">
        <w:rPr>
          <w:rFonts w:cs="Times New Roman"/>
        </w:rPr>
        <w:t xml:space="preserve">Voor zover het gaat om maatregelen die niet noodzakelijkerwijs hoeven te worden genomen onder het Pact </w:t>
      </w:r>
      <w:r w:rsidRPr="007C36A1" w:rsidR="007256A1">
        <w:rPr>
          <w:rFonts w:cs="Times New Roman"/>
        </w:rPr>
        <w:t xml:space="preserve">adviseren </w:t>
      </w:r>
      <w:r w:rsidRPr="007C36A1">
        <w:rPr>
          <w:rFonts w:cs="Times New Roman"/>
        </w:rPr>
        <w:t xml:space="preserve">wij u eveneens </w:t>
      </w:r>
      <w:r w:rsidRPr="007C36A1" w:rsidR="00804E38">
        <w:rPr>
          <w:rFonts w:cs="Times New Roman"/>
        </w:rPr>
        <w:t xml:space="preserve">uw voorstellen </w:t>
      </w:r>
      <w:r w:rsidRPr="007C36A1" w:rsidR="007256A1">
        <w:rPr>
          <w:rFonts w:cs="Times New Roman"/>
        </w:rPr>
        <w:t>niet samen te voegen met de uitvoeringswet</w:t>
      </w:r>
      <w:r w:rsidRPr="007C36A1" w:rsidR="00C66DDF">
        <w:rPr>
          <w:rFonts w:cs="Times New Roman"/>
        </w:rPr>
        <w:t xml:space="preserve"> bij het Pact</w:t>
      </w:r>
      <w:r w:rsidRPr="007C36A1" w:rsidR="00CF7AA2">
        <w:rPr>
          <w:rFonts w:cs="Times New Roman"/>
        </w:rPr>
        <w:t>, omdat</w:t>
      </w:r>
      <w:r w:rsidRPr="007C36A1" w:rsidR="00C66DDF">
        <w:rPr>
          <w:rFonts w:cs="Times New Roman"/>
        </w:rPr>
        <w:t xml:space="preserve"> </w:t>
      </w:r>
      <w:r w:rsidRPr="007C36A1" w:rsidR="007256A1">
        <w:rPr>
          <w:rFonts w:cs="Times New Roman"/>
        </w:rPr>
        <w:t xml:space="preserve">de doelstellingen </w:t>
      </w:r>
      <w:r w:rsidRPr="007C36A1" w:rsidR="00472CEF">
        <w:rPr>
          <w:rFonts w:cs="Times New Roman"/>
        </w:rPr>
        <w:t>van de</w:t>
      </w:r>
      <w:r w:rsidRPr="007C36A1" w:rsidR="007256A1">
        <w:rPr>
          <w:rFonts w:cs="Times New Roman"/>
        </w:rPr>
        <w:t xml:space="preserve"> maatregelen niet</w:t>
      </w:r>
      <w:r w:rsidRPr="007C36A1" w:rsidR="004847BD">
        <w:rPr>
          <w:rFonts w:cs="Times New Roman"/>
        </w:rPr>
        <w:t xml:space="preserve"> samen</w:t>
      </w:r>
      <w:r w:rsidRPr="007C36A1" w:rsidR="00CF7AA2">
        <w:rPr>
          <w:rFonts w:cs="Times New Roman"/>
        </w:rPr>
        <w:t>vallen</w:t>
      </w:r>
      <w:r w:rsidRPr="007C36A1" w:rsidR="00472CEF">
        <w:rPr>
          <w:rFonts w:cs="Times New Roman"/>
        </w:rPr>
        <w:t xml:space="preserve"> met de doelstellingen van het Pact</w:t>
      </w:r>
      <w:r w:rsidRPr="007C36A1" w:rsidR="00CF7AA2">
        <w:rPr>
          <w:rFonts w:cs="Times New Roman"/>
        </w:rPr>
        <w:t xml:space="preserve"> en</w:t>
      </w:r>
      <w:r w:rsidRPr="007C36A1" w:rsidR="004847BD">
        <w:rPr>
          <w:rFonts w:cs="Times New Roman"/>
        </w:rPr>
        <w:t xml:space="preserve"> </w:t>
      </w:r>
      <w:r w:rsidRPr="007C36A1" w:rsidR="007256A1">
        <w:rPr>
          <w:rFonts w:cs="Times New Roman"/>
        </w:rPr>
        <w:t xml:space="preserve">uitvoeringswetgeving zo min mogelijk nationaal beleid </w:t>
      </w:r>
      <w:r w:rsidRPr="007C36A1" w:rsidR="00CF7AA2">
        <w:rPr>
          <w:rFonts w:cs="Times New Roman"/>
        </w:rPr>
        <w:t xml:space="preserve">dient </w:t>
      </w:r>
      <w:r w:rsidRPr="007C36A1" w:rsidR="007256A1">
        <w:rPr>
          <w:rFonts w:cs="Times New Roman"/>
        </w:rPr>
        <w:t xml:space="preserve">te bevatten. </w:t>
      </w:r>
    </w:p>
    <w:p w:rsidRPr="007C36A1" w:rsidR="00C66DDF" w:rsidP="00C66DDF" w:rsidRDefault="00472CEF" w14:paraId="1C065A79" w14:textId="43C1C88D">
      <w:pPr>
        <w:pStyle w:val="Lijstalinea"/>
        <w:numPr>
          <w:ilvl w:val="0"/>
          <w:numId w:val="21"/>
        </w:numPr>
        <w:spacing w:line="252" w:lineRule="auto"/>
        <w:rPr>
          <w:rFonts w:cs="Times New Roman"/>
        </w:rPr>
      </w:pPr>
      <w:r w:rsidRPr="007C36A1">
        <w:rPr>
          <w:rFonts w:cs="Times New Roman"/>
        </w:rPr>
        <w:lastRenderedPageBreak/>
        <w:t>Wij</w:t>
      </w:r>
      <w:r w:rsidRPr="007C36A1" w:rsidR="007256A1">
        <w:rPr>
          <w:rFonts w:cs="Times New Roman"/>
        </w:rPr>
        <w:t xml:space="preserve"> adviseren </w:t>
      </w:r>
      <w:r w:rsidRPr="007C36A1">
        <w:rPr>
          <w:rFonts w:cs="Times New Roman"/>
        </w:rPr>
        <w:t xml:space="preserve">u wel </w:t>
      </w:r>
      <w:r w:rsidRPr="007C36A1" w:rsidR="00804E38">
        <w:rPr>
          <w:rFonts w:cs="Times New Roman"/>
        </w:rPr>
        <w:t>uw</w:t>
      </w:r>
      <w:r w:rsidRPr="007C36A1" w:rsidR="00C66DDF">
        <w:rPr>
          <w:rFonts w:cs="Times New Roman"/>
        </w:rPr>
        <w:t xml:space="preserve"> </w:t>
      </w:r>
      <w:r w:rsidRPr="007C36A1" w:rsidR="007256A1">
        <w:rPr>
          <w:rFonts w:cs="Times New Roman"/>
        </w:rPr>
        <w:t xml:space="preserve">voorstellen en de uitvoeringswet </w:t>
      </w:r>
      <w:r w:rsidRPr="007C36A1" w:rsidR="003F2CEA">
        <w:rPr>
          <w:rFonts w:cs="Times New Roman"/>
        </w:rPr>
        <w:t xml:space="preserve">wetstechnisch </w:t>
      </w:r>
      <w:r w:rsidRPr="007C36A1" w:rsidR="00CF7AA2">
        <w:rPr>
          <w:rFonts w:cs="Times New Roman"/>
        </w:rPr>
        <w:t>beter</w:t>
      </w:r>
      <w:r w:rsidRPr="007C36A1" w:rsidR="007256A1">
        <w:rPr>
          <w:rFonts w:cs="Times New Roman"/>
        </w:rPr>
        <w:t xml:space="preserve"> </w:t>
      </w:r>
      <w:r w:rsidRPr="007C36A1" w:rsidR="003F2CEA">
        <w:rPr>
          <w:rFonts w:cs="Times New Roman"/>
        </w:rPr>
        <w:t>op elkaar af te stemmen</w:t>
      </w:r>
      <w:r w:rsidRPr="007C36A1" w:rsidR="00C66DDF">
        <w:rPr>
          <w:rFonts w:cs="Times New Roman"/>
        </w:rPr>
        <w:t xml:space="preserve"> om onduidelijkheid en </w:t>
      </w:r>
      <w:r w:rsidRPr="007C36A1">
        <w:rPr>
          <w:rFonts w:cs="Times New Roman"/>
        </w:rPr>
        <w:t xml:space="preserve">onnodige verschillen </w:t>
      </w:r>
      <w:r w:rsidRPr="007C36A1" w:rsidR="00C66DDF">
        <w:rPr>
          <w:rFonts w:cs="Times New Roman"/>
        </w:rPr>
        <w:t>te voorkomen.</w:t>
      </w:r>
      <w:r w:rsidRPr="007C36A1" w:rsidR="007256A1">
        <w:rPr>
          <w:rFonts w:cs="Times New Roman"/>
        </w:rPr>
        <w:t xml:space="preserve"> </w:t>
      </w:r>
      <w:r w:rsidRPr="007C36A1">
        <w:rPr>
          <w:rFonts w:cs="Times New Roman"/>
        </w:rPr>
        <w:t xml:space="preserve">Door </w:t>
      </w:r>
      <w:r w:rsidRPr="007C36A1" w:rsidR="007B5919">
        <w:rPr>
          <w:rFonts w:cs="Times New Roman"/>
        </w:rPr>
        <w:t xml:space="preserve">de </w:t>
      </w:r>
      <w:r w:rsidRPr="007C36A1" w:rsidR="009A23FF">
        <w:rPr>
          <w:rFonts w:cs="Times New Roman"/>
        </w:rPr>
        <w:t xml:space="preserve">strakke </w:t>
      </w:r>
      <w:r w:rsidRPr="007C36A1">
        <w:rPr>
          <w:rFonts w:cs="Times New Roman"/>
        </w:rPr>
        <w:t>planning was daartoe eerder geen gelegenheid.</w:t>
      </w:r>
    </w:p>
    <w:p w:rsidRPr="007C36A1" w:rsidR="00086151" w:rsidP="00C66DDF" w:rsidRDefault="00C66DDF" w14:paraId="5E3D0BB5" w14:textId="0DA8A1B0">
      <w:pPr>
        <w:pStyle w:val="Lijstalinea"/>
        <w:numPr>
          <w:ilvl w:val="0"/>
          <w:numId w:val="21"/>
        </w:numPr>
        <w:spacing w:line="252" w:lineRule="auto"/>
        <w:rPr>
          <w:rFonts w:cs="Times New Roman"/>
        </w:rPr>
      </w:pPr>
      <w:r w:rsidRPr="007C36A1">
        <w:rPr>
          <w:rFonts w:cs="Times New Roman"/>
        </w:rPr>
        <w:t xml:space="preserve">Verder adviseren wij u het RvS-advies </w:t>
      </w:r>
      <w:r w:rsidRPr="007C36A1" w:rsidR="00804E38">
        <w:rPr>
          <w:rFonts w:cs="Times New Roman"/>
        </w:rPr>
        <w:t xml:space="preserve">te volgen </w:t>
      </w:r>
      <w:r w:rsidRPr="007C36A1">
        <w:rPr>
          <w:rFonts w:cs="Times New Roman"/>
        </w:rPr>
        <w:t xml:space="preserve">om in </w:t>
      </w:r>
      <w:r w:rsidRPr="007C36A1" w:rsidR="007256A1">
        <w:rPr>
          <w:rFonts w:cs="Times New Roman"/>
        </w:rPr>
        <w:t xml:space="preserve">de toelichtingen de verhouding tot het Pact en </w:t>
      </w:r>
      <w:r w:rsidRPr="007C36A1">
        <w:rPr>
          <w:rFonts w:cs="Times New Roman"/>
        </w:rPr>
        <w:t xml:space="preserve">de </w:t>
      </w:r>
      <w:r w:rsidRPr="007C36A1" w:rsidR="007256A1">
        <w:rPr>
          <w:rFonts w:cs="Times New Roman"/>
        </w:rPr>
        <w:t>samenloop met de uitvoeringswet</w:t>
      </w:r>
      <w:r w:rsidRPr="007C36A1" w:rsidR="00CF7AA2">
        <w:rPr>
          <w:rFonts w:cs="Times New Roman"/>
        </w:rPr>
        <w:t xml:space="preserve"> </w:t>
      </w:r>
      <w:r w:rsidRPr="007C36A1" w:rsidR="007256A1">
        <w:rPr>
          <w:rFonts w:cs="Times New Roman"/>
        </w:rPr>
        <w:t>te verduidelijken.</w:t>
      </w:r>
      <w:r w:rsidRPr="007C36A1">
        <w:rPr>
          <w:rFonts w:cs="Times New Roman"/>
        </w:rPr>
        <w:t xml:space="preserve"> Verschillende TK-fracties hebben daar ook om gevraagd.</w:t>
      </w:r>
      <w:r w:rsidRPr="007C36A1">
        <w:rPr>
          <w:rStyle w:val="Voetnootmarkering"/>
          <w:rFonts w:cs="Times New Roman"/>
        </w:rPr>
        <w:footnoteReference w:id="1"/>
      </w:r>
    </w:p>
    <w:p w:rsidRPr="007C36A1" w:rsidR="007256A1" w:rsidP="0036671A" w:rsidRDefault="007256A1" w14:paraId="2B2A9908" w14:textId="77777777">
      <w:pPr>
        <w:spacing w:line="252" w:lineRule="auto"/>
        <w:rPr>
          <w:rFonts w:cs="Times New Roman"/>
        </w:rPr>
      </w:pPr>
    </w:p>
    <w:p w:rsidRPr="007C36A1" w:rsidR="00086151" w:rsidP="00472CEF" w:rsidRDefault="00086151" w14:paraId="2D57FD9F" w14:textId="61D8D7B0">
      <w:pPr>
        <w:keepNext/>
        <w:keepLines/>
        <w:spacing w:line="252" w:lineRule="auto"/>
        <w:rPr>
          <w:rFonts w:cs="Times New Roman"/>
          <w:u w:val="single"/>
        </w:rPr>
      </w:pPr>
      <w:r w:rsidRPr="007C36A1">
        <w:rPr>
          <w:rFonts w:cs="Times New Roman"/>
          <w:u w:val="single"/>
        </w:rPr>
        <w:t>‘</w:t>
      </w:r>
      <w:proofErr w:type="spellStart"/>
      <w:r w:rsidRPr="007C36A1">
        <w:rPr>
          <w:rFonts w:cs="Times New Roman"/>
          <w:u w:val="single"/>
        </w:rPr>
        <w:t>Frontloading</w:t>
      </w:r>
      <w:proofErr w:type="spellEnd"/>
      <w:r w:rsidRPr="007C36A1">
        <w:rPr>
          <w:rFonts w:cs="Times New Roman"/>
          <w:u w:val="single"/>
        </w:rPr>
        <w:t>’</w:t>
      </w:r>
    </w:p>
    <w:p w:rsidRPr="007C36A1" w:rsidR="00086151" w:rsidP="0036671A" w:rsidRDefault="009A23FF" w14:paraId="1FDEB0D1" w14:textId="497C42A6">
      <w:pPr>
        <w:spacing w:line="252" w:lineRule="auto"/>
        <w:rPr>
          <w:rFonts w:cs="Times New Roman"/>
        </w:rPr>
      </w:pPr>
      <w:r w:rsidRPr="007C36A1">
        <w:rPr>
          <w:rFonts w:cs="Times New Roman"/>
        </w:rPr>
        <w:t xml:space="preserve">Tijdens het overleg op </w:t>
      </w:r>
      <w:r w:rsidRPr="007C36A1" w:rsidR="007256A1">
        <w:rPr>
          <w:rFonts w:cs="Times New Roman"/>
        </w:rPr>
        <w:t xml:space="preserve">10 februari </w:t>
      </w:r>
      <w:r w:rsidRPr="007C36A1" w:rsidR="00C66DDF">
        <w:rPr>
          <w:rFonts w:cs="Times New Roman"/>
        </w:rPr>
        <w:t xml:space="preserve">suggereerde u </w:t>
      </w:r>
      <w:r w:rsidRPr="007C36A1" w:rsidR="007256A1">
        <w:rPr>
          <w:rFonts w:cs="Times New Roman"/>
        </w:rPr>
        <w:t>in de toelichting</w:t>
      </w:r>
      <w:r w:rsidRPr="007C36A1" w:rsidR="00C66DDF">
        <w:rPr>
          <w:rFonts w:cs="Times New Roman"/>
        </w:rPr>
        <w:t>en</w:t>
      </w:r>
      <w:r w:rsidRPr="007C36A1" w:rsidR="007256A1">
        <w:rPr>
          <w:rFonts w:cs="Times New Roman"/>
        </w:rPr>
        <w:t xml:space="preserve"> op te nemen dat Nederland met </w:t>
      </w:r>
      <w:r w:rsidRPr="007C36A1" w:rsidR="00235037">
        <w:rPr>
          <w:rFonts w:cs="Times New Roman"/>
        </w:rPr>
        <w:t>uw</w:t>
      </w:r>
      <w:r w:rsidRPr="007C36A1" w:rsidR="00F1272B">
        <w:rPr>
          <w:rFonts w:cs="Times New Roman"/>
        </w:rPr>
        <w:t xml:space="preserve"> voorstellen </w:t>
      </w:r>
      <w:r w:rsidRPr="007C36A1" w:rsidR="007256A1">
        <w:rPr>
          <w:rFonts w:cs="Times New Roman"/>
        </w:rPr>
        <w:t>gehoor geeft aan de oproep van de Europese Commissie tot ‘</w:t>
      </w:r>
      <w:proofErr w:type="spellStart"/>
      <w:r w:rsidRPr="007C36A1" w:rsidR="007256A1">
        <w:rPr>
          <w:rFonts w:cs="Times New Roman"/>
        </w:rPr>
        <w:t>frontloading</w:t>
      </w:r>
      <w:proofErr w:type="spellEnd"/>
      <w:r w:rsidRPr="007C36A1" w:rsidR="007256A1">
        <w:rPr>
          <w:rFonts w:cs="Times New Roman"/>
        </w:rPr>
        <w:t>’</w:t>
      </w:r>
      <w:r w:rsidRPr="007C36A1" w:rsidR="00A23296">
        <w:rPr>
          <w:rFonts w:cs="Times New Roman"/>
        </w:rPr>
        <w:t xml:space="preserve"> om de uitvoering van het Pact te vergemakkelijken</w:t>
      </w:r>
      <w:r w:rsidRPr="007C36A1" w:rsidR="007256A1">
        <w:rPr>
          <w:rFonts w:cs="Times New Roman"/>
        </w:rPr>
        <w:t xml:space="preserve">. </w:t>
      </w:r>
      <w:r w:rsidRPr="007C36A1" w:rsidR="00086151">
        <w:rPr>
          <w:rFonts w:cs="Times New Roman"/>
        </w:rPr>
        <w:t xml:space="preserve">Wij adviseren u </w:t>
      </w:r>
      <w:r w:rsidRPr="007C36A1" w:rsidR="00C66DDF">
        <w:rPr>
          <w:rFonts w:cs="Times New Roman"/>
        </w:rPr>
        <w:t xml:space="preserve">die term </w:t>
      </w:r>
      <w:r w:rsidRPr="007C36A1" w:rsidR="00EE3249">
        <w:rPr>
          <w:rFonts w:cs="Times New Roman"/>
        </w:rPr>
        <w:t>alleen</w:t>
      </w:r>
      <w:r w:rsidRPr="007C36A1" w:rsidR="000E18F6">
        <w:rPr>
          <w:rFonts w:cs="Times New Roman"/>
        </w:rPr>
        <w:t xml:space="preserve"> </w:t>
      </w:r>
      <w:r w:rsidRPr="007C36A1" w:rsidR="00C66DDF">
        <w:rPr>
          <w:rFonts w:cs="Times New Roman"/>
        </w:rPr>
        <w:t>te gebruiken</w:t>
      </w:r>
      <w:r w:rsidRPr="007C36A1" w:rsidR="00EE3249">
        <w:rPr>
          <w:rFonts w:cs="Times New Roman"/>
        </w:rPr>
        <w:t xml:space="preserve"> voor maatregelen </w:t>
      </w:r>
      <w:r w:rsidRPr="007C36A1" w:rsidR="000E646D">
        <w:rPr>
          <w:rFonts w:cs="Times New Roman"/>
        </w:rPr>
        <w:t>uit</w:t>
      </w:r>
      <w:r w:rsidRPr="007C36A1" w:rsidR="00EE3249">
        <w:rPr>
          <w:rFonts w:cs="Times New Roman"/>
        </w:rPr>
        <w:t xml:space="preserve"> het Pact</w:t>
      </w:r>
      <w:r w:rsidRPr="007C36A1" w:rsidR="00C66DDF">
        <w:rPr>
          <w:rFonts w:cs="Times New Roman"/>
        </w:rPr>
        <w:t xml:space="preserve">, </w:t>
      </w:r>
      <w:r w:rsidRPr="007C36A1" w:rsidR="00086151">
        <w:rPr>
          <w:rFonts w:cs="Times New Roman"/>
        </w:rPr>
        <w:t xml:space="preserve">omdat de oproep </w:t>
      </w:r>
      <w:r w:rsidRPr="007C36A1" w:rsidR="009A61E5">
        <w:rPr>
          <w:rFonts w:cs="Times New Roman"/>
        </w:rPr>
        <w:t>ziet op</w:t>
      </w:r>
      <w:r w:rsidRPr="007C36A1" w:rsidR="00086151">
        <w:rPr>
          <w:rFonts w:cs="Times New Roman"/>
        </w:rPr>
        <w:t xml:space="preserve"> versneld invoer</w:t>
      </w:r>
      <w:r w:rsidRPr="007C36A1" w:rsidR="00235037">
        <w:rPr>
          <w:rFonts w:cs="Times New Roman"/>
        </w:rPr>
        <w:t>e</w:t>
      </w:r>
      <w:r w:rsidRPr="007C36A1" w:rsidR="00086151">
        <w:rPr>
          <w:rFonts w:cs="Times New Roman"/>
        </w:rPr>
        <w:t xml:space="preserve">n van het Pact </w:t>
      </w:r>
      <w:r w:rsidRPr="007C36A1" w:rsidR="009A61E5">
        <w:rPr>
          <w:rFonts w:cs="Times New Roman"/>
        </w:rPr>
        <w:t>en niet op nieuwe nationale wetgeving die vanaf medio 2026 door het Pact wordt vervangen</w:t>
      </w:r>
      <w:r w:rsidRPr="007C36A1" w:rsidR="00086151">
        <w:rPr>
          <w:rFonts w:cs="Times New Roman"/>
        </w:rPr>
        <w:t xml:space="preserve">. </w:t>
      </w:r>
      <w:r w:rsidRPr="007E4691" w:rsidR="00B21DAF">
        <w:rPr>
          <w:rFonts w:cs="Times New Roman"/>
        </w:rPr>
        <w:t>Van belang is dat de maatregelen die wij koppelen aan het tweestatusstelsel voor nareis niet uit het Pact volgen</w:t>
      </w:r>
      <w:r w:rsidR="00B21DAF">
        <w:rPr>
          <w:rFonts w:cs="Times New Roman"/>
        </w:rPr>
        <w:t>.</w:t>
      </w:r>
      <w:r w:rsidRPr="007C36A1" w:rsidR="00B21DAF">
        <w:rPr>
          <w:rFonts w:cs="Times New Roman"/>
        </w:rPr>
        <w:t xml:space="preserve"> </w:t>
      </w:r>
      <w:r w:rsidRPr="007C36A1" w:rsidR="00927316">
        <w:rPr>
          <w:rFonts w:cs="Times New Roman"/>
        </w:rPr>
        <w:t xml:space="preserve">Overigens is het ook </w:t>
      </w:r>
      <w:r w:rsidRPr="007C36A1" w:rsidR="009A61E5">
        <w:rPr>
          <w:rFonts w:cs="Times New Roman"/>
        </w:rPr>
        <w:t xml:space="preserve">bij </w:t>
      </w:r>
      <w:r w:rsidRPr="007C36A1" w:rsidR="001A3BEE">
        <w:rPr>
          <w:rFonts w:cs="Times New Roman"/>
        </w:rPr>
        <w:t>maatregelen</w:t>
      </w:r>
      <w:r w:rsidRPr="007C36A1" w:rsidR="00A23296">
        <w:rPr>
          <w:rFonts w:cs="Times New Roman"/>
        </w:rPr>
        <w:t xml:space="preserve"> </w:t>
      </w:r>
      <w:r w:rsidRPr="007C36A1" w:rsidR="001A3BEE">
        <w:rPr>
          <w:rFonts w:cs="Times New Roman"/>
        </w:rPr>
        <w:t xml:space="preserve">die </w:t>
      </w:r>
      <w:r w:rsidRPr="007C36A1" w:rsidR="00235037">
        <w:rPr>
          <w:rFonts w:cs="Times New Roman"/>
        </w:rPr>
        <w:t>conform</w:t>
      </w:r>
      <w:r w:rsidRPr="007C36A1" w:rsidR="001A3BEE">
        <w:rPr>
          <w:rFonts w:cs="Times New Roman"/>
        </w:rPr>
        <w:t xml:space="preserve"> het Pact </w:t>
      </w:r>
      <w:r w:rsidRPr="007C36A1" w:rsidR="00235037">
        <w:rPr>
          <w:rFonts w:cs="Times New Roman"/>
        </w:rPr>
        <w:t xml:space="preserve">zijn, </w:t>
      </w:r>
      <w:r w:rsidRPr="007C36A1" w:rsidR="001A3BEE">
        <w:rPr>
          <w:rFonts w:cs="Times New Roman"/>
        </w:rPr>
        <w:t xml:space="preserve">de vraag of </w:t>
      </w:r>
      <w:r w:rsidRPr="007C36A1" w:rsidR="00A23296">
        <w:rPr>
          <w:rFonts w:cs="Times New Roman"/>
        </w:rPr>
        <w:t xml:space="preserve">versneld </w:t>
      </w:r>
      <w:r w:rsidRPr="007C36A1" w:rsidR="001A3BEE">
        <w:rPr>
          <w:rFonts w:cs="Times New Roman"/>
        </w:rPr>
        <w:t>invoer</w:t>
      </w:r>
      <w:r w:rsidRPr="007C36A1" w:rsidR="00235037">
        <w:rPr>
          <w:rFonts w:cs="Times New Roman"/>
        </w:rPr>
        <w:t>e</w:t>
      </w:r>
      <w:r w:rsidRPr="007C36A1" w:rsidR="001A3BEE">
        <w:rPr>
          <w:rFonts w:cs="Times New Roman"/>
        </w:rPr>
        <w:t xml:space="preserve">n bijdraagt aan </w:t>
      </w:r>
      <w:r w:rsidRPr="007C36A1" w:rsidR="00086151">
        <w:rPr>
          <w:rFonts w:cs="Times New Roman"/>
        </w:rPr>
        <w:t>het doel van frontloading</w:t>
      </w:r>
      <w:r w:rsidRPr="007C36A1" w:rsidR="001A3BEE">
        <w:rPr>
          <w:rFonts w:cs="Times New Roman"/>
        </w:rPr>
        <w:t>.</w:t>
      </w:r>
      <w:r w:rsidRPr="007C36A1" w:rsidR="004D2CEC">
        <w:rPr>
          <w:rFonts w:cs="Times New Roman"/>
        </w:rPr>
        <w:t xml:space="preserve"> </w:t>
      </w:r>
      <w:r w:rsidRPr="007C36A1" w:rsidR="00086151">
        <w:rPr>
          <w:rFonts w:cs="Times New Roman"/>
        </w:rPr>
        <w:t xml:space="preserve">De IND heeft </w:t>
      </w:r>
      <w:r w:rsidRPr="007C36A1" w:rsidR="00927316">
        <w:rPr>
          <w:rFonts w:cs="Times New Roman"/>
        </w:rPr>
        <w:t xml:space="preserve">omwille van </w:t>
      </w:r>
      <w:r w:rsidRPr="007C36A1" w:rsidR="00086151">
        <w:rPr>
          <w:rFonts w:cs="Times New Roman"/>
        </w:rPr>
        <w:t xml:space="preserve">de uitvoerbaarheid </w:t>
      </w:r>
      <w:r w:rsidRPr="007C36A1" w:rsidR="001A3BEE">
        <w:rPr>
          <w:rFonts w:cs="Times New Roman"/>
        </w:rPr>
        <w:t xml:space="preserve">immers </w:t>
      </w:r>
      <w:r w:rsidRPr="007C36A1" w:rsidR="00086151">
        <w:rPr>
          <w:rFonts w:cs="Times New Roman"/>
        </w:rPr>
        <w:t>aangedrongen op één verandermoment</w:t>
      </w:r>
      <w:r w:rsidRPr="007C36A1" w:rsidR="00B9677A">
        <w:rPr>
          <w:rFonts w:cs="Times New Roman"/>
        </w:rPr>
        <w:t xml:space="preserve"> (ingang </w:t>
      </w:r>
      <w:r w:rsidRPr="007C36A1" w:rsidR="00086151">
        <w:rPr>
          <w:rFonts w:cs="Times New Roman"/>
        </w:rPr>
        <w:t>Pact</w:t>
      </w:r>
      <w:r w:rsidRPr="007C36A1" w:rsidR="00B9677A">
        <w:rPr>
          <w:rFonts w:cs="Times New Roman"/>
        </w:rPr>
        <w:t>)</w:t>
      </w:r>
      <w:r w:rsidRPr="007C36A1" w:rsidR="00086151">
        <w:rPr>
          <w:rFonts w:cs="Times New Roman"/>
        </w:rPr>
        <w:t>.</w:t>
      </w:r>
    </w:p>
    <w:p w:rsidRPr="007C36A1" w:rsidR="00252640" w:rsidP="0036671A" w:rsidRDefault="00252640" w14:paraId="283B66BC" w14:textId="77777777">
      <w:pPr>
        <w:spacing w:line="252" w:lineRule="auto"/>
        <w:rPr>
          <w:rFonts w:cs="Times New Roman"/>
        </w:rPr>
      </w:pPr>
    </w:p>
    <w:p w:rsidRPr="007C36A1" w:rsidR="00F210C7" w:rsidP="00347B27" w:rsidRDefault="00180C63" w14:paraId="00E76C2F" w14:textId="784E5825">
      <w:pPr>
        <w:keepNext/>
        <w:spacing w:line="252" w:lineRule="auto"/>
        <w:rPr>
          <w:rFonts w:cs="Times New Roman"/>
        </w:rPr>
      </w:pPr>
      <w:r w:rsidRPr="007C36A1">
        <w:rPr>
          <w:rFonts w:cs="Times New Roman"/>
          <w:b/>
          <w:bCs/>
        </w:rPr>
        <w:t xml:space="preserve">3.2. </w:t>
      </w:r>
      <w:r w:rsidRPr="007C36A1" w:rsidR="00F210C7">
        <w:rPr>
          <w:rFonts w:cs="Times New Roman"/>
          <w:b/>
          <w:bCs/>
        </w:rPr>
        <w:t>Overgangsrecht</w:t>
      </w:r>
    </w:p>
    <w:p w:rsidRPr="007C36A1" w:rsidR="00290723" w:rsidP="0036671A" w:rsidRDefault="00290723" w14:paraId="0DC1CC5D" w14:textId="304E7F02">
      <w:pPr>
        <w:spacing w:line="252" w:lineRule="auto"/>
        <w:rPr>
          <w:rFonts w:cs="Times New Roman"/>
        </w:rPr>
      </w:pPr>
      <w:r w:rsidRPr="007C36A1">
        <w:rPr>
          <w:rFonts w:cs="Times New Roman"/>
        </w:rPr>
        <w:t xml:space="preserve">De </w:t>
      </w:r>
      <w:r w:rsidRPr="007C36A1" w:rsidR="00331DF7">
        <w:rPr>
          <w:rFonts w:cs="Times New Roman"/>
        </w:rPr>
        <w:t xml:space="preserve">meeste maatregelen in </w:t>
      </w:r>
      <w:r w:rsidRPr="007C36A1" w:rsidR="00235037">
        <w:rPr>
          <w:rFonts w:cs="Times New Roman"/>
        </w:rPr>
        <w:t>uw</w:t>
      </w:r>
      <w:r w:rsidRPr="007C36A1" w:rsidR="00331DF7">
        <w:rPr>
          <w:rFonts w:cs="Times New Roman"/>
        </w:rPr>
        <w:t xml:space="preserve"> </w:t>
      </w:r>
      <w:r w:rsidRPr="007C36A1">
        <w:rPr>
          <w:rFonts w:cs="Times New Roman"/>
        </w:rPr>
        <w:t xml:space="preserve">voorstellen </w:t>
      </w:r>
      <w:r w:rsidRPr="007C36A1" w:rsidR="00331DF7">
        <w:rPr>
          <w:rFonts w:cs="Times New Roman"/>
        </w:rPr>
        <w:t>hebben directe werking</w:t>
      </w:r>
      <w:r w:rsidRPr="007C36A1">
        <w:rPr>
          <w:rFonts w:cs="Times New Roman"/>
        </w:rPr>
        <w:t xml:space="preserve">, zodat nieuwe regels </w:t>
      </w:r>
      <w:r w:rsidRPr="007C36A1" w:rsidR="003D37E9">
        <w:rPr>
          <w:rFonts w:cs="Times New Roman"/>
        </w:rPr>
        <w:t xml:space="preserve">ook </w:t>
      </w:r>
      <w:r w:rsidRPr="007C36A1" w:rsidR="00235037">
        <w:rPr>
          <w:rFonts w:cs="Times New Roman"/>
        </w:rPr>
        <w:t xml:space="preserve">gelden voor </w:t>
      </w:r>
      <w:r w:rsidRPr="007C36A1">
        <w:rPr>
          <w:rFonts w:cs="Times New Roman"/>
        </w:rPr>
        <w:t>lopende aanvragen om verlening en verlenging van vergunningen.</w:t>
      </w:r>
      <w:r w:rsidRPr="007C36A1" w:rsidR="00B210A2">
        <w:rPr>
          <w:rStyle w:val="Voetnootmarkering"/>
          <w:rFonts w:cs="Times New Roman"/>
        </w:rPr>
        <w:footnoteReference w:id="2"/>
      </w:r>
      <w:r w:rsidRPr="007C36A1">
        <w:rPr>
          <w:rFonts w:cs="Times New Roman"/>
        </w:rPr>
        <w:t xml:space="preserve"> </w:t>
      </w:r>
      <w:r w:rsidRPr="007C36A1" w:rsidR="003E6D78">
        <w:rPr>
          <w:rFonts w:cs="Times New Roman"/>
        </w:rPr>
        <w:t>Dit betekent bijvoorbeeld dat vreemdelingen die</w:t>
      </w:r>
      <w:r w:rsidRPr="007C36A1" w:rsidR="0062376B">
        <w:rPr>
          <w:rFonts w:cs="Times New Roman"/>
        </w:rPr>
        <w:t xml:space="preserve"> voor de inwerkingtreding van de nieuwe wetten</w:t>
      </w:r>
      <w:r w:rsidRPr="007C36A1" w:rsidR="003E6D78">
        <w:rPr>
          <w:rFonts w:cs="Times New Roman"/>
        </w:rPr>
        <w:t xml:space="preserve"> een nareisaanvraag indiend</w:t>
      </w:r>
      <w:r w:rsidRPr="007C36A1" w:rsidR="00235037">
        <w:rPr>
          <w:rFonts w:cs="Times New Roman"/>
        </w:rPr>
        <w:t>en</w:t>
      </w:r>
      <w:r w:rsidRPr="007C36A1" w:rsidR="0062376B">
        <w:rPr>
          <w:rFonts w:cs="Times New Roman"/>
        </w:rPr>
        <w:t xml:space="preserve"> en aan de voorwaarden voldeden, door de inwerkingtreding van het nieuwe recht </w:t>
      </w:r>
      <w:r w:rsidRPr="007C36A1" w:rsidR="003E6D78">
        <w:rPr>
          <w:rFonts w:cs="Times New Roman"/>
        </w:rPr>
        <w:t xml:space="preserve">een afwijzing </w:t>
      </w:r>
      <w:r w:rsidRPr="007C36A1" w:rsidR="00235037">
        <w:rPr>
          <w:rFonts w:cs="Times New Roman"/>
        </w:rPr>
        <w:t>krijgen</w:t>
      </w:r>
      <w:r w:rsidRPr="007C36A1" w:rsidR="003E6D78">
        <w:rPr>
          <w:rFonts w:cs="Times New Roman"/>
        </w:rPr>
        <w:t>.</w:t>
      </w:r>
      <w:r w:rsidRPr="007C36A1" w:rsidR="0062376B">
        <w:rPr>
          <w:rFonts w:cs="Times New Roman"/>
        </w:rPr>
        <w:t xml:space="preserve"> De vraag of een aanvraag wel of niet wordt ingewilligd wordt daarmee afhankelijk van het moment </w:t>
      </w:r>
      <w:r w:rsidRPr="007C36A1" w:rsidR="00B31259">
        <w:rPr>
          <w:rFonts w:cs="Times New Roman"/>
        </w:rPr>
        <w:t>waarop</w:t>
      </w:r>
      <w:r w:rsidRPr="007C36A1" w:rsidR="0062376B">
        <w:rPr>
          <w:rFonts w:cs="Times New Roman"/>
        </w:rPr>
        <w:t xml:space="preserve"> de IND </w:t>
      </w:r>
      <w:r w:rsidRPr="007C36A1" w:rsidR="00B31259">
        <w:rPr>
          <w:rFonts w:cs="Times New Roman"/>
        </w:rPr>
        <w:t xml:space="preserve">een </w:t>
      </w:r>
      <w:r w:rsidRPr="007C36A1" w:rsidR="0062376B">
        <w:rPr>
          <w:rFonts w:cs="Times New Roman"/>
        </w:rPr>
        <w:t>beslissing neemt.</w:t>
      </w:r>
      <w:r w:rsidRPr="007C36A1" w:rsidR="00B31259">
        <w:rPr>
          <w:rFonts w:cs="Times New Roman"/>
        </w:rPr>
        <w:t xml:space="preserve"> </w:t>
      </w:r>
      <w:r w:rsidRPr="007C36A1">
        <w:rPr>
          <w:rFonts w:cs="Times New Roman"/>
        </w:rPr>
        <w:t xml:space="preserve">De </w:t>
      </w:r>
      <w:r w:rsidRPr="007C36A1" w:rsidR="006D4F4D">
        <w:rPr>
          <w:rFonts w:cs="Times New Roman"/>
        </w:rPr>
        <w:t>RvS</w:t>
      </w:r>
      <w:r w:rsidRPr="007C36A1">
        <w:rPr>
          <w:rFonts w:cs="Times New Roman"/>
        </w:rPr>
        <w:t xml:space="preserve"> wijst erop dat dit op gespannen voet </w:t>
      </w:r>
      <w:r w:rsidRPr="007C36A1" w:rsidR="00235037">
        <w:rPr>
          <w:rFonts w:cs="Times New Roman"/>
        </w:rPr>
        <w:t xml:space="preserve">kan </w:t>
      </w:r>
      <w:r w:rsidRPr="007C36A1">
        <w:rPr>
          <w:rFonts w:cs="Times New Roman"/>
        </w:rPr>
        <w:t xml:space="preserve">staan met de rechtszekerheid en gelijke behandeling en adviseert </w:t>
      </w:r>
      <w:r w:rsidRPr="007C36A1" w:rsidR="0066570A">
        <w:rPr>
          <w:rFonts w:cs="Times New Roman"/>
        </w:rPr>
        <w:t xml:space="preserve">in elk geval </w:t>
      </w:r>
      <w:r w:rsidRPr="007C36A1" w:rsidR="005A0491">
        <w:rPr>
          <w:rFonts w:cs="Times New Roman"/>
        </w:rPr>
        <w:t>voor</w:t>
      </w:r>
      <w:r w:rsidRPr="007C36A1" w:rsidR="0066570A">
        <w:rPr>
          <w:rFonts w:cs="Times New Roman"/>
        </w:rPr>
        <w:t xml:space="preserve"> nareis </w:t>
      </w:r>
      <w:r w:rsidRPr="007C36A1" w:rsidR="003D37E9">
        <w:rPr>
          <w:rFonts w:cs="Times New Roman"/>
        </w:rPr>
        <w:t>alsnog</w:t>
      </w:r>
      <w:r w:rsidRPr="007C36A1" w:rsidR="00331DF7">
        <w:rPr>
          <w:rFonts w:cs="Times New Roman"/>
        </w:rPr>
        <w:t xml:space="preserve"> </w:t>
      </w:r>
      <w:r w:rsidRPr="007C36A1">
        <w:rPr>
          <w:rFonts w:cs="Times New Roman"/>
        </w:rPr>
        <w:t>overgangsrecht</w:t>
      </w:r>
      <w:r w:rsidRPr="007C36A1" w:rsidR="005A0491">
        <w:rPr>
          <w:rFonts w:cs="Times New Roman"/>
        </w:rPr>
        <w:t xml:space="preserve"> te maken</w:t>
      </w:r>
      <w:r w:rsidRPr="007C36A1" w:rsidR="00331DF7">
        <w:rPr>
          <w:rFonts w:cs="Times New Roman"/>
        </w:rPr>
        <w:t xml:space="preserve"> of te motiveren waarom u daarvan afziet</w:t>
      </w:r>
      <w:r w:rsidRPr="007C36A1" w:rsidR="002C3364">
        <w:rPr>
          <w:rFonts w:cs="Times New Roman"/>
        </w:rPr>
        <w:t xml:space="preserve"> en voor het overige om de keuze voor onmiddellijke werking te heroverwegen</w:t>
      </w:r>
      <w:r w:rsidRPr="007C36A1">
        <w:rPr>
          <w:rFonts w:cs="Times New Roman"/>
        </w:rPr>
        <w:t xml:space="preserve"> </w:t>
      </w:r>
      <w:r w:rsidRPr="007C36A1" w:rsidR="00550E47">
        <w:rPr>
          <w:rFonts w:cs="Times New Roman"/>
        </w:rPr>
        <w:t xml:space="preserve">(punt </w:t>
      </w:r>
      <w:r w:rsidRPr="007C36A1" w:rsidR="003D37E9">
        <w:rPr>
          <w:rFonts w:cs="Times New Roman"/>
        </w:rPr>
        <w:t>7</w:t>
      </w:r>
      <w:r w:rsidRPr="007C36A1" w:rsidR="00F1272B">
        <w:rPr>
          <w:rFonts w:cs="Times New Roman"/>
        </w:rPr>
        <w:t xml:space="preserve"> in beide adviezen</w:t>
      </w:r>
      <w:r w:rsidRPr="007C36A1" w:rsidR="00550E47">
        <w:rPr>
          <w:rFonts w:cs="Times New Roman"/>
        </w:rPr>
        <w:t>)</w:t>
      </w:r>
      <w:r w:rsidRPr="007C36A1">
        <w:rPr>
          <w:rFonts w:cs="Times New Roman"/>
        </w:rPr>
        <w:t>.</w:t>
      </w:r>
    </w:p>
    <w:p w:rsidRPr="007C36A1" w:rsidR="009F7579" w:rsidP="009F2211" w:rsidRDefault="009F2211" w14:paraId="606B76C9" w14:textId="42B8B193">
      <w:pPr>
        <w:pStyle w:val="Lijstalinea"/>
        <w:numPr>
          <w:ilvl w:val="0"/>
          <w:numId w:val="22"/>
        </w:numPr>
        <w:spacing w:line="252" w:lineRule="auto"/>
        <w:rPr>
          <w:rFonts w:cs="Times New Roman"/>
          <w:u w:val="single"/>
        </w:rPr>
      </w:pPr>
      <w:r w:rsidRPr="007C36A1">
        <w:rPr>
          <w:rFonts w:cs="Times New Roman"/>
        </w:rPr>
        <w:t xml:space="preserve">Wij adviseren </w:t>
      </w:r>
      <w:r w:rsidRPr="007C36A1" w:rsidR="009F7579">
        <w:rPr>
          <w:rFonts w:cs="Times New Roman"/>
        </w:rPr>
        <w:t xml:space="preserve">u </w:t>
      </w:r>
      <w:r w:rsidRPr="007C36A1">
        <w:rPr>
          <w:rFonts w:cs="Times New Roman"/>
        </w:rPr>
        <w:t xml:space="preserve">te bepalen dat lopende verlengingsaanvragen van </w:t>
      </w:r>
      <w:r w:rsidRPr="007C36A1">
        <w:rPr>
          <w:rFonts w:cs="Times New Roman"/>
          <w:u w:val="single"/>
        </w:rPr>
        <w:t>verblijfsvergunning</w:t>
      </w:r>
      <w:r w:rsidRPr="007C36A1" w:rsidR="009F7579">
        <w:rPr>
          <w:rFonts w:cs="Times New Roman"/>
          <w:u w:val="single"/>
        </w:rPr>
        <w:t>en</w:t>
      </w:r>
      <w:r w:rsidRPr="007C36A1">
        <w:rPr>
          <w:rFonts w:cs="Times New Roman"/>
          <w:u w:val="single"/>
        </w:rPr>
        <w:t xml:space="preserve"> </w:t>
      </w:r>
      <w:r w:rsidRPr="007C36A1" w:rsidR="001A7213">
        <w:rPr>
          <w:rFonts w:cs="Times New Roman"/>
          <w:u w:val="single"/>
        </w:rPr>
        <w:t xml:space="preserve">asiel </w:t>
      </w:r>
      <w:r w:rsidRPr="007C36A1">
        <w:rPr>
          <w:rFonts w:cs="Times New Roman"/>
          <w:u w:val="single"/>
        </w:rPr>
        <w:t>voor bepaalde tijd</w:t>
      </w:r>
      <w:r w:rsidRPr="007C36A1">
        <w:rPr>
          <w:rFonts w:cs="Times New Roman"/>
        </w:rPr>
        <w:t xml:space="preserve"> worden beoordeeld onder het oude recht en dus met </w:t>
      </w:r>
      <w:r w:rsidRPr="007C36A1" w:rsidR="009F7579">
        <w:rPr>
          <w:rFonts w:cs="Times New Roman"/>
        </w:rPr>
        <w:t>vijf</w:t>
      </w:r>
      <w:r w:rsidRPr="007C36A1">
        <w:rPr>
          <w:rFonts w:cs="Times New Roman"/>
        </w:rPr>
        <w:t xml:space="preserve"> jaar worden verlengd. Voor nieuwe verlengingsaanvragen die worden ingediend ná inwerkingtreding is onmiddellijke werking verdedigbaar met het oog op de tijdelijke aard die de verblijfsvergunning bepaalde tijd in zowel </w:t>
      </w:r>
      <w:r w:rsidRPr="007C36A1" w:rsidR="00522206">
        <w:rPr>
          <w:rFonts w:cs="Times New Roman"/>
        </w:rPr>
        <w:t xml:space="preserve">de </w:t>
      </w:r>
      <w:r w:rsidRPr="007C36A1">
        <w:rPr>
          <w:rFonts w:cs="Times New Roman"/>
        </w:rPr>
        <w:t xml:space="preserve">oude als nieuwe situatie zal hebben. </w:t>
      </w:r>
      <w:r w:rsidRPr="007C36A1" w:rsidR="009F7579">
        <w:rPr>
          <w:rFonts w:cs="Times New Roman"/>
        </w:rPr>
        <w:t>V</w:t>
      </w:r>
      <w:r w:rsidRPr="007C36A1">
        <w:rPr>
          <w:rFonts w:cs="Times New Roman"/>
        </w:rPr>
        <w:t xml:space="preserve">an rechtsonzekerheid is </w:t>
      </w:r>
      <w:r w:rsidRPr="007C36A1" w:rsidR="009F7579">
        <w:rPr>
          <w:rFonts w:cs="Times New Roman"/>
        </w:rPr>
        <w:t xml:space="preserve">bij nieuwe aanvragen </w:t>
      </w:r>
      <w:r w:rsidRPr="007C36A1">
        <w:rPr>
          <w:rFonts w:cs="Times New Roman"/>
        </w:rPr>
        <w:t>geen sprake, omdat de tijdelijkheid van de verleende vergunning ook in de oude situatie al gold.</w:t>
      </w:r>
    </w:p>
    <w:p w:rsidRPr="007C36A1" w:rsidR="009F2211" w:rsidP="009F7579" w:rsidRDefault="009F7579" w14:paraId="75E8858A" w14:textId="3E365BF9">
      <w:pPr>
        <w:pStyle w:val="Lijstalinea"/>
        <w:numPr>
          <w:ilvl w:val="0"/>
          <w:numId w:val="22"/>
        </w:numPr>
        <w:spacing w:line="252" w:lineRule="auto"/>
        <w:rPr>
          <w:rFonts w:cs="Times New Roman"/>
          <w:u w:val="single"/>
        </w:rPr>
      </w:pPr>
      <w:r w:rsidRPr="007C36A1">
        <w:rPr>
          <w:rFonts w:cs="Times New Roman"/>
        </w:rPr>
        <w:t xml:space="preserve">Bij </w:t>
      </w:r>
      <w:r w:rsidRPr="007C36A1" w:rsidR="009F2211">
        <w:rPr>
          <w:rFonts w:cs="Times New Roman"/>
          <w:u w:val="single"/>
        </w:rPr>
        <w:t>verblijfsvergunning</w:t>
      </w:r>
      <w:r w:rsidRPr="007C36A1">
        <w:rPr>
          <w:rFonts w:cs="Times New Roman"/>
          <w:u w:val="single"/>
        </w:rPr>
        <w:t>en</w:t>
      </w:r>
      <w:r w:rsidRPr="007C36A1" w:rsidR="009F2211">
        <w:rPr>
          <w:rFonts w:cs="Times New Roman"/>
          <w:u w:val="single"/>
        </w:rPr>
        <w:t xml:space="preserve"> asiel voor onbepaalde tijd</w:t>
      </w:r>
      <w:r w:rsidRPr="007C36A1" w:rsidR="009F2211">
        <w:rPr>
          <w:rFonts w:cs="Times New Roman"/>
        </w:rPr>
        <w:t xml:space="preserve"> </w:t>
      </w:r>
      <w:r w:rsidRPr="007C36A1" w:rsidR="00271A19">
        <w:rPr>
          <w:rFonts w:cs="Times New Roman"/>
        </w:rPr>
        <w:t>adviseren wij u geen overgangsrecht op te nemen voor</w:t>
      </w:r>
      <w:r w:rsidRPr="007C36A1" w:rsidR="009F2211">
        <w:rPr>
          <w:rFonts w:cs="Times New Roman"/>
        </w:rPr>
        <w:t xml:space="preserve"> </w:t>
      </w:r>
      <w:r w:rsidRPr="007C36A1" w:rsidR="00271A19">
        <w:rPr>
          <w:rFonts w:cs="Times New Roman"/>
        </w:rPr>
        <w:t xml:space="preserve">lopende </w:t>
      </w:r>
      <w:r w:rsidRPr="007C36A1" w:rsidR="009F2211">
        <w:rPr>
          <w:rFonts w:cs="Times New Roman"/>
        </w:rPr>
        <w:t>aanvragen</w:t>
      </w:r>
      <w:r w:rsidRPr="007C36A1" w:rsidR="00271A19">
        <w:rPr>
          <w:rFonts w:cs="Times New Roman"/>
        </w:rPr>
        <w:t>.</w:t>
      </w:r>
      <w:r w:rsidRPr="007C36A1" w:rsidR="009F2211">
        <w:rPr>
          <w:rFonts w:cs="Times New Roman"/>
        </w:rPr>
        <w:t xml:space="preserve"> </w:t>
      </w:r>
      <w:r w:rsidRPr="007C36A1" w:rsidR="00271A19">
        <w:rPr>
          <w:rFonts w:cs="Times New Roman"/>
        </w:rPr>
        <w:t xml:space="preserve">Het verhoudt zich niet goed met de beoogde tijdelijkheid van de asielvergunning om na de </w:t>
      </w:r>
      <w:r w:rsidRPr="007C36A1" w:rsidR="0059310D">
        <w:rPr>
          <w:rFonts w:cs="Times New Roman"/>
        </w:rPr>
        <w:t xml:space="preserve">invoering </w:t>
      </w:r>
      <w:r w:rsidRPr="007C36A1" w:rsidR="00271A19">
        <w:rPr>
          <w:rFonts w:cs="Times New Roman"/>
        </w:rPr>
        <w:t>van deze wet nieuwe vergunningen voor onbepaalde tijd te verlenen</w:t>
      </w:r>
      <w:r w:rsidRPr="007C36A1" w:rsidR="009F2211">
        <w:rPr>
          <w:rFonts w:cs="Times New Roman"/>
        </w:rPr>
        <w:t>.</w:t>
      </w:r>
      <w:r w:rsidRPr="007C36A1" w:rsidR="0059310D">
        <w:rPr>
          <w:rFonts w:cs="Times New Roman"/>
        </w:rPr>
        <w:t xml:space="preserve"> Ons advies is om de motivering op dit punt te verduidelijken.</w:t>
      </w:r>
      <w:r w:rsidRPr="007C36A1" w:rsidR="009F2211">
        <w:rPr>
          <w:rFonts w:cs="Times New Roman"/>
        </w:rPr>
        <w:t xml:space="preserve"> </w:t>
      </w:r>
    </w:p>
    <w:p w:rsidRPr="007C36A1" w:rsidR="009F7579" w:rsidP="009F2211" w:rsidRDefault="009F7579" w14:paraId="742163CF" w14:textId="30349870">
      <w:pPr>
        <w:pStyle w:val="Lijstalinea"/>
        <w:numPr>
          <w:ilvl w:val="0"/>
          <w:numId w:val="22"/>
        </w:numPr>
        <w:spacing w:line="252" w:lineRule="auto"/>
        <w:rPr>
          <w:rFonts w:cs="Times New Roman"/>
        </w:rPr>
      </w:pPr>
      <w:r w:rsidRPr="007C36A1">
        <w:rPr>
          <w:rFonts w:cs="Times New Roman"/>
        </w:rPr>
        <w:t xml:space="preserve">Voor de </w:t>
      </w:r>
      <w:r w:rsidRPr="007C36A1">
        <w:rPr>
          <w:rFonts w:cs="Times New Roman"/>
          <w:u w:val="single"/>
        </w:rPr>
        <w:t>overige maatregelen</w:t>
      </w:r>
      <w:r w:rsidRPr="007C36A1">
        <w:rPr>
          <w:rFonts w:cs="Times New Roman"/>
        </w:rPr>
        <w:t xml:space="preserve"> – in het bijzonder de aangescherpte nareisvoorwaarden – geven wij u de volgende criteria mee ter bespreking aanstaande maandag:</w:t>
      </w:r>
    </w:p>
    <w:p w:rsidRPr="007C36A1" w:rsidR="00B31259" w:rsidP="009F2211" w:rsidRDefault="00B31259" w14:paraId="134F1E6F" w14:textId="77777777">
      <w:pPr>
        <w:pStyle w:val="Lijstalinea"/>
        <w:numPr>
          <w:ilvl w:val="0"/>
          <w:numId w:val="23"/>
        </w:numPr>
        <w:autoSpaceDN/>
        <w:spacing w:after="160" w:line="252" w:lineRule="auto"/>
        <w:textAlignment w:val="auto"/>
        <w:rPr>
          <w:rFonts w:cs="Times New Roman"/>
        </w:rPr>
      </w:pPr>
      <w:r w:rsidRPr="007C36A1">
        <w:rPr>
          <w:rFonts w:cs="Times New Roman"/>
        </w:rPr>
        <w:t xml:space="preserve">Het uitgangspunt is dat nieuwe regelgeving in werking treedt met onmiddellijke werking. Een keuze hiervoor dient echter wel altijd te </w:t>
      </w:r>
      <w:r w:rsidRPr="007C36A1">
        <w:rPr>
          <w:rFonts w:cs="Times New Roman"/>
        </w:rPr>
        <w:lastRenderedPageBreak/>
        <w:t>worden gemotiveerd. Bij het maken en motiveren van die keuze spelen verschillende belangen en beginselen een rol.</w:t>
      </w:r>
    </w:p>
    <w:p w:rsidRPr="007C36A1" w:rsidR="00B31259" w:rsidP="009F2211" w:rsidRDefault="00B31259" w14:paraId="5D4F373A" w14:textId="40408B30">
      <w:pPr>
        <w:pStyle w:val="Lijstalinea"/>
        <w:numPr>
          <w:ilvl w:val="0"/>
          <w:numId w:val="23"/>
        </w:numPr>
        <w:autoSpaceDN/>
        <w:spacing w:after="160" w:line="252" w:lineRule="auto"/>
        <w:textAlignment w:val="auto"/>
        <w:rPr>
          <w:rFonts w:cs="Times New Roman"/>
        </w:rPr>
      </w:pPr>
      <w:r w:rsidRPr="007C36A1">
        <w:rPr>
          <w:rFonts w:cs="Times New Roman"/>
        </w:rPr>
        <w:t>Een eerste overweging is het rechtzekerheidsbeginsel</w:t>
      </w:r>
      <w:r w:rsidRPr="007C36A1" w:rsidR="00B9677A">
        <w:rPr>
          <w:rFonts w:cs="Times New Roman"/>
        </w:rPr>
        <w:t>:</w:t>
      </w:r>
      <w:r w:rsidRPr="007C36A1">
        <w:rPr>
          <w:rFonts w:cs="Times New Roman"/>
        </w:rPr>
        <w:t xml:space="preserve"> een bestuursorgaan </w:t>
      </w:r>
      <w:r w:rsidRPr="007C36A1" w:rsidR="00B9677A">
        <w:rPr>
          <w:rFonts w:cs="Times New Roman"/>
        </w:rPr>
        <w:t xml:space="preserve">mag </w:t>
      </w:r>
      <w:r w:rsidRPr="007C36A1">
        <w:rPr>
          <w:rFonts w:cs="Times New Roman"/>
        </w:rPr>
        <w:t>geen misverstand laten ontstaan of bestaan over de rechten en plichten van een belanghebbende. Het tijdens een procedure veranderen van de geldende regels staat daarmee op gespannen voet.</w:t>
      </w:r>
    </w:p>
    <w:p w:rsidRPr="007C36A1" w:rsidR="00B31259" w:rsidP="009F2211" w:rsidRDefault="00B31259" w14:paraId="4306A109" w14:textId="2368C70D">
      <w:pPr>
        <w:pStyle w:val="Lijstalinea"/>
        <w:numPr>
          <w:ilvl w:val="0"/>
          <w:numId w:val="23"/>
        </w:numPr>
        <w:autoSpaceDN/>
        <w:spacing w:after="160" w:line="252" w:lineRule="auto"/>
        <w:textAlignment w:val="auto"/>
        <w:rPr>
          <w:rFonts w:cs="Times New Roman"/>
        </w:rPr>
      </w:pPr>
      <w:r w:rsidRPr="007C36A1">
        <w:rPr>
          <w:rFonts w:cs="Times New Roman"/>
        </w:rPr>
        <w:t xml:space="preserve">Ten tweede moet het algemeen belang </w:t>
      </w:r>
      <w:r w:rsidRPr="007C36A1" w:rsidR="009F2211">
        <w:rPr>
          <w:rFonts w:cs="Times New Roman"/>
        </w:rPr>
        <w:t xml:space="preserve">bij de afweging </w:t>
      </w:r>
      <w:r w:rsidRPr="007C36A1">
        <w:rPr>
          <w:rFonts w:cs="Times New Roman"/>
        </w:rPr>
        <w:t xml:space="preserve">worden betrokken. Met name voor de nieuwe nareisvoorwaarden geldt dat het kabinet deze instelt om de onevenredige druk op de voorzieningen te verlichten. Wanneer wordt </w:t>
      </w:r>
      <w:r w:rsidRPr="007C36A1" w:rsidR="009F2211">
        <w:rPr>
          <w:rFonts w:cs="Times New Roman"/>
        </w:rPr>
        <w:t xml:space="preserve">gekozen </w:t>
      </w:r>
      <w:r w:rsidRPr="007C36A1">
        <w:rPr>
          <w:rFonts w:cs="Times New Roman"/>
        </w:rPr>
        <w:t>voor eerbiedigende werking zal die verlichting pas na langere tijd ontstaan, terwijl de druk groot is, met name rond opvang en huisvesting.</w:t>
      </w:r>
    </w:p>
    <w:p w:rsidRPr="007C36A1" w:rsidR="00B31259" w:rsidP="009F2211" w:rsidRDefault="00B31259" w14:paraId="705C9E7F" w14:textId="5411DC33">
      <w:pPr>
        <w:pStyle w:val="Lijstalinea"/>
        <w:numPr>
          <w:ilvl w:val="0"/>
          <w:numId w:val="23"/>
        </w:numPr>
        <w:autoSpaceDN/>
        <w:spacing w:after="160" w:line="252" w:lineRule="auto"/>
        <w:textAlignment w:val="auto"/>
        <w:rPr>
          <w:rFonts w:cs="Times New Roman"/>
        </w:rPr>
      </w:pPr>
      <w:r w:rsidRPr="007C36A1">
        <w:rPr>
          <w:rFonts w:cs="Times New Roman"/>
        </w:rPr>
        <w:t xml:space="preserve">Een derde belang is het uitvoeringsbelang. </w:t>
      </w:r>
      <w:r w:rsidRPr="007C36A1" w:rsidR="009F2211">
        <w:rPr>
          <w:rFonts w:cs="Times New Roman"/>
        </w:rPr>
        <w:t>D</w:t>
      </w:r>
      <w:r w:rsidRPr="007C36A1">
        <w:rPr>
          <w:rFonts w:cs="Times New Roman"/>
        </w:rPr>
        <w:t xml:space="preserve">e uitvoering </w:t>
      </w:r>
      <w:r w:rsidRPr="007C36A1" w:rsidR="009F2211">
        <w:rPr>
          <w:rFonts w:cs="Times New Roman"/>
        </w:rPr>
        <w:t xml:space="preserve">kan </w:t>
      </w:r>
      <w:r w:rsidRPr="007C36A1">
        <w:rPr>
          <w:rFonts w:cs="Times New Roman"/>
        </w:rPr>
        <w:t xml:space="preserve">gebaat zijn bij onmiddellijke werking, omdat dit (deels) kan voorkomen dat er twee groepen ontstaan; één waarop oud recht van toepassing is en één waarvoor </w:t>
      </w:r>
      <w:r w:rsidRPr="007C36A1" w:rsidR="009F2211">
        <w:rPr>
          <w:rFonts w:cs="Times New Roman"/>
        </w:rPr>
        <w:t xml:space="preserve">het </w:t>
      </w:r>
      <w:r w:rsidRPr="007C36A1">
        <w:rPr>
          <w:rFonts w:cs="Times New Roman"/>
        </w:rPr>
        <w:t>nieuwe recht geldt. Het langere tijd volgen en gescheiden behandelen van die twee groepen kan voor de uitvoering complex zijn. Tegelijk kent de keuze voor onmiddellijke werking ook juist risico’s voor de uitvoering omdat dit de kans op juridische procedures over rechtszekerheid vergroot.</w:t>
      </w:r>
    </w:p>
    <w:p w:rsidRPr="007C36A1" w:rsidR="00B31259" w:rsidP="009F2211" w:rsidRDefault="009F2211" w14:paraId="2C39723D" w14:textId="67454B73">
      <w:pPr>
        <w:pStyle w:val="Lijstalinea"/>
        <w:numPr>
          <w:ilvl w:val="0"/>
          <w:numId w:val="23"/>
        </w:numPr>
        <w:autoSpaceDN/>
        <w:spacing w:after="160" w:line="252" w:lineRule="auto"/>
        <w:textAlignment w:val="auto"/>
        <w:rPr>
          <w:rFonts w:cs="Times New Roman"/>
        </w:rPr>
      </w:pPr>
      <w:r w:rsidRPr="007C36A1">
        <w:rPr>
          <w:rFonts w:cs="Times New Roman"/>
        </w:rPr>
        <w:t xml:space="preserve">Deze belangen (individueel, algemeen en uitvoering) </w:t>
      </w:r>
      <w:r w:rsidRPr="007C36A1" w:rsidR="00B31259">
        <w:rPr>
          <w:rFonts w:cs="Times New Roman"/>
        </w:rPr>
        <w:t xml:space="preserve">moeten tegen elkaar worden </w:t>
      </w:r>
      <w:r w:rsidRPr="007C36A1">
        <w:rPr>
          <w:rFonts w:cs="Times New Roman"/>
        </w:rPr>
        <w:t>af</w:t>
      </w:r>
      <w:r w:rsidRPr="007C36A1" w:rsidR="00B31259">
        <w:rPr>
          <w:rFonts w:cs="Times New Roman"/>
        </w:rPr>
        <w:t>gewogen om te bepalen welk overgangsrecht passend is.</w:t>
      </w:r>
    </w:p>
    <w:p w:rsidRPr="007C36A1" w:rsidR="00B31259" w:rsidP="009F2211" w:rsidRDefault="00B31259" w14:paraId="32E04AA1" w14:textId="3A86DCB4">
      <w:pPr>
        <w:pStyle w:val="Lijstalinea"/>
        <w:numPr>
          <w:ilvl w:val="0"/>
          <w:numId w:val="23"/>
        </w:numPr>
        <w:autoSpaceDN/>
        <w:spacing w:line="252" w:lineRule="auto"/>
        <w:contextualSpacing w:val="0"/>
        <w:textAlignment w:val="auto"/>
        <w:rPr>
          <w:rFonts w:cs="Times New Roman"/>
        </w:rPr>
      </w:pPr>
      <w:r w:rsidRPr="007C36A1">
        <w:rPr>
          <w:rFonts w:cs="Times New Roman"/>
        </w:rPr>
        <w:t>In het bijzonder is dat lastig bij de nieuwe nareisvoorwaarden. Het algemene belang weegt zwaar, omdat de druk op de voorzieningen erg groot is en ook juist een belangrijke reden is voor het stellen van deze nieuwe voorwaarden. Daartegenover staat dat ook de individuele belangen erg groot zijn. Het gaat om het recht op gezinsleven en door de lange doorlooptijden bij de IND betreft het vaak personen die al lange tijd gescheiden zijn van hun gezin. Daarbij past het slecht om tijdens de procedure het perspectief voor deze personen sterk te veranderen in negatieve zin.</w:t>
      </w:r>
      <w:r w:rsidRPr="007C36A1" w:rsidR="009F7579">
        <w:rPr>
          <w:rFonts w:cs="Times New Roman"/>
          <w:color w:val="0000FF"/>
        </w:rPr>
        <w:t xml:space="preserve"> </w:t>
      </w:r>
      <w:r w:rsidRPr="007C36A1" w:rsidR="009F7579">
        <w:rPr>
          <w:rFonts w:cs="Times New Roman"/>
        </w:rPr>
        <w:t>Vooral in de – mogelijke vele – nareiszaken waarin de wettelijke beslistermijn is verstreken, kan de afhankelijkheid van het moment waarop de IND de beslissing neemt gaan klemmen.</w:t>
      </w:r>
    </w:p>
    <w:p w:rsidRPr="007C36A1" w:rsidR="00F210C7" w:rsidP="0036671A" w:rsidRDefault="00F210C7" w14:paraId="210CBE26" w14:textId="77777777">
      <w:pPr>
        <w:spacing w:line="252" w:lineRule="auto"/>
        <w:rPr>
          <w:rFonts w:cs="Times New Roman"/>
        </w:rPr>
      </w:pPr>
    </w:p>
    <w:p w:rsidRPr="007C36A1" w:rsidR="009F7579" w:rsidP="009F7579" w:rsidRDefault="009F7579" w14:paraId="1287C449" w14:textId="4AFAE4BB">
      <w:pPr>
        <w:spacing w:line="252" w:lineRule="auto"/>
        <w:rPr>
          <w:rFonts w:cs="Times New Roman"/>
        </w:rPr>
      </w:pPr>
      <w:r w:rsidRPr="007C36A1">
        <w:rPr>
          <w:rFonts w:cs="Times New Roman"/>
        </w:rPr>
        <w:t xml:space="preserve">Volledigheidshalve wijzen wij u erop dat het formuleren van overgangsrecht in de wet technisch niet problematisch of tijdrovend hoeft te zijn, maar dat de consequenties voor de praktijk niet </w:t>
      </w:r>
      <w:r w:rsidR="00B21DAF">
        <w:rPr>
          <w:rFonts w:cs="Times New Roman"/>
        </w:rPr>
        <w:t xml:space="preserve">binnen de nu gegeven tijd </w:t>
      </w:r>
      <w:r w:rsidRPr="007C36A1">
        <w:rPr>
          <w:rFonts w:cs="Times New Roman"/>
        </w:rPr>
        <w:t>kunnen worden overzien.</w:t>
      </w:r>
    </w:p>
    <w:p w:rsidRPr="007C36A1" w:rsidR="009F7579" w:rsidP="0036671A" w:rsidRDefault="009F7579" w14:paraId="2ED3E869" w14:textId="77777777">
      <w:pPr>
        <w:spacing w:line="252" w:lineRule="auto"/>
        <w:rPr>
          <w:rFonts w:cs="Times New Roman"/>
        </w:rPr>
      </w:pPr>
    </w:p>
    <w:p w:rsidRPr="007C36A1" w:rsidR="00691420" w:rsidP="00F1272B" w:rsidRDefault="00180C63" w14:paraId="23D59FBB" w14:textId="7AFCE93D">
      <w:pPr>
        <w:keepNext/>
        <w:spacing w:line="252" w:lineRule="auto"/>
        <w:rPr>
          <w:rFonts w:cs="Times New Roman"/>
          <w:b/>
          <w:bCs/>
        </w:rPr>
      </w:pPr>
      <w:r w:rsidRPr="007C36A1">
        <w:rPr>
          <w:rFonts w:cs="Times New Roman"/>
          <w:b/>
          <w:bCs/>
        </w:rPr>
        <w:t xml:space="preserve">3.3. </w:t>
      </w:r>
      <w:r w:rsidRPr="007C36A1" w:rsidR="00691420">
        <w:rPr>
          <w:rFonts w:cs="Times New Roman"/>
          <w:b/>
          <w:bCs/>
        </w:rPr>
        <w:t>Voorwaarden nareis</w:t>
      </w:r>
    </w:p>
    <w:p w:rsidRPr="007C36A1" w:rsidR="00B210A2" w:rsidP="0036671A" w:rsidRDefault="00B210A2" w14:paraId="09E8C54F" w14:textId="2AFC79B4">
      <w:pPr>
        <w:spacing w:line="252" w:lineRule="auto"/>
        <w:rPr>
          <w:rFonts w:cs="Times New Roman"/>
        </w:rPr>
      </w:pPr>
      <w:r w:rsidRPr="007C36A1">
        <w:rPr>
          <w:rFonts w:cs="Times New Roman"/>
        </w:rPr>
        <w:t xml:space="preserve">Het tweestatusstelsel wordt ingevoerd om beperkingen te stellen aan de mogelijkheid om na te reizen (huisvestingseis, inkomenseis en wachttermijn). De </w:t>
      </w:r>
      <w:r w:rsidRPr="007C36A1" w:rsidR="006D4F4D">
        <w:rPr>
          <w:rFonts w:cs="Times New Roman"/>
        </w:rPr>
        <w:t>RvS</w:t>
      </w:r>
      <w:r w:rsidRPr="007C36A1">
        <w:rPr>
          <w:rFonts w:cs="Times New Roman"/>
        </w:rPr>
        <w:t xml:space="preserve"> maakt verschillende opmerkingen over de juridische en praktische houdbaarheid van deze voorstellen.</w:t>
      </w:r>
    </w:p>
    <w:p w:rsidRPr="007C36A1" w:rsidR="00B210A2" w:rsidP="0036671A" w:rsidRDefault="00B210A2" w14:paraId="54744667" w14:textId="77777777">
      <w:pPr>
        <w:spacing w:line="252" w:lineRule="auto"/>
        <w:rPr>
          <w:rFonts w:cs="Times New Roman"/>
        </w:rPr>
      </w:pPr>
    </w:p>
    <w:p w:rsidRPr="007C36A1" w:rsidR="00B210A2" w:rsidP="0036671A" w:rsidRDefault="00B210A2" w14:paraId="41E6201F" w14:textId="77777777">
      <w:pPr>
        <w:spacing w:line="252" w:lineRule="auto"/>
        <w:rPr>
          <w:rFonts w:cs="Times New Roman"/>
          <w:u w:val="single"/>
        </w:rPr>
      </w:pPr>
      <w:r w:rsidRPr="007C36A1">
        <w:rPr>
          <w:rFonts w:cs="Times New Roman"/>
          <w:u w:val="single"/>
        </w:rPr>
        <w:t>Wachttermijn</w:t>
      </w:r>
    </w:p>
    <w:p w:rsidRPr="007C36A1" w:rsidR="00B210A2" w:rsidP="0036671A" w:rsidRDefault="00B210A2" w14:paraId="1BC81DC3" w14:textId="2FB54DF8">
      <w:pPr>
        <w:spacing w:line="252" w:lineRule="auto"/>
        <w:rPr>
          <w:rFonts w:cs="Times New Roman"/>
        </w:rPr>
      </w:pPr>
      <w:r w:rsidRPr="007C36A1">
        <w:rPr>
          <w:rFonts w:cs="Times New Roman"/>
        </w:rPr>
        <w:t xml:space="preserve">De </w:t>
      </w:r>
      <w:r w:rsidRPr="007C36A1" w:rsidR="006D4F4D">
        <w:rPr>
          <w:rFonts w:cs="Times New Roman"/>
        </w:rPr>
        <w:t>RvS</w:t>
      </w:r>
      <w:r w:rsidRPr="007C36A1">
        <w:rPr>
          <w:rFonts w:cs="Times New Roman"/>
        </w:rPr>
        <w:t xml:space="preserve"> stelt dat het in algemene zin is toegestaan aanvullende voorwaarden te stellen aan de nareis van subsidiair bescherm</w:t>
      </w:r>
      <w:r w:rsidRPr="007C36A1" w:rsidR="00E379E3">
        <w:rPr>
          <w:rFonts w:cs="Times New Roman"/>
        </w:rPr>
        <w:t>den</w:t>
      </w:r>
      <w:r w:rsidRPr="007C36A1">
        <w:rPr>
          <w:rFonts w:cs="Times New Roman"/>
        </w:rPr>
        <w:t xml:space="preserve">. De </w:t>
      </w:r>
      <w:r w:rsidRPr="007C36A1" w:rsidR="006D4F4D">
        <w:rPr>
          <w:rFonts w:cs="Times New Roman"/>
        </w:rPr>
        <w:t>RvS</w:t>
      </w:r>
      <w:r w:rsidRPr="007C36A1">
        <w:rPr>
          <w:rFonts w:cs="Times New Roman"/>
        </w:rPr>
        <w:t xml:space="preserve"> vraagt waar de wachttermijn toe dient als een vreemdeling aan de overige voorwaarden voldoet en adviseert deze te heroverwegen.</w:t>
      </w:r>
    </w:p>
    <w:p w:rsidRPr="007C36A1" w:rsidR="00B210A2" w:rsidP="0036671A" w:rsidRDefault="00B210A2" w14:paraId="59407B86" w14:textId="1F3295EB">
      <w:pPr>
        <w:pStyle w:val="Lijstalinea"/>
        <w:numPr>
          <w:ilvl w:val="0"/>
          <w:numId w:val="12"/>
        </w:numPr>
        <w:spacing w:line="252" w:lineRule="auto"/>
        <w:rPr>
          <w:rFonts w:cs="Times New Roman"/>
        </w:rPr>
      </w:pPr>
      <w:r w:rsidRPr="007C36A1">
        <w:rPr>
          <w:rFonts w:cs="Times New Roman"/>
        </w:rPr>
        <w:t xml:space="preserve">De wachttermijn is in deze gevallen inderdaad minder effectief. </w:t>
      </w:r>
      <w:r w:rsidRPr="007C36A1" w:rsidR="00B31259">
        <w:rPr>
          <w:rFonts w:cs="Times New Roman"/>
        </w:rPr>
        <w:t xml:space="preserve">Gelet op uw wens </w:t>
      </w:r>
      <w:r w:rsidRPr="007C36A1">
        <w:rPr>
          <w:rFonts w:cs="Times New Roman"/>
        </w:rPr>
        <w:t>Nederland minder aantrekkelijk te maken voor gezinshereniging</w:t>
      </w:r>
      <w:r w:rsidRPr="007C36A1" w:rsidR="00B31259">
        <w:rPr>
          <w:rFonts w:cs="Times New Roman"/>
        </w:rPr>
        <w:t xml:space="preserve"> adviseren wij u evenwel het advies niet te volgen</w:t>
      </w:r>
      <w:r w:rsidRPr="007C36A1">
        <w:rPr>
          <w:rFonts w:cs="Times New Roman"/>
        </w:rPr>
        <w:t>.</w:t>
      </w:r>
    </w:p>
    <w:p w:rsidRPr="007C36A1" w:rsidR="00B210A2" w:rsidP="0036671A" w:rsidRDefault="00B210A2" w14:paraId="684BA815" w14:textId="77777777">
      <w:pPr>
        <w:spacing w:line="252" w:lineRule="auto"/>
        <w:rPr>
          <w:rFonts w:cs="Times New Roman"/>
        </w:rPr>
      </w:pPr>
    </w:p>
    <w:p w:rsidRPr="007C36A1" w:rsidR="00B210A2" w:rsidP="0036671A" w:rsidRDefault="00B210A2" w14:paraId="3FD02629" w14:textId="3ABCBB40">
      <w:pPr>
        <w:spacing w:line="252" w:lineRule="auto"/>
        <w:rPr>
          <w:rFonts w:cs="Times New Roman"/>
        </w:rPr>
      </w:pPr>
      <w:r w:rsidRPr="007C36A1">
        <w:rPr>
          <w:rFonts w:cs="Times New Roman"/>
        </w:rPr>
        <w:lastRenderedPageBreak/>
        <w:t>De RvS wijst er</w:t>
      </w:r>
      <w:r w:rsidRPr="007C36A1" w:rsidR="002C502A">
        <w:rPr>
          <w:rFonts w:cs="Times New Roman"/>
        </w:rPr>
        <w:t xml:space="preserve"> voorts </w:t>
      </w:r>
      <w:r w:rsidRPr="007C36A1">
        <w:rPr>
          <w:rFonts w:cs="Times New Roman"/>
        </w:rPr>
        <w:t>op dat de ruimte om aanvullende voorwaarden te stellen wordt begrens</w:t>
      </w:r>
      <w:r w:rsidRPr="007C36A1" w:rsidR="00E379E3">
        <w:rPr>
          <w:rFonts w:cs="Times New Roman"/>
        </w:rPr>
        <w:t>d</w:t>
      </w:r>
      <w:r w:rsidRPr="007C36A1">
        <w:rPr>
          <w:rFonts w:cs="Times New Roman"/>
        </w:rPr>
        <w:t xml:space="preserve"> door grondrechten, zoals </w:t>
      </w:r>
      <w:r w:rsidRPr="007C36A1" w:rsidR="00E379E3">
        <w:rPr>
          <w:rFonts w:cs="Times New Roman"/>
        </w:rPr>
        <w:t xml:space="preserve">verwoord in </w:t>
      </w:r>
      <w:r w:rsidRPr="007C36A1">
        <w:rPr>
          <w:rFonts w:cs="Times New Roman"/>
        </w:rPr>
        <w:t>het EU-Handvest</w:t>
      </w:r>
      <w:r w:rsidRPr="007C36A1" w:rsidR="00E379E3">
        <w:rPr>
          <w:rFonts w:cs="Times New Roman"/>
        </w:rPr>
        <w:t>,</w:t>
      </w:r>
      <w:r w:rsidRPr="007C36A1">
        <w:rPr>
          <w:rFonts w:cs="Times New Roman"/>
        </w:rPr>
        <w:t xml:space="preserve"> het EVRM</w:t>
      </w:r>
      <w:r w:rsidRPr="007C36A1" w:rsidR="00E379E3">
        <w:rPr>
          <w:rFonts w:cs="Times New Roman"/>
        </w:rPr>
        <w:t xml:space="preserve"> en het Kinderrechtenverdrag</w:t>
      </w:r>
      <w:r w:rsidRPr="007C36A1">
        <w:rPr>
          <w:rFonts w:cs="Times New Roman"/>
        </w:rPr>
        <w:t xml:space="preserve">, en het evenredigheidsbeginsel. Specifiek </w:t>
      </w:r>
      <w:r w:rsidRPr="007C36A1" w:rsidR="00E379E3">
        <w:rPr>
          <w:rFonts w:cs="Times New Roman"/>
        </w:rPr>
        <w:t>voor</w:t>
      </w:r>
      <w:r w:rsidRPr="007C36A1">
        <w:rPr>
          <w:rFonts w:cs="Times New Roman"/>
        </w:rPr>
        <w:t xml:space="preserve"> alleenstaande minderjarige asielzoekers adviseert de RvS om de wachttermijn te schrappen, omdat een wachttermijn van twee jaar voor alleenstaande minderjarigen disproportioneel is.</w:t>
      </w:r>
    </w:p>
    <w:p w:rsidRPr="007C36A1" w:rsidR="00B210A2" w:rsidP="0036671A" w:rsidRDefault="001E1D8B" w14:paraId="6BB71FCA" w14:textId="41D8F984">
      <w:pPr>
        <w:pStyle w:val="Lijstalinea"/>
        <w:numPr>
          <w:ilvl w:val="0"/>
          <w:numId w:val="12"/>
        </w:numPr>
        <w:spacing w:line="252" w:lineRule="auto"/>
        <w:rPr>
          <w:rFonts w:cs="Times New Roman"/>
        </w:rPr>
      </w:pPr>
      <w:r w:rsidRPr="007C36A1">
        <w:rPr>
          <w:rFonts w:cs="Times New Roman"/>
        </w:rPr>
        <w:t>U wordt geadviseerd dit</w:t>
      </w:r>
      <w:r w:rsidRPr="007C36A1" w:rsidR="00B210A2">
        <w:rPr>
          <w:rFonts w:cs="Times New Roman"/>
        </w:rPr>
        <w:t xml:space="preserve"> advies niet te volgen. Er is rekening gehouden met de bijzondere positie van het kind door minderjarige vreemdelingen uit te zonderen van het inkomensvereiste en het huisvestingsvereiste. Door de wachttermijn wordt Nederland niet onnodig aantrekkelijk voor het vooruitsturen van kinderen </w:t>
      </w:r>
      <w:r w:rsidRPr="007C36A1" w:rsidR="00B31259">
        <w:rPr>
          <w:rFonts w:cs="Times New Roman"/>
        </w:rPr>
        <w:t xml:space="preserve">om </w:t>
      </w:r>
      <w:r w:rsidRPr="007C36A1" w:rsidR="00B210A2">
        <w:rPr>
          <w:rFonts w:cs="Times New Roman"/>
        </w:rPr>
        <w:t>een asielstatus</w:t>
      </w:r>
      <w:r w:rsidRPr="007C36A1" w:rsidR="00B31259">
        <w:rPr>
          <w:rFonts w:cs="Times New Roman"/>
        </w:rPr>
        <w:t xml:space="preserve"> te verkrijgen</w:t>
      </w:r>
      <w:r w:rsidRPr="007C36A1" w:rsidR="00B210A2">
        <w:rPr>
          <w:rFonts w:cs="Times New Roman"/>
        </w:rPr>
        <w:t>.</w:t>
      </w:r>
    </w:p>
    <w:p w:rsidRPr="007C36A1" w:rsidR="00B210A2" w:rsidP="0036671A" w:rsidRDefault="00B210A2" w14:paraId="6E90D700" w14:textId="77777777">
      <w:pPr>
        <w:spacing w:line="252" w:lineRule="auto"/>
        <w:rPr>
          <w:rFonts w:cs="Times New Roman"/>
        </w:rPr>
      </w:pPr>
    </w:p>
    <w:p w:rsidRPr="007C36A1" w:rsidR="00B210A2" w:rsidP="0036671A" w:rsidRDefault="00B210A2" w14:paraId="6B4B697D" w14:textId="30074827">
      <w:pPr>
        <w:spacing w:line="252" w:lineRule="auto"/>
        <w:rPr>
          <w:rFonts w:cs="Times New Roman"/>
          <w:u w:val="single"/>
        </w:rPr>
      </w:pPr>
      <w:r w:rsidRPr="007C36A1">
        <w:rPr>
          <w:rFonts w:cs="Times New Roman"/>
          <w:u w:val="single"/>
        </w:rPr>
        <w:t>Beperking</w:t>
      </w:r>
      <w:r w:rsidRPr="007C36A1" w:rsidR="009135D4">
        <w:rPr>
          <w:rFonts w:cs="Times New Roman"/>
          <w:u w:val="single"/>
        </w:rPr>
        <w:t xml:space="preserve"> tot het</w:t>
      </w:r>
      <w:r w:rsidRPr="007C36A1">
        <w:rPr>
          <w:rFonts w:cs="Times New Roman"/>
          <w:u w:val="single"/>
        </w:rPr>
        <w:t xml:space="preserve"> kerngezin</w:t>
      </w:r>
    </w:p>
    <w:p w:rsidRPr="007C36A1" w:rsidR="0069713B" w:rsidP="0036671A" w:rsidRDefault="00526E4C" w14:paraId="4573E42F" w14:textId="694BAD99">
      <w:pPr>
        <w:spacing w:line="252" w:lineRule="auto"/>
        <w:rPr>
          <w:rFonts w:cs="Times New Roman"/>
        </w:rPr>
      </w:pPr>
      <w:r w:rsidRPr="007C36A1">
        <w:rPr>
          <w:rFonts w:cs="Times New Roman"/>
        </w:rPr>
        <w:t>De</w:t>
      </w:r>
      <w:r w:rsidRPr="007C36A1" w:rsidR="00B210A2">
        <w:rPr>
          <w:rFonts w:cs="Times New Roman"/>
        </w:rPr>
        <w:t xml:space="preserve"> wetsvoorstel</w:t>
      </w:r>
      <w:r w:rsidRPr="007C36A1">
        <w:rPr>
          <w:rFonts w:cs="Times New Roman"/>
        </w:rPr>
        <w:t>len</w:t>
      </w:r>
      <w:r w:rsidRPr="007C36A1" w:rsidR="00B210A2">
        <w:rPr>
          <w:rFonts w:cs="Times New Roman"/>
        </w:rPr>
        <w:t xml:space="preserve"> </w:t>
      </w:r>
      <w:r w:rsidRPr="007C36A1">
        <w:rPr>
          <w:rFonts w:cs="Times New Roman"/>
        </w:rPr>
        <w:t xml:space="preserve">brengen </w:t>
      </w:r>
      <w:r w:rsidRPr="007C36A1" w:rsidR="00B210A2">
        <w:rPr>
          <w:rFonts w:cs="Times New Roman"/>
        </w:rPr>
        <w:t>de doelgroep die in aanmerking komt voor gezinshereniging via</w:t>
      </w:r>
      <w:r w:rsidRPr="007C36A1" w:rsidR="00B210A2">
        <w:rPr>
          <w:rFonts w:cs="Times New Roman"/>
          <w:bCs/>
        </w:rPr>
        <w:t xml:space="preserve"> nareis terug tot het kerngezin, </w:t>
      </w:r>
      <w:r w:rsidRPr="007C36A1" w:rsidR="007E47BB">
        <w:rPr>
          <w:rFonts w:cs="Times New Roman"/>
          <w:bCs/>
        </w:rPr>
        <w:t>zonder</w:t>
      </w:r>
      <w:r w:rsidRPr="007C36A1" w:rsidR="00B210A2">
        <w:rPr>
          <w:rFonts w:cs="Times New Roman"/>
        </w:rPr>
        <w:t xml:space="preserve"> ongehuwde partners, meerderjarige kinderen en pleegkinderen. </w:t>
      </w:r>
      <w:r w:rsidRPr="007C36A1" w:rsidR="009135D4">
        <w:rPr>
          <w:rFonts w:cs="Times New Roman"/>
        </w:rPr>
        <w:t xml:space="preserve">De RvS wijst erop dat </w:t>
      </w:r>
      <w:r w:rsidRPr="007C36A1" w:rsidR="00B210A2">
        <w:rPr>
          <w:rFonts w:cs="Times New Roman"/>
        </w:rPr>
        <w:t xml:space="preserve">deze beperking in algemene zin toelaatbaar is, maar in de praktijk discriminatoir kan uitpakken. </w:t>
      </w:r>
      <w:r w:rsidRPr="007C36A1" w:rsidR="007E47BB">
        <w:rPr>
          <w:rFonts w:cs="Times New Roman"/>
        </w:rPr>
        <w:t>Met name als</w:t>
      </w:r>
      <w:r w:rsidRPr="007C36A1" w:rsidR="00B210A2">
        <w:rPr>
          <w:rFonts w:cs="Times New Roman"/>
        </w:rPr>
        <w:t xml:space="preserve"> </w:t>
      </w:r>
      <w:r w:rsidRPr="007C36A1">
        <w:rPr>
          <w:rFonts w:cs="Times New Roman"/>
        </w:rPr>
        <w:t xml:space="preserve">het </w:t>
      </w:r>
      <w:r w:rsidRPr="007C36A1" w:rsidR="00B210A2">
        <w:rPr>
          <w:rFonts w:cs="Times New Roman"/>
        </w:rPr>
        <w:t>(feitelijk) onmogelijk of zeer gevaarlijk is om in het land van herkomst te huwen.</w:t>
      </w:r>
    </w:p>
    <w:p w:rsidRPr="007C36A1" w:rsidR="00691420" w:rsidP="0036671A" w:rsidRDefault="00B210A2" w14:paraId="555D8BEB" w14:textId="1DF7C4DE">
      <w:pPr>
        <w:pStyle w:val="Lijstalinea"/>
        <w:numPr>
          <w:ilvl w:val="0"/>
          <w:numId w:val="14"/>
        </w:numPr>
        <w:spacing w:line="252" w:lineRule="auto"/>
        <w:rPr>
          <w:rFonts w:cs="Times New Roman"/>
        </w:rPr>
      </w:pPr>
      <w:r w:rsidRPr="007C36A1">
        <w:rPr>
          <w:rFonts w:cs="Times New Roman"/>
        </w:rPr>
        <w:t>Dit punt herken</w:t>
      </w:r>
      <w:r w:rsidRPr="007C36A1" w:rsidR="007E47BB">
        <w:rPr>
          <w:rFonts w:cs="Times New Roman"/>
        </w:rPr>
        <w:t>nen wij</w:t>
      </w:r>
      <w:r w:rsidRPr="007C36A1">
        <w:rPr>
          <w:rFonts w:cs="Times New Roman"/>
        </w:rPr>
        <w:t xml:space="preserve"> en </w:t>
      </w:r>
      <w:r w:rsidRPr="007C36A1" w:rsidR="007E47BB">
        <w:rPr>
          <w:rFonts w:cs="Times New Roman"/>
        </w:rPr>
        <w:t>deelden wij</w:t>
      </w:r>
      <w:r w:rsidRPr="007C36A1">
        <w:rPr>
          <w:rFonts w:cs="Times New Roman"/>
        </w:rPr>
        <w:t xml:space="preserve"> eerder met u. </w:t>
      </w:r>
      <w:r w:rsidRPr="007C36A1" w:rsidR="007E47BB">
        <w:rPr>
          <w:rFonts w:cs="Times New Roman"/>
        </w:rPr>
        <w:t>Ons</w:t>
      </w:r>
      <w:r w:rsidRPr="007C36A1">
        <w:rPr>
          <w:rFonts w:cs="Times New Roman"/>
        </w:rPr>
        <w:t xml:space="preserve"> advies is daarom het </w:t>
      </w:r>
      <w:r w:rsidRPr="007C36A1" w:rsidR="0069713B">
        <w:rPr>
          <w:rFonts w:cs="Times New Roman"/>
        </w:rPr>
        <w:t>RvS-</w:t>
      </w:r>
      <w:r w:rsidRPr="007C36A1">
        <w:rPr>
          <w:rFonts w:cs="Times New Roman"/>
        </w:rPr>
        <w:t xml:space="preserve">advies </w:t>
      </w:r>
      <w:r w:rsidRPr="007C36A1" w:rsidR="007E47BB">
        <w:rPr>
          <w:rFonts w:cs="Times New Roman"/>
        </w:rPr>
        <w:t xml:space="preserve">te volgen </w:t>
      </w:r>
      <w:r w:rsidRPr="007C36A1">
        <w:rPr>
          <w:rFonts w:cs="Times New Roman"/>
        </w:rPr>
        <w:t xml:space="preserve">en een uitzondering te maken voor (partners van) vreemdelingen die in hun land van herkomst niet konden huwen. Dat omvat </w:t>
      </w:r>
      <w:proofErr w:type="spellStart"/>
      <w:r w:rsidRPr="007C36A1">
        <w:rPr>
          <w:rFonts w:cs="Times New Roman"/>
        </w:rPr>
        <w:t>lhbtiq</w:t>
      </w:r>
      <w:proofErr w:type="spellEnd"/>
      <w:r w:rsidRPr="007C36A1">
        <w:rPr>
          <w:rFonts w:cs="Times New Roman"/>
        </w:rPr>
        <w:t>+</w:t>
      </w:r>
      <w:r w:rsidRPr="007C36A1" w:rsidR="0069713B">
        <w:rPr>
          <w:rFonts w:cs="Times New Roman"/>
        </w:rPr>
        <w:t>-</w:t>
      </w:r>
      <w:r w:rsidRPr="007C36A1">
        <w:rPr>
          <w:rFonts w:cs="Times New Roman"/>
        </w:rPr>
        <w:t xml:space="preserve">vreemdelingen. </w:t>
      </w:r>
      <w:r w:rsidRPr="007C36A1" w:rsidR="002C502A">
        <w:rPr>
          <w:rFonts w:cs="Times New Roman"/>
        </w:rPr>
        <w:t>Het creëren van deze uitzondering biedt ook een oplossing voor de omstandigheid dat veel partners die een nareisaanvraag indienen een traditioneel/religieus huwelijk hebben dat in Nederland niet wordt erkend. Het nuttig effect van deze maatregel is bovendien beperkt: in een aanzienlijk deel (34,5% of 600)</w:t>
      </w:r>
      <w:r w:rsidRPr="007C36A1" w:rsidR="002C502A">
        <w:rPr>
          <w:rFonts w:cs="Times New Roman"/>
          <w:vertAlign w:val="superscript"/>
        </w:rPr>
        <w:footnoteReference w:id="3"/>
      </w:r>
      <w:r w:rsidRPr="007C36A1" w:rsidR="002C502A">
        <w:rPr>
          <w:rFonts w:cs="Times New Roman"/>
        </w:rPr>
        <w:t xml:space="preserve"> van</w:t>
      </w:r>
      <w:r w:rsidRPr="007C36A1">
        <w:rPr>
          <w:rFonts w:cs="Times New Roman"/>
        </w:rPr>
        <w:t xml:space="preserve"> de nareisaanvragen voor ongehuwde partners wordt de aanvraag ingediend in combinatie met één of meer minderjarige kinderen. </w:t>
      </w:r>
      <w:r w:rsidRPr="007C36A1" w:rsidR="006A3076">
        <w:rPr>
          <w:rFonts w:cs="Times New Roman"/>
        </w:rPr>
        <w:t xml:space="preserve">Dan </w:t>
      </w:r>
      <w:r w:rsidRPr="007C36A1">
        <w:rPr>
          <w:rFonts w:cs="Times New Roman"/>
        </w:rPr>
        <w:t>heeft de andere ouder (de ongehuwde partner) alsnog via artikel 8 EVRM recht op gezinshereniging. Dit betekent een procedurele verschuiving naar de complexere en bewerkelijke procedure rond artikel 8 EVRM, terwijl het eindresultaat hetzelfde is</w:t>
      </w:r>
      <w:r w:rsidRPr="007C36A1" w:rsidR="004B49AD">
        <w:rPr>
          <w:rFonts w:cs="Times New Roman"/>
        </w:rPr>
        <w:t xml:space="preserve"> (verblijf in Nederland)</w:t>
      </w:r>
      <w:r w:rsidRPr="007C36A1">
        <w:rPr>
          <w:rFonts w:cs="Times New Roman"/>
        </w:rPr>
        <w:t>.</w:t>
      </w:r>
    </w:p>
    <w:p w:rsidRPr="007C36A1" w:rsidR="00691420" w:rsidP="0036671A" w:rsidRDefault="00691420" w14:paraId="156FD664" w14:textId="77777777">
      <w:pPr>
        <w:spacing w:line="252" w:lineRule="auto"/>
        <w:rPr>
          <w:rFonts w:cs="Times New Roman"/>
        </w:rPr>
      </w:pPr>
    </w:p>
    <w:p w:rsidRPr="007C36A1" w:rsidR="00B210A2" w:rsidP="0036671A" w:rsidRDefault="00B210A2" w14:paraId="14F6882E" w14:textId="45950C84">
      <w:pPr>
        <w:spacing w:line="252" w:lineRule="auto"/>
        <w:rPr>
          <w:rFonts w:cs="Times New Roman"/>
          <w:u w:val="single"/>
        </w:rPr>
      </w:pPr>
      <w:r w:rsidRPr="007C36A1">
        <w:rPr>
          <w:rFonts w:cs="Times New Roman"/>
          <w:u w:val="single"/>
        </w:rPr>
        <w:t>Dubbele regeling in beide wetsvoorstellen</w:t>
      </w:r>
    </w:p>
    <w:p w:rsidRPr="007C36A1" w:rsidR="00691420" w:rsidP="0036671A" w:rsidRDefault="00691420" w14:paraId="2842C03D" w14:textId="34FD2DCB">
      <w:pPr>
        <w:spacing w:line="252" w:lineRule="auto"/>
        <w:rPr>
          <w:rFonts w:cs="Times New Roman"/>
        </w:rPr>
      </w:pPr>
      <w:r w:rsidRPr="007C36A1">
        <w:rPr>
          <w:rFonts w:cs="Times New Roman"/>
        </w:rPr>
        <w:t xml:space="preserve">De voorgestelde aanscherping van de nareisvoorwaarden </w:t>
      </w:r>
      <w:r w:rsidRPr="007C36A1" w:rsidR="006A3076">
        <w:rPr>
          <w:rFonts w:cs="Times New Roman"/>
        </w:rPr>
        <w:t>staat</w:t>
      </w:r>
      <w:r w:rsidRPr="007C36A1">
        <w:rPr>
          <w:rFonts w:cs="Times New Roman"/>
        </w:rPr>
        <w:t xml:space="preserve"> </w:t>
      </w:r>
      <w:r w:rsidRPr="007C36A1" w:rsidR="006A3076">
        <w:rPr>
          <w:rFonts w:cs="Times New Roman"/>
        </w:rPr>
        <w:t xml:space="preserve">nu </w:t>
      </w:r>
      <w:r w:rsidRPr="007C36A1">
        <w:rPr>
          <w:rFonts w:cs="Times New Roman"/>
        </w:rPr>
        <w:t xml:space="preserve">in beide voorstellen, omdat de kabinetsbrief van 25 oktober 2024 de maatregel vermeldt als onderdeel van de Asielnoodmaatregelenwet en de aanscherping tot het kerngezin een </w:t>
      </w:r>
      <w:r w:rsidRPr="007C36A1" w:rsidR="009135D4">
        <w:rPr>
          <w:rFonts w:cs="Times New Roman"/>
        </w:rPr>
        <w:t xml:space="preserve">onmisbaar </w:t>
      </w:r>
      <w:r w:rsidRPr="007C36A1">
        <w:rPr>
          <w:rFonts w:cs="Times New Roman"/>
        </w:rPr>
        <w:t xml:space="preserve">element is in het beoogde tweestatusstelsel. </w:t>
      </w:r>
      <w:r w:rsidRPr="007C36A1" w:rsidR="006A3076">
        <w:rPr>
          <w:rFonts w:cs="Times New Roman"/>
        </w:rPr>
        <w:t xml:space="preserve">Dat </w:t>
      </w:r>
      <w:r w:rsidRPr="007C36A1" w:rsidR="00F210C7">
        <w:rPr>
          <w:rFonts w:cs="Times New Roman"/>
        </w:rPr>
        <w:t xml:space="preserve">brengt </w:t>
      </w:r>
      <w:r w:rsidRPr="007C36A1" w:rsidR="009135D4">
        <w:rPr>
          <w:rFonts w:cs="Times New Roman"/>
        </w:rPr>
        <w:t xml:space="preserve">echter </w:t>
      </w:r>
      <w:r w:rsidRPr="007C36A1">
        <w:rPr>
          <w:rFonts w:cs="Times New Roman"/>
        </w:rPr>
        <w:t xml:space="preserve">technische en praktische </w:t>
      </w:r>
      <w:r w:rsidRPr="007C36A1" w:rsidR="009135D4">
        <w:rPr>
          <w:rFonts w:cs="Times New Roman"/>
        </w:rPr>
        <w:t xml:space="preserve">afstemmingsproblemen </w:t>
      </w:r>
      <w:r w:rsidRPr="007C36A1" w:rsidR="00F210C7">
        <w:rPr>
          <w:rFonts w:cs="Times New Roman"/>
        </w:rPr>
        <w:t xml:space="preserve">mee </w:t>
      </w:r>
      <w:r w:rsidRPr="007C36A1">
        <w:rPr>
          <w:rFonts w:cs="Times New Roman"/>
        </w:rPr>
        <w:t xml:space="preserve">en </w:t>
      </w:r>
      <w:r w:rsidRPr="007C36A1" w:rsidR="006A3076">
        <w:rPr>
          <w:rFonts w:cs="Times New Roman"/>
        </w:rPr>
        <w:t>geeft</w:t>
      </w:r>
      <w:r w:rsidRPr="007C36A1">
        <w:rPr>
          <w:rFonts w:cs="Times New Roman"/>
        </w:rPr>
        <w:t xml:space="preserve"> </w:t>
      </w:r>
      <w:r w:rsidRPr="007C36A1" w:rsidR="009135D4">
        <w:rPr>
          <w:rFonts w:cs="Times New Roman"/>
        </w:rPr>
        <w:t xml:space="preserve">ook </w:t>
      </w:r>
      <w:r w:rsidRPr="007C36A1">
        <w:rPr>
          <w:rFonts w:cs="Times New Roman"/>
        </w:rPr>
        <w:t>in de parlementaire fase</w:t>
      </w:r>
      <w:r w:rsidRPr="007C36A1" w:rsidR="00F210C7">
        <w:rPr>
          <w:rFonts w:cs="Times New Roman"/>
        </w:rPr>
        <w:t xml:space="preserve"> </w:t>
      </w:r>
      <w:r w:rsidRPr="007C36A1" w:rsidR="009135D4">
        <w:rPr>
          <w:rFonts w:cs="Times New Roman"/>
        </w:rPr>
        <w:t>complicaties</w:t>
      </w:r>
      <w:r w:rsidRPr="007C36A1">
        <w:rPr>
          <w:rFonts w:cs="Times New Roman"/>
        </w:rPr>
        <w:t xml:space="preserve">. </w:t>
      </w:r>
      <w:r w:rsidRPr="007C36A1" w:rsidR="00F210C7">
        <w:rPr>
          <w:rFonts w:cs="Times New Roman"/>
        </w:rPr>
        <w:t xml:space="preserve">Aangezien </w:t>
      </w:r>
      <w:r w:rsidRPr="007C36A1">
        <w:rPr>
          <w:rFonts w:cs="Times New Roman"/>
        </w:rPr>
        <w:t xml:space="preserve">de </w:t>
      </w:r>
      <w:r w:rsidRPr="007C36A1" w:rsidR="009135D4">
        <w:rPr>
          <w:rFonts w:cs="Times New Roman"/>
        </w:rPr>
        <w:t>nareisvoorwaarden</w:t>
      </w:r>
      <w:r w:rsidRPr="007C36A1" w:rsidR="00F210C7">
        <w:rPr>
          <w:rFonts w:cs="Times New Roman"/>
        </w:rPr>
        <w:t xml:space="preserve"> </w:t>
      </w:r>
      <w:r w:rsidRPr="007C36A1">
        <w:rPr>
          <w:rFonts w:cs="Times New Roman"/>
        </w:rPr>
        <w:t xml:space="preserve">niet losgekoppeld </w:t>
      </w:r>
      <w:r w:rsidRPr="007C36A1" w:rsidR="009135D4">
        <w:rPr>
          <w:rFonts w:cs="Times New Roman"/>
        </w:rPr>
        <w:t xml:space="preserve">kunnen </w:t>
      </w:r>
      <w:r w:rsidRPr="007C36A1">
        <w:rPr>
          <w:rFonts w:cs="Times New Roman"/>
        </w:rPr>
        <w:t xml:space="preserve">worden van het tweestatusstelsel, </w:t>
      </w:r>
      <w:r w:rsidRPr="007C36A1" w:rsidR="00290723">
        <w:rPr>
          <w:rFonts w:cs="Times New Roman"/>
        </w:rPr>
        <w:t xml:space="preserve">is ons advies </w:t>
      </w:r>
      <w:r w:rsidRPr="007C36A1">
        <w:rPr>
          <w:rFonts w:cs="Times New Roman"/>
        </w:rPr>
        <w:t xml:space="preserve">om de maatregel alleen in </w:t>
      </w:r>
      <w:r w:rsidRPr="007C36A1" w:rsidR="006A3076">
        <w:rPr>
          <w:rFonts w:cs="Times New Roman"/>
        </w:rPr>
        <w:t>dat voorstel</w:t>
      </w:r>
      <w:r w:rsidRPr="007C36A1">
        <w:rPr>
          <w:rFonts w:cs="Times New Roman"/>
        </w:rPr>
        <w:t xml:space="preserve"> op te nemen.</w:t>
      </w:r>
      <w:r w:rsidRPr="007C36A1" w:rsidR="001B08A5">
        <w:rPr>
          <w:rFonts w:cs="Times New Roman"/>
        </w:rPr>
        <w:t xml:space="preserve"> Dit heeft inhoudelijk geen consequenties voor de werkzaamheid van de beoogde maatregelen.</w:t>
      </w:r>
    </w:p>
    <w:p w:rsidRPr="007C36A1" w:rsidR="00252640" w:rsidP="0036671A" w:rsidRDefault="00252640" w14:paraId="16958504" w14:textId="77777777">
      <w:pPr>
        <w:spacing w:line="252" w:lineRule="auto"/>
        <w:rPr>
          <w:rFonts w:cs="Times New Roman"/>
        </w:rPr>
      </w:pPr>
    </w:p>
    <w:p w:rsidRPr="007C36A1" w:rsidR="00290723" w:rsidP="0036671A" w:rsidRDefault="00180C63" w14:paraId="731E90AA" w14:textId="45354863">
      <w:pPr>
        <w:keepNext/>
        <w:keepLines/>
        <w:spacing w:line="252" w:lineRule="auto"/>
        <w:rPr>
          <w:rFonts w:cs="Times New Roman"/>
        </w:rPr>
      </w:pPr>
      <w:r w:rsidRPr="007C36A1">
        <w:rPr>
          <w:rFonts w:cs="Times New Roman"/>
          <w:b/>
          <w:bCs/>
        </w:rPr>
        <w:t xml:space="preserve">3.4. </w:t>
      </w:r>
      <w:proofErr w:type="spellStart"/>
      <w:r w:rsidRPr="007C36A1" w:rsidR="00290723">
        <w:rPr>
          <w:rFonts w:cs="Times New Roman"/>
          <w:b/>
          <w:bCs/>
        </w:rPr>
        <w:t>Ongewenstverklaring</w:t>
      </w:r>
      <w:proofErr w:type="spellEnd"/>
    </w:p>
    <w:p w:rsidRPr="007C36A1" w:rsidR="004B49AD" w:rsidP="00656C49" w:rsidRDefault="00504231" w14:paraId="62AD3940" w14:textId="7E6F86AC">
      <w:pPr>
        <w:spacing w:line="252" w:lineRule="auto"/>
        <w:rPr>
          <w:rFonts w:cs="Times New Roman"/>
        </w:rPr>
      </w:pPr>
      <w:r w:rsidRPr="007C36A1">
        <w:rPr>
          <w:rFonts w:cs="Times New Roman"/>
        </w:rPr>
        <w:t xml:space="preserve">De </w:t>
      </w:r>
      <w:r w:rsidRPr="007C36A1" w:rsidR="0036671A">
        <w:rPr>
          <w:rFonts w:cs="Times New Roman"/>
        </w:rPr>
        <w:t>RvS</w:t>
      </w:r>
      <w:r w:rsidRPr="007C36A1">
        <w:rPr>
          <w:rFonts w:cs="Times New Roman"/>
        </w:rPr>
        <w:t xml:space="preserve"> wijst op een alternatief </w:t>
      </w:r>
      <w:r w:rsidRPr="007C36A1" w:rsidR="004B49AD">
        <w:rPr>
          <w:rFonts w:cs="Times New Roman"/>
        </w:rPr>
        <w:t>voor</w:t>
      </w:r>
      <w:r w:rsidRPr="007C36A1">
        <w:rPr>
          <w:rFonts w:cs="Times New Roman"/>
        </w:rPr>
        <w:t xml:space="preserve"> de voorgestelde verruiming van de </w:t>
      </w:r>
      <w:proofErr w:type="spellStart"/>
      <w:r w:rsidRPr="007C36A1">
        <w:rPr>
          <w:rFonts w:cs="Times New Roman"/>
        </w:rPr>
        <w:t>ongewenstverklaring</w:t>
      </w:r>
      <w:proofErr w:type="spellEnd"/>
      <w:r w:rsidRPr="007C36A1" w:rsidR="00F11383">
        <w:rPr>
          <w:rFonts w:cs="Times New Roman"/>
        </w:rPr>
        <w:t>, namelijk</w:t>
      </w:r>
      <w:r w:rsidRPr="007C36A1">
        <w:rPr>
          <w:rFonts w:cs="Times New Roman"/>
        </w:rPr>
        <w:t xml:space="preserve"> om de mogelijkheid te verruimen zware EU-inreisverboden van maximaal vijf jaar op te leggen</w:t>
      </w:r>
      <w:r w:rsidRPr="007C36A1" w:rsidR="00F11383">
        <w:rPr>
          <w:rFonts w:cs="Times New Roman"/>
        </w:rPr>
        <w:t xml:space="preserve"> (adviespunt 8a bij de Asielnoodmaatregelenwet)</w:t>
      </w:r>
      <w:r w:rsidRPr="007C36A1">
        <w:rPr>
          <w:rFonts w:cs="Times New Roman"/>
        </w:rPr>
        <w:t xml:space="preserve">. </w:t>
      </w:r>
    </w:p>
    <w:p w:rsidRPr="007C36A1" w:rsidR="004B49AD" w:rsidP="0036671A" w:rsidRDefault="00504231" w14:paraId="2B2FBFF2" w14:textId="77777777">
      <w:pPr>
        <w:pStyle w:val="Lijstalinea"/>
        <w:numPr>
          <w:ilvl w:val="0"/>
          <w:numId w:val="14"/>
        </w:numPr>
        <w:spacing w:line="252" w:lineRule="auto"/>
        <w:rPr>
          <w:rFonts w:cs="Times New Roman"/>
        </w:rPr>
      </w:pPr>
      <w:r w:rsidRPr="007C36A1">
        <w:rPr>
          <w:rFonts w:cs="Times New Roman"/>
        </w:rPr>
        <w:lastRenderedPageBreak/>
        <w:t>Deze suggestie is interessant en kan mogelijk voor een groot deel van de doelgroep een alternatief bieden</w:t>
      </w:r>
      <w:r w:rsidRPr="007C36A1" w:rsidR="00F11383">
        <w:rPr>
          <w:rFonts w:cs="Times New Roman"/>
        </w:rPr>
        <w:t>.</w:t>
      </w:r>
      <w:r w:rsidRPr="007C36A1" w:rsidR="0036671A">
        <w:rPr>
          <w:rFonts w:cs="Times New Roman"/>
        </w:rPr>
        <w:t xml:space="preserve"> </w:t>
      </w:r>
      <w:r w:rsidRPr="007C36A1" w:rsidR="00F11383">
        <w:rPr>
          <w:rFonts w:cs="Times New Roman"/>
        </w:rPr>
        <w:t xml:space="preserve">Het alternatief </w:t>
      </w:r>
      <w:r w:rsidRPr="007C36A1" w:rsidR="0036671A">
        <w:rPr>
          <w:rFonts w:cs="Times New Roman"/>
        </w:rPr>
        <w:t>kan</w:t>
      </w:r>
      <w:r w:rsidRPr="007C36A1">
        <w:rPr>
          <w:rFonts w:cs="Times New Roman"/>
        </w:rPr>
        <w:t xml:space="preserve"> </w:t>
      </w:r>
      <w:r w:rsidRPr="007C36A1" w:rsidR="0036671A">
        <w:rPr>
          <w:rFonts w:cs="Times New Roman"/>
        </w:rPr>
        <w:t xml:space="preserve">binnen de </w:t>
      </w:r>
      <w:r w:rsidRPr="007C36A1" w:rsidR="006D3333">
        <w:rPr>
          <w:rFonts w:cs="Times New Roman"/>
        </w:rPr>
        <w:t xml:space="preserve">door u </w:t>
      </w:r>
      <w:r w:rsidRPr="007C36A1" w:rsidR="0036671A">
        <w:rPr>
          <w:rFonts w:cs="Times New Roman"/>
        </w:rPr>
        <w:t xml:space="preserve">gegeven tijd </w:t>
      </w:r>
      <w:r w:rsidRPr="007C36A1">
        <w:rPr>
          <w:rFonts w:cs="Times New Roman"/>
        </w:rPr>
        <w:t xml:space="preserve">niet </w:t>
      </w:r>
      <w:r w:rsidRPr="007C36A1" w:rsidR="0036671A">
        <w:rPr>
          <w:rFonts w:cs="Times New Roman"/>
        </w:rPr>
        <w:t xml:space="preserve">volledig </w:t>
      </w:r>
      <w:r w:rsidRPr="007C36A1">
        <w:rPr>
          <w:rFonts w:cs="Times New Roman"/>
        </w:rPr>
        <w:t>worden doorgrond</w:t>
      </w:r>
      <w:r w:rsidRPr="007C36A1" w:rsidR="00F11383">
        <w:rPr>
          <w:rFonts w:cs="Times New Roman"/>
        </w:rPr>
        <w:t>, maar</w:t>
      </w:r>
      <w:r w:rsidRPr="007C36A1" w:rsidR="0036671A">
        <w:rPr>
          <w:rFonts w:cs="Times New Roman"/>
        </w:rPr>
        <w:t xml:space="preserve"> </w:t>
      </w:r>
      <w:r w:rsidRPr="007C36A1" w:rsidR="00F11383">
        <w:rPr>
          <w:rFonts w:cs="Times New Roman"/>
        </w:rPr>
        <w:t>o</w:t>
      </w:r>
      <w:r w:rsidRPr="007C36A1">
        <w:rPr>
          <w:rFonts w:cs="Times New Roman"/>
        </w:rPr>
        <w:t xml:space="preserve">nze eerste appreciatie is dat er enkele groepen zijn die </w:t>
      </w:r>
      <w:r w:rsidRPr="007C36A1" w:rsidR="00F11383">
        <w:rPr>
          <w:rFonts w:cs="Times New Roman"/>
        </w:rPr>
        <w:t xml:space="preserve">bij het alternatief buiten bereik blijven, omdat zij </w:t>
      </w:r>
      <w:r w:rsidRPr="007C36A1">
        <w:rPr>
          <w:rFonts w:cs="Times New Roman"/>
        </w:rPr>
        <w:t xml:space="preserve">geen inreisverbod kunnen krijgen en wel een </w:t>
      </w:r>
      <w:proofErr w:type="spellStart"/>
      <w:r w:rsidRPr="007C36A1">
        <w:rPr>
          <w:rFonts w:cs="Times New Roman"/>
        </w:rPr>
        <w:t>ongewenstverklaring</w:t>
      </w:r>
      <w:proofErr w:type="spellEnd"/>
      <w:r w:rsidRPr="007C36A1">
        <w:rPr>
          <w:rFonts w:cs="Times New Roman"/>
        </w:rPr>
        <w:t xml:space="preserve">. In de praktijk zijn dit vreemdelingen met verblijfsrecht in een andere lidstaat (aan wie </w:t>
      </w:r>
      <w:r w:rsidRPr="007C36A1" w:rsidR="00F11383">
        <w:rPr>
          <w:rFonts w:cs="Times New Roman"/>
        </w:rPr>
        <w:t>g</w:t>
      </w:r>
      <w:r w:rsidRPr="007C36A1">
        <w:rPr>
          <w:rFonts w:cs="Times New Roman"/>
        </w:rPr>
        <w:t xml:space="preserve">een verbod kan worden opgelegd de EU in te reizen) en vreemdelingen voor wie onmenselijke behandeling dreigt </w:t>
      </w:r>
      <w:r w:rsidRPr="007C36A1" w:rsidR="006D3333">
        <w:rPr>
          <w:rFonts w:cs="Times New Roman"/>
        </w:rPr>
        <w:t xml:space="preserve">in het land van herkomst </w:t>
      </w:r>
      <w:r w:rsidRPr="007C36A1">
        <w:rPr>
          <w:rFonts w:cs="Times New Roman"/>
        </w:rPr>
        <w:t>en die daarom geen terugkeerbesluit en dus geen inreisverbod kunnen krijgen. Op dit moment is niet duidelijk hoe groot deze groepen precies zijn. Daarnaast zijn er kleinere verschillen in het effect van het alternatief ten opzichte van uw voorstel</w:t>
      </w:r>
      <w:r w:rsidRPr="007C36A1" w:rsidR="00656C49">
        <w:rPr>
          <w:rFonts w:cs="Times New Roman"/>
        </w:rPr>
        <w:t>.</w:t>
      </w:r>
    </w:p>
    <w:p w:rsidRPr="007C36A1" w:rsidR="004B49AD" w:rsidP="0036671A" w:rsidRDefault="00504231" w14:paraId="38589D06" w14:textId="77777777">
      <w:pPr>
        <w:pStyle w:val="Lijstalinea"/>
        <w:numPr>
          <w:ilvl w:val="0"/>
          <w:numId w:val="14"/>
        </w:numPr>
        <w:spacing w:line="252" w:lineRule="auto"/>
        <w:rPr>
          <w:rFonts w:cs="Times New Roman"/>
        </w:rPr>
      </w:pPr>
      <w:r w:rsidRPr="007C36A1">
        <w:rPr>
          <w:rFonts w:cs="Times New Roman"/>
        </w:rPr>
        <w:t xml:space="preserve">Het alternatief heeft daarom niet </w:t>
      </w:r>
      <w:r w:rsidRPr="007C36A1" w:rsidR="0036671A">
        <w:rPr>
          <w:rFonts w:cs="Times New Roman"/>
        </w:rPr>
        <w:t xml:space="preserve">dezelfde </w:t>
      </w:r>
      <w:r w:rsidRPr="007C36A1">
        <w:rPr>
          <w:rFonts w:cs="Times New Roman"/>
        </w:rPr>
        <w:t xml:space="preserve">reikwijdte als de voorgestelde verruiming van de </w:t>
      </w:r>
      <w:proofErr w:type="spellStart"/>
      <w:r w:rsidRPr="007C36A1">
        <w:rPr>
          <w:rFonts w:cs="Times New Roman"/>
        </w:rPr>
        <w:t>ongewenstverklaring</w:t>
      </w:r>
      <w:proofErr w:type="spellEnd"/>
      <w:r w:rsidRPr="007C36A1">
        <w:rPr>
          <w:rFonts w:cs="Times New Roman"/>
        </w:rPr>
        <w:t xml:space="preserve">. Hiertegenover staat dat het alternatief voordelen kan hebben voor de uitvoering </w:t>
      </w:r>
      <w:r w:rsidRPr="007C36A1" w:rsidR="005044CA">
        <w:rPr>
          <w:rFonts w:cs="Times New Roman"/>
        </w:rPr>
        <w:t>indien</w:t>
      </w:r>
      <w:r w:rsidRPr="007C36A1">
        <w:rPr>
          <w:rFonts w:cs="Times New Roman"/>
        </w:rPr>
        <w:t xml:space="preserve"> uitvoeringscomplexiteit hiermee kan worden verminderd. </w:t>
      </w:r>
      <w:r w:rsidRPr="007C36A1" w:rsidR="0036671A">
        <w:rPr>
          <w:rFonts w:cs="Times New Roman"/>
        </w:rPr>
        <w:t xml:space="preserve">Ook </w:t>
      </w:r>
      <w:r w:rsidRPr="007C36A1">
        <w:rPr>
          <w:rFonts w:cs="Times New Roman"/>
        </w:rPr>
        <w:t xml:space="preserve">is het een oplossing voor de zorg van </w:t>
      </w:r>
      <w:r w:rsidRPr="007C36A1" w:rsidR="00DC29BD">
        <w:rPr>
          <w:rFonts w:cs="Times New Roman"/>
        </w:rPr>
        <w:t xml:space="preserve">o.a. </w:t>
      </w:r>
      <w:r w:rsidRPr="007C36A1">
        <w:rPr>
          <w:rFonts w:cs="Times New Roman"/>
        </w:rPr>
        <w:t xml:space="preserve">het OM, de </w:t>
      </w:r>
      <w:proofErr w:type="spellStart"/>
      <w:r w:rsidRPr="007C36A1">
        <w:rPr>
          <w:rFonts w:cs="Times New Roman"/>
        </w:rPr>
        <w:t>Rvdr</w:t>
      </w:r>
      <w:proofErr w:type="spellEnd"/>
      <w:r w:rsidRPr="007C36A1">
        <w:rPr>
          <w:rFonts w:cs="Times New Roman"/>
        </w:rPr>
        <w:t xml:space="preserve"> en de </w:t>
      </w:r>
      <w:r w:rsidRPr="007C36A1" w:rsidR="0036671A">
        <w:rPr>
          <w:rFonts w:cs="Times New Roman"/>
        </w:rPr>
        <w:t xml:space="preserve">RvS </w:t>
      </w:r>
      <w:r w:rsidRPr="007C36A1">
        <w:rPr>
          <w:rFonts w:cs="Times New Roman"/>
        </w:rPr>
        <w:t xml:space="preserve">dat uw voorstel op gespannen voet staat met de harmoniserende werking van de Terugkeerrichtlijn. </w:t>
      </w:r>
      <w:r w:rsidRPr="007C36A1" w:rsidR="006D3333">
        <w:rPr>
          <w:rFonts w:cs="Times New Roman"/>
        </w:rPr>
        <w:t>Dit</w:t>
      </w:r>
      <w:r w:rsidRPr="007C36A1">
        <w:rPr>
          <w:rFonts w:cs="Times New Roman"/>
        </w:rPr>
        <w:t xml:space="preserve"> zal waarschijnlijk leiden tot prejudiciële vragen aan het E</w:t>
      </w:r>
      <w:r w:rsidRPr="007C36A1" w:rsidR="006D3333">
        <w:rPr>
          <w:rFonts w:cs="Times New Roman"/>
        </w:rPr>
        <w:t>U-</w:t>
      </w:r>
      <w:r w:rsidRPr="007C36A1">
        <w:rPr>
          <w:rFonts w:cs="Times New Roman"/>
        </w:rPr>
        <w:t xml:space="preserve">Hof over </w:t>
      </w:r>
      <w:r w:rsidRPr="007C36A1" w:rsidR="002C502A">
        <w:rPr>
          <w:rFonts w:cs="Times New Roman"/>
        </w:rPr>
        <w:t>de toelaatbaarheid van deze alternatieve maatregel en mogelijk</w:t>
      </w:r>
      <w:r w:rsidRPr="007C36A1">
        <w:rPr>
          <w:rFonts w:cs="Times New Roman"/>
        </w:rPr>
        <w:t xml:space="preserve"> tot het oordeel van dat Hof dat zij ontoelaatbaar is. </w:t>
      </w:r>
    </w:p>
    <w:p w:rsidRPr="007C36A1" w:rsidR="004B49AD" w:rsidP="0036671A" w:rsidRDefault="006D3333" w14:paraId="3D75CE37" w14:textId="77777777">
      <w:pPr>
        <w:pStyle w:val="Lijstalinea"/>
        <w:numPr>
          <w:ilvl w:val="0"/>
          <w:numId w:val="14"/>
        </w:numPr>
        <w:spacing w:line="252" w:lineRule="auto"/>
        <w:rPr>
          <w:rFonts w:cs="Times New Roman"/>
        </w:rPr>
      </w:pPr>
      <w:r w:rsidRPr="007C36A1">
        <w:rPr>
          <w:rFonts w:cs="Times New Roman"/>
        </w:rPr>
        <w:t xml:space="preserve">Wij </w:t>
      </w:r>
      <w:r w:rsidRPr="007C36A1" w:rsidR="001B08A5">
        <w:rPr>
          <w:rFonts w:cs="Times New Roman"/>
        </w:rPr>
        <w:t xml:space="preserve">stellen voor </w:t>
      </w:r>
      <w:r w:rsidRPr="007C36A1" w:rsidR="00504231">
        <w:rPr>
          <w:rFonts w:cs="Times New Roman"/>
        </w:rPr>
        <w:t xml:space="preserve">het alternatief in afstemming met de ketenpartners nader </w:t>
      </w:r>
      <w:r w:rsidRPr="007C36A1" w:rsidR="001B08A5">
        <w:rPr>
          <w:rFonts w:cs="Times New Roman"/>
        </w:rPr>
        <w:t xml:space="preserve">te </w:t>
      </w:r>
      <w:r w:rsidRPr="007C36A1" w:rsidR="00504231">
        <w:rPr>
          <w:rFonts w:cs="Times New Roman"/>
        </w:rPr>
        <w:t xml:space="preserve">onderzoeken. Uitkomst kan zijn dat de tekst van het Vreemdelingenbesluit </w:t>
      </w:r>
      <w:r w:rsidRPr="007C36A1">
        <w:rPr>
          <w:rFonts w:cs="Times New Roman"/>
        </w:rPr>
        <w:t xml:space="preserve">2000 </w:t>
      </w:r>
      <w:r w:rsidRPr="007C36A1" w:rsidR="00504231">
        <w:rPr>
          <w:rFonts w:cs="Times New Roman"/>
        </w:rPr>
        <w:t xml:space="preserve">(een </w:t>
      </w:r>
      <w:proofErr w:type="spellStart"/>
      <w:r w:rsidRPr="007C36A1" w:rsidR="00504231">
        <w:rPr>
          <w:rFonts w:cs="Times New Roman"/>
        </w:rPr>
        <w:t>amvb</w:t>
      </w:r>
      <w:proofErr w:type="spellEnd"/>
      <w:r w:rsidRPr="007C36A1" w:rsidR="00504231">
        <w:rPr>
          <w:rFonts w:cs="Times New Roman"/>
        </w:rPr>
        <w:t xml:space="preserve">) gekoppeld aan het inreisverbod wordt aangepast. Verderstrekkend is dat het mogelijk ook noodzakelijk is </w:t>
      </w:r>
      <w:r w:rsidRPr="007C36A1">
        <w:rPr>
          <w:rFonts w:cs="Times New Roman"/>
        </w:rPr>
        <w:t>wet</w:t>
      </w:r>
      <w:r w:rsidRPr="007C36A1" w:rsidR="00504231">
        <w:rPr>
          <w:rFonts w:cs="Times New Roman"/>
        </w:rPr>
        <w:t xml:space="preserve">tekst aan te passen. </w:t>
      </w:r>
      <w:r w:rsidRPr="007C36A1" w:rsidR="009A61E5">
        <w:rPr>
          <w:rFonts w:cs="Times New Roman"/>
        </w:rPr>
        <w:t>Als</w:t>
      </w:r>
      <w:r w:rsidRPr="007C36A1" w:rsidR="00504231">
        <w:rPr>
          <w:rFonts w:cs="Times New Roman"/>
        </w:rPr>
        <w:t xml:space="preserve"> het alternatief uitvoerbaar en wenselijk blijkt en later </w:t>
      </w:r>
      <w:r w:rsidRPr="007C36A1" w:rsidR="009A61E5">
        <w:rPr>
          <w:rFonts w:cs="Times New Roman"/>
        </w:rPr>
        <w:t xml:space="preserve">bij </w:t>
      </w:r>
      <w:proofErr w:type="spellStart"/>
      <w:r w:rsidRPr="007C36A1" w:rsidR="00504231">
        <w:rPr>
          <w:rFonts w:cs="Times New Roman"/>
        </w:rPr>
        <w:t>amvb</w:t>
      </w:r>
      <w:proofErr w:type="spellEnd"/>
      <w:r w:rsidRPr="007C36A1" w:rsidR="00504231">
        <w:rPr>
          <w:rFonts w:cs="Times New Roman"/>
        </w:rPr>
        <w:t xml:space="preserve"> kan worden doorgevoerd, zou dat kunnen betekenen dat de </w:t>
      </w:r>
      <w:proofErr w:type="spellStart"/>
      <w:r w:rsidRPr="007C36A1" w:rsidR="00504231">
        <w:rPr>
          <w:rFonts w:cs="Times New Roman"/>
        </w:rPr>
        <w:t>ongewenstverklaring</w:t>
      </w:r>
      <w:proofErr w:type="spellEnd"/>
      <w:r w:rsidRPr="007C36A1" w:rsidR="00504231">
        <w:rPr>
          <w:rFonts w:cs="Times New Roman"/>
        </w:rPr>
        <w:t xml:space="preserve"> in de praktijk </w:t>
      </w:r>
      <w:r w:rsidRPr="007C36A1" w:rsidR="009A61E5">
        <w:rPr>
          <w:rFonts w:cs="Times New Roman"/>
        </w:rPr>
        <w:t xml:space="preserve">alleen wordt </w:t>
      </w:r>
      <w:r w:rsidRPr="007C36A1" w:rsidR="00504231">
        <w:rPr>
          <w:rFonts w:cs="Times New Roman"/>
        </w:rPr>
        <w:t xml:space="preserve">toegepast voor doelgroepen die buiten het bereik van het inreisverbod vallen. </w:t>
      </w:r>
      <w:r w:rsidRPr="007C36A1" w:rsidR="009A61E5">
        <w:rPr>
          <w:rFonts w:cs="Times New Roman"/>
        </w:rPr>
        <w:t xml:space="preserve">Dat </w:t>
      </w:r>
      <w:r w:rsidRPr="007C36A1" w:rsidR="00504231">
        <w:rPr>
          <w:rFonts w:cs="Times New Roman"/>
        </w:rPr>
        <w:t xml:space="preserve">zou geen aanpassing vergen van de wetstekst </w:t>
      </w:r>
      <w:r w:rsidRPr="007C36A1" w:rsidR="009A61E5">
        <w:rPr>
          <w:rFonts w:cs="Times New Roman"/>
        </w:rPr>
        <w:t xml:space="preserve">die </w:t>
      </w:r>
      <w:r w:rsidRPr="007C36A1" w:rsidR="00504231">
        <w:rPr>
          <w:rFonts w:cs="Times New Roman"/>
        </w:rPr>
        <w:t>nu voorligt</w:t>
      </w:r>
      <w:r w:rsidRPr="007C36A1" w:rsidR="009A61E5">
        <w:rPr>
          <w:rFonts w:cs="Times New Roman"/>
        </w:rPr>
        <w:t>:</w:t>
      </w:r>
      <w:r w:rsidRPr="007C36A1" w:rsidR="00504231">
        <w:rPr>
          <w:rFonts w:cs="Times New Roman"/>
        </w:rPr>
        <w:t xml:space="preserve"> </w:t>
      </w:r>
      <w:r w:rsidRPr="007C36A1" w:rsidR="009A61E5">
        <w:rPr>
          <w:rFonts w:cs="Times New Roman"/>
        </w:rPr>
        <w:t>h</w:t>
      </w:r>
      <w:r w:rsidRPr="007C36A1" w:rsidR="00504231">
        <w:rPr>
          <w:rFonts w:cs="Times New Roman"/>
        </w:rPr>
        <w:t xml:space="preserve">et betreft een </w:t>
      </w:r>
      <w:proofErr w:type="spellStart"/>
      <w:r w:rsidRPr="007C36A1" w:rsidR="00504231">
        <w:rPr>
          <w:rFonts w:cs="Times New Roman"/>
        </w:rPr>
        <w:t>kan-bepaling</w:t>
      </w:r>
      <w:proofErr w:type="spellEnd"/>
      <w:r w:rsidRPr="007C36A1" w:rsidR="00504231">
        <w:rPr>
          <w:rFonts w:cs="Times New Roman"/>
        </w:rPr>
        <w:t xml:space="preserve"> die niet verplicht tot het opleggen van een </w:t>
      </w:r>
      <w:proofErr w:type="spellStart"/>
      <w:r w:rsidRPr="007C36A1" w:rsidR="00504231">
        <w:rPr>
          <w:rFonts w:cs="Times New Roman"/>
        </w:rPr>
        <w:t>ongewenstverklaring</w:t>
      </w:r>
      <w:proofErr w:type="spellEnd"/>
      <w:r w:rsidRPr="007C36A1" w:rsidR="00504231">
        <w:rPr>
          <w:rFonts w:cs="Times New Roman"/>
        </w:rPr>
        <w:t xml:space="preserve"> indien deze geen meerwaarde heeft.</w:t>
      </w:r>
    </w:p>
    <w:p w:rsidRPr="007C36A1" w:rsidR="00DD560D" w:rsidP="0036671A" w:rsidRDefault="00DD560D" w14:paraId="0CE29579" w14:textId="0057A587">
      <w:pPr>
        <w:pStyle w:val="Lijstalinea"/>
        <w:numPr>
          <w:ilvl w:val="0"/>
          <w:numId w:val="14"/>
        </w:numPr>
        <w:spacing w:line="252" w:lineRule="auto"/>
        <w:rPr>
          <w:rFonts w:cs="Times New Roman"/>
        </w:rPr>
      </w:pPr>
      <w:r w:rsidRPr="007C36A1">
        <w:rPr>
          <w:rFonts w:cs="Times New Roman"/>
        </w:rPr>
        <w:t xml:space="preserve">Idealiter zouden we het alternatief onderzoeken alvorens u te adviseren over het voortzetten van dit wetstraject, maar daarvoor laat </w:t>
      </w:r>
      <w:r w:rsidRPr="007C36A1" w:rsidR="001B08A5">
        <w:rPr>
          <w:rFonts w:cs="Times New Roman"/>
        </w:rPr>
        <w:t xml:space="preserve">de </w:t>
      </w:r>
      <w:r w:rsidRPr="007C36A1">
        <w:rPr>
          <w:rFonts w:cs="Times New Roman"/>
        </w:rPr>
        <w:t xml:space="preserve">planning </w:t>
      </w:r>
      <w:r w:rsidRPr="007C36A1" w:rsidR="001B08A5">
        <w:rPr>
          <w:rFonts w:cs="Times New Roman"/>
        </w:rPr>
        <w:t xml:space="preserve">nu </w:t>
      </w:r>
      <w:r w:rsidRPr="007C36A1">
        <w:rPr>
          <w:rFonts w:cs="Times New Roman"/>
        </w:rPr>
        <w:t xml:space="preserve">geen ruimte. Daarom is de voorlopige conclusie dat het geboden alternatief geen volledig gelijkwaardige mogelijkheden biedt en geen reden is de voorgestelde verruiming van de </w:t>
      </w:r>
      <w:proofErr w:type="spellStart"/>
      <w:r w:rsidRPr="007C36A1">
        <w:rPr>
          <w:rFonts w:cs="Times New Roman"/>
        </w:rPr>
        <w:t>ongewenstverklaring</w:t>
      </w:r>
      <w:proofErr w:type="spellEnd"/>
      <w:r w:rsidRPr="007C36A1">
        <w:rPr>
          <w:rFonts w:cs="Times New Roman"/>
        </w:rPr>
        <w:t xml:space="preserve"> </w:t>
      </w:r>
      <w:r w:rsidRPr="007C36A1" w:rsidR="00526E4C">
        <w:rPr>
          <w:rFonts w:cs="Times New Roman"/>
        </w:rPr>
        <w:t xml:space="preserve">in </w:t>
      </w:r>
      <w:r w:rsidRPr="007C36A1">
        <w:rPr>
          <w:rFonts w:cs="Times New Roman"/>
        </w:rPr>
        <w:t>te trekken. Wel stellen wij voor</w:t>
      </w:r>
      <w:r w:rsidRPr="007C36A1" w:rsidR="00A57CA4">
        <w:rPr>
          <w:rFonts w:cs="Times New Roman"/>
        </w:rPr>
        <w:t xml:space="preserve"> in</w:t>
      </w:r>
      <w:r w:rsidRPr="007C36A1">
        <w:rPr>
          <w:rFonts w:cs="Times New Roman"/>
        </w:rPr>
        <w:t xml:space="preserve"> de toelichting</w:t>
      </w:r>
      <w:r w:rsidRPr="007C36A1" w:rsidR="001B08A5">
        <w:rPr>
          <w:rFonts w:cs="Times New Roman"/>
        </w:rPr>
        <w:t xml:space="preserve"> in </w:t>
      </w:r>
      <w:r w:rsidRPr="007C36A1">
        <w:rPr>
          <w:rFonts w:cs="Times New Roman"/>
        </w:rPr>
        <w:t xml:space="preserve">te gaan op de </w:t>
      </w:r>
      <w:r w:rsidRPr="007C36A1" w:rsidR="00A57CA4">
        <w:rPr>
          <w:rFonts w:cs="Times New Roman"/>
        </w:rPr>
        <w:t xml:space="preserve">opmerkingen </w:t>
      </w:r>
      <w:r w:rsidRPr="007C36A1">
        <w:rPr>
          <w:rFonts w:cs="Times New Roman"/>
        </w:rPr>
        <w:t xml:space="preserve">van de </w:t>
      </w:r>
      <w:r w:rsidRPr="007C36A1" w:rsidR="00A57CA4">
        <w:rPr>
          <w:rFonts w:cs="Times New Roman"/>
        </w:rPr>
        <w:t>RvS</w:t>
      </w:r>
      <w:r w:rsidRPr="007C36A1">
        <w:rPr>
          <w:rFonts w:cs="Times New Roman"/>
        </w:rPr>
        <w:t>.</w:t>
      </w:r>
    </w:p>
    <w:p w:rsidRPr="007C36A1" w:rsidR="00F11383" w:rsidP="0036671A" w:rsidRDefault="00F11383" w14:paraId="0E2702EF" w14:textId="77777777">
      <w:pPr>
        <w:spacing w:line="252" w:lineRule="auto"/>
        <w:rPr>
          <w:rFonts w:cs="Times New Roman"/>
        </w:rPr>
      </w:pPr>
    </w:p>
    <w:p w:rsidRPr="007C36A1" w:rsidR="00F11383" w:rsidP="00680724" w:rsidRDefault="00F11383" w14:paraId="14B3156F" w14:textId="6D790D00">
      <w:pPr>
        <w:keepNext/>
        <w:keepLines/>
        <w:spacing w:line="252" w:lineRule="auto"/>
        <w:rPr>
          <w:rFonts w:cs="Times New Roman"/>
        </w:rPr>
      </w:pPr>
      <w:r w:rsidRPr="007C36A1">
        <w:rPr>
          <w:rFonts w:cs="Times New Roman"/>
          <w:b/>
          <w:bCs/>
        </w:rPr>
        <w:t>3.5. Voornemenprocedure</w:t>
      </w:r>
    </w:p>
    <w:p w:rsidRPr="000A4A97" w:rsidR="009C757C" w:rsidP="0036671A" w:rsidRDefault="003E0F33" w14:paraId="584C1EDE" w14:textId="185EDEB8">
      <w:pPr>
        <w:spacing w:line="252" w:lineRule="auto"/>
        <w:rPr>
          <w:rFonts w:cs="Times New Roman"/>
        </w:rPr>
      </w:pPr>
      <w:r w:rsidRPr="007C36A1">
        <w:rPr>
          <w:rFonts w:cs="Times New Roman"/>
        </w:rPr>
        <w:t>Zoals met u besproken zullen we in de toelichting bij de Asielnoodmaatregelenwet, zoals de RvS adviseert (punt 8b), uiteenzetten tot welke beleidswijzigingen afschaffing van de voornemenprocedure aanleiding geeft. Verder vraagt de RvS naar het</w:t>
      </w:r>
      <w:r w:rsidRPr="007C36A1" w:rsidR="00680724">
        <w:rPr>
          <w:rFonts w:cs="Times New Roman"/>
        </w:rPr>
        <w:t xml:space="preserve"> behoud van een voornemen</w:t>
      </w:r>
      <w:r w:rsidRPr="007C36A1" w:rsidR="00F11383">
        <w:rPr>
          <w:rFonts w:cs="Times New Roman"/>
        </w:rPr>
        <w:t xml:space="preserve"> </w:t>
      </w:r>
      <w:r w:rsidRPr="007C36A1">
        <w:rPr>
          <w:rFonts w:cs="Times New Roman"/>
        </w:rPr>
        <w:t>als</w:t>
      </w:r>
      <w:r w:rsidRPr="007C36A1" w:rsidR="00680724">
        <w:rPr>
          <w:rFonts w:cs="Times New Roman"/>
        </w:rPr>
        <w:t xml:space="preserve"> </w:t>
      </w:r>
      <w:r w:rsidRPr="007C36A1" w:rsidR="00F11383">
        <w:rPr>
          <w:rFonts w:cs="Times New Roman"/>
        </w:rPr>
        <w:t>de minister voornemens is de aanvraag van een asielgerechtigde om een langdurig-ingezetenenstatus af te wijzen</w:t>
      </w:r>
      <w:r w:rsidRPr="007C36A1" w:rsidR="00F11383">
        <w:rPr>
          <w:rFonts w:cs="Times New Roman"/>
          <w:b/>
          <w:bCs/>
        </w:rPr>
        <w:t xml:space="preserve"> </w:t>
      </w:r>
      <w:r w:rsidRPr="007C36A1" w:rsidR="00F11383">
        <w:rPr>
          <w:rFonts w:cs="Times New Roman"/>
        </w:rPr>
        <w:t>(punt 8b, voorlaatste alinea).</w:t>
      </w:r>
      <w:r w:rsidRPr="007C36A1">
        <w:rPr>
          <w:rFonts w:cs="Times New Roman"/>
        </w:rPr>
        <w:t xml:space="preserve"> Ons advies is om in de toelichting te verduidelijken dat hiervoor is gekozen omdat na</w:t>
      </w:r>
      <w:r w:rsidRPr="007C36A1" w:rsidR="000E646D">
        <w:rPr>
          <w:rFonts w:cs="Times New Roman"/>
        </w:rPr>
        <w:t xml:space="preserve"> de aanvraag van een langdurig-ingezetenenstatus geen gehoor plaatsvindt</w:t>
      </w:r>
      <w:r w:rsidRPr="007C36A1">
        <w:rPr>
          <w:rFonts w:cs="Times New Roman"/>
        </w:rPr>
        <w:t>, terwijl</w:t>
      </w:r>
      <w:r w:rsidRPr="007C36A1" w:rsidR="000E646D">
        <w:rPr>
          <w:rFonts w:cs="Times New Roman"/>
        </w:rPr>
        <w:t xml:space="preserve"> dat in een asielprocedure wel gebeur</w:t>
      </w:r>
      <w:r w:rsidRPr="007C36A1">
        <w:rPr>
          <w:rFonts w:cs="Times New Roman"/>
        </w:rPr>
        <w:t>t</w:t>
      </w:r>
      <w:r w:rsidRPr="007C36A1" w:rsidR="000E646D">
        <w:rPr>
          <w:rFonts w:cs="Times New Roman"/>
        </w:rPr>
        <w:t>.</w:t>
      </w:r>
    </w:p>
    <w:sectPr w:rsidRPr="000A4A97" w:rsidR="009C757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24FE" w14:textId="77777777" w:rsidR="00D730B8" w:rsidRDefault="00D730B8">
      <w:pPr>
        <w:spacing w:line="240" w:lineRule="auto"/>
      </w:pPr>
      <w:r>
        <w:separator/>
      </w:r>
    </w:p>
  </w:endnote>
  <w:endnote w:type="continuationSeparator" w:id="0">
    <w:p w14:paraId="5BFE0EBA" w14:textId="77777777" w:rsidR="00D730B8" w:rsidRDefault="00D73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9472" w14:textId="77777777" w:rsidR="009C757C" w:rsidRDefault="009C757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E773" w14:textId="77777777" w:rsidR="00D730B8" w:rsidRDefault="00D730B8">
      <w:pPr>
        <w:spacing w:line="240" w:lineRule="auto"/>
      </w:pPr>
      <w:r>
        <w:separator/>
      </w:r>
    </w:p>
  </w:footnote>
  <w:footnote w:type="continuationSeparator" w:id="0">
    <w:p w14:paraId="5FC3B0D8" w14:textId="77777777" w:rsidR="00D730B8" w:rsidRDefault="00D730B8">
      <w:pPr>
        <w:spacing w:line="240" w:lineRule="auto"/>
      </w:pPr>
      <w:r>
        <w:continuationSeparator/>
      </w:r>
    </w:p>
  </w:footnote>
  <w:footnote w:id="1">
    <w:p w14:paraId="42782DE0" w14:textId="3E869ECA" w:rsidR="00C66DDF" w:rsidRPr="00526E4C" w:rsidRDefault="00C66DDF" w:rsidP="00C36DBB">
      <w:pPr>
        <w:pStyle w:val="Voetnoottekst"/>
        <w:rPr>
          <w:rFonts w:ascii="Verdana" w:hAnsi="Verdana"/>
          <w:b/>
          <w:bCs/>
          <w:sz w:val="16"/>
          <w:szCs w:val="16"/>
        </w:rPr>
      </w:pPr>
      <w:r w:rsidRPr="00526E4C">
        <w:rPr>
          <w:rStyle w:val="Voetnootmarkering"/>
          <w:rFonts w:ascii="Verdana" w:hAnsi="Verdana"/>
          <w:sz w:val="16"/>
          <w:szCs w:val="16"/>
        </w:rPr>
        <w:footnoteRef/>
      </w:r>
      <w:r w:rsidRPr="00526E4C">
        <w:rPr>
          <w:rFonts w:ascii="Verdana" w:hAnsi="Verdana"/>
          <w:sz w:val="16"/>
          <w:szCs w:val="16"/>
        </w:rPr>
        <w:t xml:space="preserve"> </w:t>
      </w:r>
      <w:r w:rsidR="000E18F6">
        <w:rPr>
          <w:rFonts w:ascii="Verdana" w:hAnsi="Verdana"/>
          <w:sz w:val="16"/>
          <w:szCs w:val="16"/>
        </w:rPr>
        <w:t>S</w:t>
      </w:r>
      <w:r w:rsidR="00526E4C" w:rsidRPr="00526E4C">
        <w:rPr>
          <w:rFonts w:ascii="Verdana" w:hAnsi="Verdana"/>
          <w:sz w:val="16"/>
          <w:szCs w:val="16"/>
        </w:rPr>
        <w:t>chriftelijk overleg over de implementatie van het Pact (</w:t>
      </w:r>
      <w:proofErr w:type="spellStart"/>
      <w:r w:rsidR="00526E4C" w:rsidRPr="00526E4C">
        <w:rPr>
          <w:rFonts w:ascii="Verdana" w:hAnsi="Verdana"/>
          <w:sz w:val="16"/>
          <w:szCs w:val="16"/>
        </w:rPr>
        <w:t>Kst</w:t>
      </w:r>
      <w:proofErr w:type="spellEnd"/>
      <w:r w:rsidR="00526E4C" w:rsidRPr="00526E4C">
        <w:rPr>
          <w:rFonts w:ascii="Verdana" w:hAnsi="Verdana"/>
          <w:sz w:val="16"/>
          <w:szCs w:val="16"/>
        </w:rPr>
        <w:t>. 32317, 908)</w:t>
      </w:r>
      <w:r w:rsidRPr="00526E4C">
        <w:rPr>
          <w:rFonts w:ascii="Verdana" w:hAnsi="Verdana"/>
          <w:sz w:val="16"/>
          <w:szCs w:val="16"/>
        </w:rPr>
        <w:t>.</w:t>
      </w:r>
    </w:p>
  </w:footnote>
  <w:footnote w:id="2">
    <w:p w14:paraId="1B839A6C" w14:textId="0C23A9CA" w:rsidR="00B210A2" w:rsidRPr="00526E4C" w:rsidRDefault="00B210A2" w:rsidP="00C36DBB">
      <w:pPr>
        <w:pStyle w:val="Voetnoottekst"/>
        <w:rPr>
          <w:rFonts w:ascii="Verdana" w:hAnsi="Verdana"/>
          <w:sz w:val="16"/>
          <w:szCs w:val="16"/>
        </w:rPr>
      </w:pPr>
      <w:r w:rsidRPr="00526E4C">
        <w:rPr>
          <w:rStyle w:val="Voetnootmarkering"/>
          <w:rFonts w:ascii="Verdana" w:hAnsi="Verdana"/>
          <w:sz w:val="16"/>
          <w:szCs w:val="16"/>
        </w:rPr>
        <w:footnoteRef/>
      </w:r>
      <w:r w:rsidRPr="00526E4C">
        <w:rPr>
          <w:rFonts w:ascii="Verdana" w:hAnsi="Verdana"/>
          <w:sz w:val="16"/>
          <w:szCs w:val="16"/>
        </w:rPr>
        <w:t xml:space="preserve"> </w:t>
      </w:r>
      <w:r w:rsidR="001A3BEE" w:rsidRPr="00526E4C">
        <w:rPr>
          <w:rFonts w:ascii="Verdana" w:hAnsi="Verdana"/>
          <w:sz w:val="16"/>
          <w:szCs w:val="16"/>
        </w:rPr>
        <w:t xml:space="preserve">De Asielnoodmaatregelenwet bevat </w:t>
      </w:r>
      <w:r w:rsidR="002C502A">
        <w:rPr>
          <w:rFonts w:ascii="Verdana" w:hAnsi="Verdana"/>
          <w:sz w:val="16"/>
          <w:szCs w:val="16"/>
        </w:rPr>
        <w:t>al</w:t>
      </w:r>
      <w:r w:rsidR="00331DF7" w:rsidRPr="00526E4C">
        <w:rPr>
          <w:rFonts w:ascii="Verdana" w:hAnsi="Verdana"/>
          <w:sz w:val="16"/>
          <w:szCs w:val="16"/>
        </w:rPr>
        <w:t xml:space="preserve"> </w:t>
      </w:r>
      <w:r w:rsidR="001A3BEE" w:rsidRPr="00526E4C">
        <w:rPr>
          <w:rFonts w:ascii="Verdana" w:hAnsi="Verdana"/>
          <w:sz w:val="16"/>
          <w:szCs w:val="16"/>
        </w:rPr>
        <w:t xml:space="preserve">overgangsrecht voor </w:t>
      </w:r>
      <w:r w:rsidR="003D37E9" w:rsidRPr="00526E4C">
        <w:rPr>
          <w:rFonts w:ascii="Verdana" w:hAnsi="Verdana"/>
          <w:sz w:val="16"/>
          <w:szCs w:val="16"/>
        </w:rPr>
        <w:t xml:space="preserve">reeds verleende verblijfsvergunningen voor onbepaalde tijd en voor </w:t>
      </w:r>
      <w:r w:rsidR="001A3BEE" w:rsidRPr="00526E4C">
        <w:rPr>
          <w:rFonts w:ascii="Verdana" w:hAnsi="Verdana"/>
          <w:sz w:val="16"/>
          <w:szCs w:val="16"/>
        </w:rPr>
        <w:t>de afhandeling van aanvragen waarop reeds een voornemen is gegeven (artikel III).</w:t>
      </w:r>
    </w:p>
  </w:footnote>
  <w:footnote w:id="3">
    <w:p w14:paraId="335C91CE" w14:textId="77777777" w:rsidR="002C502A" w:rsidRPr="00526E4C" w:rsidRDefault="002C502A" w:rsidP="00C36DBB">
      <w:pPr>
        <w:pStyle w:val="Voetnoottekst"/>
        <w:rPr>
          <w:rFonts w:ascii="Verdana" w:hAnsi="Verdana"/>
          <w:sz w:val="16"/>
          <w:szCs w:val="16"/>
        </w:rPr>
      </w:pPr>
      <w:r w:rsidRPr="00526E4C">
        <w:rPr>
          <w:rStyle w:val="Voetnootmarkering"/>
          <w:rFonts w:ascii="Verdana" w:hAnsi="Verdana"/>
          <w:sz w:val="16"/>
          <w:szCs w:val="16"/>
        </w:rPr>
        <w:footnoteRef/>
      </w:r>
      <w:r w:rsidRPr="00526E4C">
        <w:rPr>
          <w:rFonts w:ascii="Verdana" w:hAnsi="Verdana"/>
          <w:sz w:val="16"/>
          <w:szCs w:val="16"/>
        </w:rPr>
        <w:t xml:space="preserve"> Van 1 januari 2019 tot en met 1 november 2024 zijn 1740 nareisaanvragen voor ongehuwde partners ingediend. Deze cijfers komen niet uit het datawarehouse van de IND maar zijn middels een query aan het beslissysteem van de IND ontleend. Zij zijn daardoor minder betrouwbaar en niet reproduceerbaar.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BEF8" w14:textId="77777777" w:rsidR="009C757C" w:rsidRDefault="008F759F">
    <w:r>
      <w:rPr>
        <w:noProof/>
      </w:rPr>
      <mc:AlternateContent>
        <mc:Choice Requires="wps">
          <w:drawing>
            <wp:anchor distT="0" distB="0" distL="0" distR="0" simplePos="0" relativeHeight="251652608" behindDoc="0" locked="1" layoutInCell="1" allowOverlap="1" wp14:anchorId="213A9207" wp14:editId="5F00D78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D28C3A" w14:textId="77777777" w:rsidR="009C757C" w:rsidRPr="007B0313" w:rsidRDefault="008F759F">
                          <w:pPr>
                            <w:pStyle w:val="Referentiegegevens"/>
                            <w:rPr>
                              <w:b/>
                              <w:bCs/>
                            </w:rPr>
                          </w:pPr>
                          <w:r w:rsidRPr="007B0313">
                            <w:rPr>
                              <w:b/>
                              <w:bCs/>
                            </w:rPr>
                            <w:t>Directie Wetgeving en Juridische Zaken</w:t>
                          </w:r>
                        </w:p>
                        <w:p w14:paraId="305A542E" w14:textId="77777777" w:rsidR="009C757C" w:rsidRDefault="008F759F">
                          <w:pPr>
                            <w:pStyle w:val="Referentiegegevens"/>
                          </w:pPr>
                          <w:r>
                            <w:t>Staats- en Bestuursrecht</w:t>
                          </w:r>
                        </w:p>
                        <w:p w14:paraId="145C2AA7" w14:textId="77777777" w:rsidR="009C757C" w:rsidRDefault="009C757C">
                          <w:pPr>
                            <w:pStyle w:val="WitregelW2"/>
                          </w:pPr>
                        </w:p>
                        <w:p w14:paraId="2EDCF627" w14:textId="77777777" w:rsidR="009C757C" w:rsidRDefault="008F759F">
                          <w:pPr>
                            <w:pStyle w:val="Referentiegegevensbold"/>
                          </w:pPr>
                          <w:r>
                            <w:t>Datum</w:t>
                          </w:r>
                        </w:p>
                        <w:p w14:paraId="6DDBF375" w14:textId="77777777" w:rsidR="009C757C" w:rsidRDefault="00F91B89">
                          <w:pPr>
                            <w:pStyle w:val="Referentiegegevens"/>
                          </w:pPr>
                          <w:sdt>
                            <w:sdtPr>
                              <w:id w:val="1293487621"/>
                              <w:date w:fullDate="2025-02-14T00:00:00Z">
                                <w:dateFormat w:val="d MMMM yyyy"/>
                                <w:lid w:val="nl"/>
                                <w:storeMappedDataAs w:val="dateTime"/>
                                <w:calendar w:val="gregorian"/>
                              </w:date>
                            </w:sdtPr>
                            <w:sdtEndPr/>
                            <w:sdtContent>
                              <w:r w:rsidR="008F759F">
                                <w:t>14 februari 2025</w:t>
                              </w:r>
                            </w:sdtContent>
                          </w:sdt>
                        </w:p>
                        <w:p w14:paraId="2A17BFAC" w14:textId="77777777" w:rsidR="009C757C" w:rsidRDefault="009C757C">
                          <w:pPr>
                            <w:pStyle w:val="WitregelW1"/>
                          </w:pPr>
                        </w:p>
                        <w:p w14:paraId="6C21002D" w14:textId="77777777" w:rsidR="009C757C" w:rsidRDefault="008F759F">
                          <w:pPr>
                            <w:pStyle w:val="Referentiegegevensbold"/>
                          </w:pPr>
                          <w:r>
                            <w:t>Onze referentie</w:t>
                          </w:r>
                        </w:p>
                        <w:p w14:paraId="49109E41" w14:textId="42B66499" w:rsidR="009C757C" w:rsidRDefault="008F759F">
                          <w:pPr>
                            <w:pStyle w:val="Referentiegegevens"/>
                          </w:pPr>
                          <w:r>
                            <w:t>6</w:t>
                          </w:r>
                          <w:r w:rsidR="00C27B22">
                            <w:t>218734</w:t>
                          </w:r>
                        </w:p>
                      </w:txbxContent>
                    </wps:txbx>
                    <wps:bodyPr vert="horz" wrap="square" lIns="0" tIns="0" rIns="0" bIns="0" anchor="t" anchorCtr="0"/>
                  </wps:wsp>
                </a:graphicData>
              </a:graphic>
            </wp:anchor>
          </w:drawing>
        </mc:Choice>
        <mc:Fallback>
          <w:pict>
            <v:shapetype w14:anchorId="213A920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8D28C3A" w14:textId="77777777" w:rsidR="009C757C" w:rsidRPr="007B0313" w:rsidRDefault="008F759F">
                    <w:pPr>
                      <w:pStyle w:val="Referentiegegevens"/>
                      <w:rPr>
                        <w:b/>
                        <w:bCs/>
                      </w:rPr>
                    </w:pPr>
                    <w:r w:rsidRPr="007B0313">
                      <w:rPr>
                        <w:b/>
                        <w:bCs/>
                      </w:rPr>
                      <w:t>Directie Wetgeving en Juridische Zaken</w:t>
                    </w:r>
                  </w:p>
                  <w:p w14:paraId="305A542E" w14:textId="77777777" w:rsidR="009C757C" w:rsidRDefault="008F759F">
                    <w:pPr>
                      <w:pStyle w:val="Referentiegegevens"/>
                    </w:pPr>
                    <w:r>
                      <w:t>Staats- en Bestuursrecht</w:t>
                    </w:r>
                  </w:p>
                  <w:p w14:paraId="145C2AA7" w14:textId="77777777" w:rsidR="009C757C" w:rsidRDefault="009C757C">
                    <w:pPr>
                      <w:pStyle w:val="WitregelW2"/>
                    </w:pPr>
                  </w:p>
                  <w:p w14:paraId="2EDCF627" w14:textId="77777777" w:rsidR="009C757C" w:rsidRDefault="008F759F">
                    <w:pPr>
                      <w:pStyle w:val="Referentiegegevensbold"/>
                    </w:pPr>
                    <w:r>
                      <w:t>Datum</w:t>
                    </w:r>
                  </w:p>
                  <w:p w14:paraId="6DDBF375" w14:textId="77777777" w:rsidR="009C757C" w:rsidRDefault="00B008A1">
                    <w:pPr>
                      <w:pStyle w:val="Referentiegegevens"/>
                    </w:pPr>
                    <w:sdt>
                      <w:sdtPr>
                        <w:id w:val="1293487621"/>
                        <w:date w:fullDate="2025-02-14T00:00:00Z">
                          <w:dateFormat w:val="d MMMM yyyy"/>
                          <w:lid w:val="nl"/>
                          <w:storeMappedDataAs w:val="dateTime"/>
                          <w:calendar w:val="gregorian"/>
                        </w:date>
                      </w:sdtPr>
                      <w:sdtEndPr/>
                      <w:sdtContent>
                        <w:r w:rsidR="008F759F">
                          <w:t>14 februari 2025</w:t>
                        </w:r>
                      </w:sdtContent>
                    </w:sdt>
                  </w:p>
                  <w:p w14:paraId="2A17BFAC" w14:textId="77777777" w:rsidR="009C757C" w:rsidRDefault="009C757C">
                    <w:pPr>
                      <w:pStyle w:val="WitregelW1"/>
                    </w:pPr>
                  </w:p>
                  <w:p w14:paraId="6C21002D" w14:textId="77777777" w:rsidR="009C757C" w:rsidRDefault="008F759F">
                    <w:pPr>
                      <w:pStyle w:val="Referentiegegevensbold"/>
                    </w:pPr>
                    <w:r>
                      <w:t>Onze referentie</w:t>
                    </w:r>
                  </w:p>
                  <w:p w14:paraId="49109E41" w14:textId="42B66499" w:rsidR="009C757C" w:rsidRDefault="008F759F">
                    <w:pPr>
                      <w:pStyle w:val="Referentiegegevens"/>
                    </w:pPr>
                    <w:r>
                      <w:t>6</w:t>
                    </w:r>
                    <w:r w:rsidR="00C27B22">
                      <w:t>218734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E585C36" wp14:editId="5ED6501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44EFBB4" w14:textId="77777777" w:rsidR="008F759F" w:rsidRDefault="008F759F"/>
                      </w:txbxContent>
                    </wps:txbx>
                    <wps:bodyPr vert="horz" wrap="square" lIns="0" tIns="0" rIns="0" bIns="0" anchor="t" anchorCtr="0"/>
                  </wps:wsp>
                </a:graphicData>
              </a:graphic>
            </wp:anchor>
          </w:drawing>
        </mc:Choice>
        <mc:Fallback>
          <w:pict>
            <v:shape w14:anchorId="3E585C3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544EFBB4" w14:textId="77777777" w:rsidR="008F759F" w:rsidRDefault="008F759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ECC7A32" wp14:editId="6578AE3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0002C7" w14:textId="610813D1" w:rsidR="009C757C" w:rsidRDefault="008F759F">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3</w:t>
                          </w:r>
                          <w:r>
                            <w:fldChar w:fldCharType="end"/>
                          </w:r>
                        </w:p>
                      </w:txbxContent>
                    </wps:txbx>
                    <wps:bodyPr vert="horz" wrap="square" lIns="0" tIns="0" rIns="0" bIns="0" anchor="t" anchorCtr="0"/>
                  </wps:wsp>
                </a:graphicData>
              </a:graphic>
            </wp:anchor>
          </w:drawing>
        </mc:Choice>
        <mc:Fallback>
          <w:pict>
            <v:shape w14:anchorId="5ECC7A3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B0002C7" w14:textId="610813D1" w:rsidR="009C757C" w:rsidRDefault="008F759F">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BC9E" w14:textId="77777777" w:rsidR="009C757C" w:rsidRDefault="008F759F">
    <w:pPr>
      <w:spacing w:after="6236" w:line="14" w:lineRule="exact"/>
    </w:pPr>
    <w:r>
      <w:rPr>
        <w:noProof/>
      </w:rPr>
      <mc:AlternateContent>
        <mc:Choice Requires="wps">
          <w:drawing>
            <wp:anchor distT="0" distB="0" distL="0" distR="0" simplePos="0" relativeHeight="251655680" behindDoc="0" locked="1" layoutInCell="1" allowOverlap="1" wp14:anchorId="61BFB2CB" wp14:editId="123AEE8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99B173" w14:textId="19A94AD3" w:rsidR="008F759F" w:rsidRPr="00B21DAF" w:rsidRDefault="007B0313">
                          <w:r w:rsidRPr="00B21DAF">
                            <w:t>Aan de Minister van Asiel en Migratie</w:t>
                          </w:r>
                        </w:p>
                      </w:txbxContent>
                    </wps:txbx>
                    <wps:bodyPr vert="horz" wrap="square" lIns="0" tIns="0" rIns="0" bIns="0" anchor="t" anchorCtr="0"/>
                  </wps:wsp>
                </a:graphicData>
              </a:graphic>
            </wp:anchor>
          </w:drawing>
        </mc:Choice>
        <mc:Fallback>
          <w:pict>
            <v:shapetype w14:anchorId="61BFB2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0C99B173" w14:textId="19A94AD3" w:rsidR="008F759F" w:rsidRPr="00B21DAF" w:rsidRDefault="007B0313">
                    <w:r w:rsidRPr="00B21DAF">
                      <w:t>Aan de Minister van Asiel en Migratie</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9DDE0F9" wp14:editId="500C9D2D">
              <wp:simplePos x="0" y="0"/>
              <wp:positionH relativeFrom="page">
                <wp:posOffset>2418715</wp:posOffset>
              </wp:positionH>
              <wp:positionV relativeFrom="page">
                <wp:posOffset>3354704</wp:posOffset>
              </wp:positionV>
              <wp:extent cx="33623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4FF7B03C" w14:textId="77777777" w:rsidR="008F759F" w:rsidRDefault="008F759F"/>
                      </w:txbxContent>
                    </wps:txbx>
                    <wps:bodyPr vert="horz" wrap="square" lIns="0" tIns="0" rIns="0" bIns="0" anchor="t" anchorCtr="0"/>
                  </wps:wsp>
                </a:graphicData>
              </a:graphic>
            </wp:anchor>
          </w:drawing>
        </mc:Choice>
        <mc:Fallback>
          <w:pict>
            <v:shape w14:anchorId="79DDE0F9" id="46feebd0-aa3c-11ea-a756-beb5f67e67be" o:spid="_x0000_s1030" type="#_x0000_t202" style="position:absolute;margin-left:190.45pt;margin-top:264.15pt;width:264.75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" filled="f" stroked="f">
              <v:textbox inset="0,0,0,0">
                <w:txbxContent>
                  <w:p w14:paraId="4FF7B03C" w14:textId="77777777" w:rsidR="008F759F" w:rsidRDefault="008F759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EF6B6C5" wp14:editId="29CE5AD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245D24" w14:textId="77777777" w:rsidR="009C757C" w:rsidRPr="007B0313" w:rsidRDefault="008F759F">
                          <w:pPr>
                            <w:pStyle w:val="Referentiegegevens"/>
                            <w:rPr>
                              <w:b/>
                              <w:bCs/>
                            </w:rPr>
                          </w:pPr>
                          <w:r w:rsidRPr="007B0313">
                            <w:rPr>
                              <w:b/>
                              <w:bCs/>
                            </w:rPr>
                            <w:t>Directie Wetgeving en Juridische Zaken</w:t>
                          </w:r>
                        </w:p>
                        <w:p w14:paraId="5215E214" w14:textId="28191DF3" w:rsidR="009C757C" w:rsidRDefault="004C7D46">
                          <w:pPr>
                            <w:pStyle w:val="Referentiegegevens"/>
                          </w:pPr>
                          <w:r>
                            <w:t xml:space="preserve">Sector </w:t>
                          </w:r>
                          <w:r w:rsidR="008F759F">
                            <w:t xml:space="preserve">Staats- en </w:t>
                          </w:r>
                          <w:r w:rsidR="005A0E21">
                            <w:t>B</w:t>
                          </w:r>
                          <w:r w:rsidR="008F759F">
                            <w:t>estuursrecht</w:t>
                          </w:r>
                        </w:p>
                        <w:p w14:paraId="2C8EF55B" w14:textId="77777777" w:rsidR="009C757C" w:rsidRDefault="009C757C">
                          <w:pPr>
                            <w:pStyle w:val="WitregelW1"/>
                          </w:pPr>
                        </w:p>
                        <w:p w14:paraId="04705589" w14:textId="7C77A959" w:rsidR="00047822" w:rsidRPr="00B21DAF" w:rsidRDefault="00047822" w:rsidP="00047822">
                          <w:pPr>
                            <w:pStyle w:val="Referentiegegevensbold"/>
                            <w:rPr>
                              <w:b w:val="0"/>
                              <w:bCs/>
                              <w:lang w:val="de-DE"/>
                            </w:rPr>
                          </w:pPr>
                          <w:proofErr w:type="spellStart"/>
                          <w:r w:rsidRPr="00B21DAF">
                            <w:rPr>
                              <w:b w:val="0"/>
                              <w:bCs/>
                              <w:lang w:val="de-DE"/>
                            </w:rPr>
                            <w:t>Turfmarkt</w:t>
                          </w:r>
                          <w:proofErr w:type="spellEnd"/>
                          <w:r w:rsidRPr="00B21DAF">
                            <w:rPr>
                              <w:b w:val="0"/>
                              <w:bCs/>
                              <w:lang w:val="de-DE"/>
                            </w:rPr>
                            <w:t xml:space="preserve"> 147</w:t>
                          </w:r>
                        </w:p>
                        <w:p w14:paraId="04C7CD2D" w14:textId="58CBD166" w:rsidR="00047822" w:rsidRPr="00B21DAF" w:rsidRDefault="00047822" w:rsidP="00047822">
                          <w:pPr>
                            <w:rPr>
                              <w:bCs/>
                              <w:sz w:val="13"/>
                              <w:szCs w:val="13"/>
                              <w:lang w:val="de-DE"/>
                            </w:rPr>
                          </w:pPr>
                          <w:r w:rsidRPr="00B21DAF">
                            <w:rPr>
                              <w:bCs/>
                              <w:sz w:val="13"/>
                              <w:szCs w:val="13"/>
                              <w:lang w:val="de-DE"/>
                            </w:rPr>
                            <w:t>2511</w:t>
                          </w:r>
                          <w:r w:rsidR="00B21DAF" w:rsidRPr="00B21DAF">
                            <w:rPr>
                              <w:bCs/>
                              <w:sz w:val="13"/>
                              <w:szCs w:val="13"/>
                              <w:lang w:val="de-DE"/>
                            </w:rPr>
                            <w:t xml:space="preserve"> </w:t>
                          </w:r>
                          <w:r w:rsidRPr="00B21DAF">
                            <w:rPr>
                              <w:bCs/>
                              <w:sz w:val="13"/>
                              <w:szCs w:val="13"/>
                              <w:lang w:val="de-DE"/>
                            </w:rPr>
                            <w:t>DP  Den Haag</w:t>
                          </w:r>
                        </w:p>
                        <w:p w14:paraId="7E8EEA16" w14:textId="3E51C29B" w:rsidR="00047822" w:rsidRPr="00B21DAF" w:rsidRDefault="00047822" w:rsidP="00047822">
                          <w:pPr>
                            <w:rPr>
                              <w:bCs/>
                              <w:sz w:val="13"/>
                              <w:szCs w:val="13"/>
                              <w:lang w:val="de-DE"/>
                            </w:rPr>
                          </w:pPr>
                          <w:r w:rsidRPr="00B21DAF">
                            <w:rPr>
                              <w:bCs/>
                              <w:sz w:val="13"/>
                              <w:szCs w:val="13"/>
                              <w:lang w:val="de-DE"/>
                            </w:rPr>
                            <w:t>Postbus 20301</w:t>
                          </w:r>
                        </w:p>
                        <w:p w14:paraId="599CC478" w14:textId="76E0CD72" w:rsidR="00047822" w:rsidRPr="00B21DAF" w:rsidRDefault="00047822" w:rsidP="00047822">
                          <w:pPr>
                            <w:rPr>
                              <w:bCs/>
                              <w:sz w:val="13"/>
                              <w:szCs w:val="13"/>
                              <w:lang w:val="de-DE"/>
                            </w:rPr>
                          </w:pPr>
                          <w:r w:rsidRPr="00B21DAF">
                            <w:rPr>
                              <w:bCs/>
                              <w:sz w:val="13"/>
                              <w:szCs w:val="13"/>
                              <w:lang w:val="de-DE"/>
                            </w:rPr>
                            <w:t>2500 EH  Den Haag</w:t>
                          </w:r>
                        </w:p>
                        <w:p w14:paraId="2E15690B" w14:textId="132DC056" w:rsidR="00047822" w:rsidRPr="00B21DAF" w:rsidRDefault="00047822" w:rsidP="00047822">
                          <w:pPr>
                            <w:rPr>
                              <w:bCs/>
                              <w:sz w:val="13"/>
                              <w:szCs w:val="13"/>
                              <w:lang w:val="de-DE"/>
                            </w:rPr>
                          </w:pPr>
                          <w:r w:rsidRPr="00B21DAF">
                            <w:rPr>
                              <w:bCs/>
                              <w:sz w:val="13"/>
                              <w:szCs w:val="13"/>
                              <w:lang w:val="de-DE"/>
                            </w:rPr>
                            <w:t>www.rijksoverheid.nl/jenv</w:t>
                          </w:r>
                        </w:p>
                        <w:p w14:paraId="51BB72D6" w14:textId="77777777" w:rsidR="00047822" w:rsidRPr="00B21DAF" w:rsidRDefault="00047822" w:rsidP="00047822">
                          <w:pPr>
                            <w:rPr>
                              <w:lang w:val="de-DE"/>
                            </w:rPr>
                          </w:pPr>
                        </w:p>
                        <w:p w14:paraId="74445171" w14:textId="77777777" w:rsidR="009C757C" w:rsidRDefault="008F759F">
                          <w:pPr>
                            <w:pStyle w:val="Referentiegegevensbold"/>
                          </w:pPr>
                          <w:r>
                            <w:t>Datum</w:t>
                          </w:r>
                        </w:p>
                        <w:p w14:paraId="7BF54F96" w14:textId="77777777" w:rsidR="009C757C" w:rsidRDefault="00F91B89">
                          <w:pPr>
                            <w:pStyle w:val="Referentiegegevens"/>
                          </w:pPr>
                          <w:sdt>
                            <w:sdtPr>
                              <w:id w:val="-472050730"/>
                              <w:date w:fullDate="2025-02-14T00:00:00Z">
                                <w:dateFormat w:val="d MMMM yyyy"/>
                                <w:lid w:val="nl"/>
                                <w:storeMappedDataAs w:val="dateTime"/>
                                <w:calendar w:val="gregorian"/>
                              </w:date>
                            </w:sdtPr>
                            <w:sdtEndPr/>
                            <w:sdtContent>
                              <w:r w:rsidR="008F759F">
                                <w:t>14 februari 2025</w:t>
                              </w:r>
                            </w:sdtContent>
                          </w:sdt>
                        </w:p>
                        <w:p w14:paraId="0CFB314B" w14:textId="77777777" w:rsidR="009C757C" w:rsidRDefault="009C757C">
                          <w:pPr>
                            <w:pStyle w:val="WitregelW1"/>
                          </w:pPr>
                        </w:p>
                        <w:p w14:paraId="1B9ED135" w14:textId="77777777" w:rsidR="009C757C" w:rsidRDefault="008F759F">
                          <w:pPr>
                            <w:pStyle w:val="Referentiegegevensbold"/>
                          </w:pPr>
                          <w:r>
                            <w:t>Onze referentie</w:t>
                          </w:r>
                        </w:p>
                        <w:p w14:paraId="36CC9241" w14:textId="3A254E84" w:rsidR="009C757C" w:rsidRDefault="008F759F">
                          <w:pPr>
                            <w:pStyle w:val="Referentiegegevens"/>
                          </w:pPr>
                          <w:r>
                            <w:t>6</w:t>
                          </w:r>
                          <w:r w:rsidR="00C27B22">
                            <w:t>218734</w:t>
                          </w:r>
                        </w:p>
                        <w:p w14:paraId="6113A3B3" w14:textId="77777777" w:rsidR="009C757C" w:rsidRDefault="009C757C">
                          <w:pPr>
                            <w:pStyle w:val="WitregelW1"/>
                          </w:pPr>
                        </w:p>
                        <w:p w14:paraId="497BECEF" w14:textId="77777777" w:rsidR="009C757C" w:rsidRDefault="008F759F">
                          <w:pPr>
                            <w:pStyle w:val="Referentiegegevensbold"/>
                          </w:pPr>
                          <w:r>
                            <w:t>Bijlage(n)</w:t>
                          </w:r>
                        </w:p>
                        <w:p w14:paraId="323D5DAC" w14:textId="77777777" w:rsidR="009C757C" w:rsidRDefault="008F759F">
                          <w:pPr>
                            <w:pStyle w:val="Referentiegegevens"/>
                          </w:pPr>
                          <w:r>
                            <w:t>2</w:t>
                          </w:r>
                        </w:p>
                      </w:txbxContent>
                    </wps:txbx>
                    <wps:bodyPr vert="horz" wrap="square" lIns="0" tIns="0" rIns="0" bIns="0" anchor="t" anchorCtr="0"/>
                  </wps:wsp>
                </a:graphicData>
              </a:graphic>
            </wp:anchor>
          </w:drawing>
        </mc:Choice>
        <mc:Fallback>
          <w:pict>
            <v:shape w14:anchorId="0EF6B6C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14245D24" w14:textId="77777777" w:rsidR="009C757C" w:rsidRPr="007B0313" w:rsidRDefault="008F759F">
                    <w:pPr>
                      <w:pStyle w:val="Referentiegegevens"/>
                      <w:rPr>
                        <w:b/>
                        <w:bCs/>
                      </w:rPr>
                    </w:pPr>
                    <w:r w:rsidRPr="007B0313">
                      <w:rPr>
                        <w:b/>
                        <w:bCs/>
                      </w:rPr>
                      <w:t>Directie Wetgeving en Juridische Zaken</w:t>
                    </w:r>
                  </w:p>
                  <w:p w14:paraId="5215E214" w14:textId="28191DF3" w:rsidR="009C757C" w:rsidRDefault="004C7D46">
                    <w:pPr>
                      <w:pStyle w:val="Referentiegegevens"/>
                    </w:pPr>
                    <w:r>
                      <w:t xml:space="preserve">Sector </w:t>
                    </w:r>
                    <w:r w:rsidR="008F759F">
                      <w:t xml:space="preserve">Staats- en </w:t>
                    </w:r>
                    <w:r w:rsidR="005A0E21">
                      <w:t>B</w:t>
                    </w:r>
                    <w:r w:rsidR="008F759F">
                      <w:t>estuursrecht</w:t>
                    </w:r>
                  </w:p>
                  <w:p w14:paraId="2C8EF55B" w14:textId="77777777" w:rsidR="009C757C" w:rsidRDefault="009C757C">
                    <w:pPr>
                      <w:pStyle w:val="WitregelW1"/>
                    </w:pPr>
                  </w:p>
                  <w:p w14:paraId="04705589" w14:textId="7C77A959" w:rsidR="00047822" w:rsidRPr="00B21DAF" w:rsidRDefault="00047822" w:rsidP="00047822">
                    <w:pPr>
                      <w:pStyle w:val="Referentiegegevensbold"/>
                      <w:rPr>
                        <w:b w:val="0"/>
                        <w:bCs/>
                        <w:lang w:val="de-DE"/>
                      </w:rPr>
                    </w:pPr>
                    <w:r w:rsidRPr="00B21DAF">
                      <w:rPr>
                        <w:b w:val="0"/>
                        <w:bCs/>
                        <w:lang w:val="de-DE"/>
                      </w:rPr>
                      <w:t>Turfmarkt 147</w:t>
                    </w:r>
                  </w:p>
                  <w:p w14:paraId="04C7CD2D" w14:textId="58CBD166" w:rsidR="00047822" w:rsidRPr="00B21DAF" w:rsidRDefault="00047822" w:rsidP="00047822">
                    <w:pPr>
                      <w:rPr>
                        <w:bCs/>
                        <w:sz w:val="13"/>
                        <w:szCs w:val="13"/>
                        <w:lang w:val="de-DE"/>
                      </w:rPr>
                    </w:pPr>
                    <w:r w:rsidRPr="00B21DAF">
                      <w:rPr>
                        <w:bCs/>
                        <w:sz w:val="13"/>
                        <w:szCs w:val="13"/>
                        <w:lang w:val="de-DE"/>
                      </w:rPr>
                      <w:t>2511</w:t>
                    </w:r>
                    <w:r w:rsidR="00B21DAF" w:rsidRPr="00B21DAF">
                      <w:rPr>
                        <w:bCs/>
                        <w:sz w:val="13"/>
                        <w:szCs w:val="13"/>
                        <w:lang w:val="de-DE"/>
                      </w:rPr>
                      <w:t xml:space="preserve"> </w:t>
                    </w:r>
                    <w:r w:rsidRPr="00B21DAF">
                      <w:rPr>
                        <w:bCs/>
                        <w:sz w:val="13"/>
                        <w:szCs w:val="13"/>
                        <w:lang w:val="de-DE"/>
                      </w:rPr>
                      <w:t>DP  Den Haag</w:t>
                    </w:r>
                  </w:p>
                  <w:p w14:paraId="7E8EEA16" w14:textId="3E51C29B" w:rsidR="00047822" w:rsidRPr="00B21DAF" w:rsidRDefault="00047822" w:rsidP="00047822">
                    <w:pPr>
                      <w:rPr>
                        <w:bCs/>
                        <w:sz w:val="13"/>
                        <w:szCs w:val="13"/>
                        <w:lang w:val="de-DE"/>
                      </w:rPr>
                    </w:pPr>
                    <w:r w:rsidRPr="00B21DAF">
                      <w:rPr>
                        <w:bCs/>
                        <w:sz w:val="13"/>
                        <w:szCs w:val="13"/>
                        <w:lang w:val="de-DE"/>
                      </w:rPr>
                      <w:t>Postbus 20301</w:t>
                    </w:r>
                  </w:p>
                  <w:p w14:paraId="599CC478" w14:textId="76E0CD72" w:rsidR="00047822" w:rsidRPr="00B21DAF" w:rsidRDefault="00047822" w:rsidP="00047822">
                    <w:pPr>
                      <w:rPr>
                        <w:bCs/>
                        <w:sz w:val="13"/>
                        <w:szCs w:val="13"/>
                        <w:lang w:val="de-DE"/>
                      </w:rPr>
                    </w:pPr>
                    <w:r w:rsidRPr="00B21DAF">
                      <w:rPr>
                        <w:bCs/>
                        <w:sz w:val="13"/>
                        <w:szCs w:val="13"/>
                        <w:lang w:val="de-DE"/>
                      </w:rPr>
                      <w:t>2500 EH  Den Haag</w:t>
                    </w:r>
                  </w:p>
                  <w:p w14:paraId="2E15690B" w14:textId="132DC056" w:rsidR="00047822" w:rsidRPr="00B21DAF" w:rsidRDefault="00047822" w:rsidP="00047822">
                    <w:pPr>
                      <w:rPr>
                        <w:bCs/>
                        <w:sz w:val="13"/>
                        <w:szCs w:val="13"/>
                        <w:lang w:val="de-DE"/>
                      </w:rPr>
                    </w:pPr>
                    <w:r w:rsidRPr="00B21DAF">
                      <w:rPr>
                        <w:bCs/>
                        <w:sz w:val="13"/>
                        <w:szCs w:val="13"/>
                        <w:lang w:val="de-DE"/>
                      </w:rPr>
                      <w:t>www.rijksoverheid.nl/jenv</w:t>
                    </w:r>
                  </w:p>
                  <w:p w14:paraId="51BB72D6" w14:textId="77777777" w:rsidR="00047822" w:rsidRPr="00B21DAF" w:rsidRDefault="00047822" w:rsidP="00047822">
                    <w:pPr>
                      <w:rPr>
                        <w:lang w:val="de-DE"/>
                      </w:rPr>
                    </w:pPr>
                  </w:p>
                  <w:p w14:paraId="74445171" w14:textId="77777777" w:rsidR="009C757C" w:rsidRDefault="008F759F">
                    <w:pPr>
                      <w:pStyle w:val="Referentiegegevensbold"/>
                    </w:pPr>
                    <w:r>
                      <w:t>Datum</w:t>
                    </w:r>
                  </w:p>
                  <w:p w14:paraId="7BF54F96" w14:textId="77777777" w:rsidR="009C757C" w:rsidRDefault="00B008A1">
                    <w:pPr>
                      <w:pStyle w:val="Referentiegegevens"/>
                    </w:pPr>
                    <w:sdt>
                      <w:sdtPr>
                        <w:id w:val="-472050730"/>
                        <w:date w:fullDate="2025-02-14T00:00:00Z">
                          <w:dateFormat w:val="d MMMM yyyy"/>
                          <w:lid w:val="nl"/>
                          <w:storeMappedDataAs w:val="dateTime"/>
                          <w:calendar w:val="gregorian"/>
                        </w:date>
                      </w:sdtPr>
                      <w:sdtEndPr/>
                      <w:sdtContent>
                        <w:r w:rsidR="008F759F">
                          <w:t>14 februari 2025</w:t>
                        </w:r>
                      </w:sdtContent>
                    </w:sdt>
                  </w:p>
                  <w:p w14:paraId="0CFB314B" w14:textId="77777777" w:rsidR="009C757C" w:rsidRDefault="009C757C">
                    <w:pPr>
                      <w:pStyle w:val="WitregelW1"/>
                    </w:pPr>
                  </w:p>
                  <w:p w14:paraId="1B9ED135" w14:textId="77777777" w:rsidR="009C757C" w:rsidRDefault="008F759F">
                    <w:pPr>
                      <w:pStyle w:val="Referentiegegevensbold"/>
                    </w:pPr>
                    <w:r>
                      <w:t>Onze referentie</w:t>
                    </w:r>
                  </w:p>
                  <w:p w14:paraId="36CC9241" w14:textId="3A254E84" w:rsidR="009C757C" w:rsidRDefault="008F759F">
                    <w:pPr>
                      <w:pStyle w:val="Referentiegegevens"/>
                    </w:pPr>
                    <w:r>
                      <w:t>6</w:t>
                    </w:r>
                    <w:r w:rsidR="00C27B22">
                      <w:t>218734</w:t>
                    </w:r>
                  </w:p>
                  <w:p w14:paraId="6113A3B3" w14:textId="77777777" w:rsidR="009C757C" w:rsidRDefault="009C757C">
                    <w:pPr>
                      <w:pStyle w:val="WitregelW1"/>
                    </w:pPr>
                  </w:p>
                  <w:p w14:paraId="497BECEF" w14:textId="77777777" w:rsidR="009C757C" w:rsidRDefault="008F759F">
                    <w:pPr>
                      <w:pStyle w:val="Referentiegegevensbold"/>
                    </w:pPr>
                    <w:r>
                      <w:t>Bijlage(n)</w:t>
                    </w:r>
                  </w:p>
                  <w:p w14:paraId="323D5DAC" w14:textId="77777777" w:rsidR="009C757C" w:rsidRDefault="008F759F">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C80AC12" wp14:editId="1F561BF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AA0778" w14:textId="77777777" w:rsidR="008F759F" w:rsidRDefault="008F759F"/>
                      </w:txbxContent>
                    </wps:txbx>
                    <wps:bodyPr vert="horz" wrap="square" lIns="0" tIns="0" rIns="0" bIns="0" anchor="t" anchorCtr="0"/>
                  </wps:wsp>
                </a:graphicData>
              </a:graphic>
            </wp:anchor>
          </w:drawing>
        </mc:Choice>
        <mc:Fallback>
          <w:pict>
            <v:shape w14:anchorId="6C80AC1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56AA0778" w14:textId="77777777" w:rsidR="008F759F" w:rsidRDefault="008F759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7A8128" wp14:editId="07B9B38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A17114" w14:textId="328C3D1B" w:rsidR="009C757C" w:rsidRDefault="008F759F">
                          <w:pPr>
                            <w:pStyle w:val="Referentiegegevens"/>
                          </w:pPr>
                          <w:r>
                            <w:t xml:space="preserve">Pagina </w:t>
                          </w:r>
                          <w:r>
                            <w:fldChar w:fldCharType="begin"/>
                          </w:r>
                          <w:r>
                            <w:instrText>PAGE</w:instrText>
                          </w:r>
                          <w:r>
                            <w:fldChar w:fldCharType="separate"/>
                          </w:r>
                          <w:r w:rsidR="00B008A1">
                            <w:rPr>
                              <w:noProof/>
                            </w:rPr>
                            <w:t>1</w:t>
                          </w:r>
                          <w:r>
                            <w:fldChar w:fldCharType="end"/>
                          </w:r>
                          <w:r>
                            <w:t xml:space="preserve"> van </w:t>
                          </w:r>
                          <w:r>
                            <w:fldChar w:fldCharType="begin"/>
                          </w:r>
                          <w:r>
                            <w:instrText>NUMPAGES</w:instrText>
                          </w:r>
                          <w:r>
                            <w:fldChar w:fldCharType="separate"/>
                          </w:r>
                          <w:r w:rsidR="00B008A1">
                            <w:rPr>
                              <w:noProof/>
                            </w:rPr>
                            <w:t>1</w:t>
                          </w:r>
                          <w:r>
                            <w:fldChar w:fldCharType="end"/>
                          </w:r>
                        </w:p>
                      </w:txbxContent>
                    </wps:txbx>
                    <wps:bodyPr vert="horz" wrap="square" lIns="0" tIns="0" rIns="0" bIns="0" anchor="t" anchorCtr="0"/>
                  </wps:wsp>
                </a:graphicData>
              </a:graphic>
            </wp:anchor>
          </w:drawing>
        </mc:Choice>
        <mc:Fallback>
          <w:pict>
            <v:shape w14:anchorId="457A812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7A17114" w14:textId="328C3D1B" w:rsidR="009C757C" w:rsidRDefault="008F759F">
                    <w:pPr>
                      <w:pStyle w:val="Referentiegegevens"/>
                    </w:pPr>
                    <w:r>
                      <w:t xml:space="preserve">Pagina </w:t>
                    </w:r>
                    <w:r>
                      <w:fldChar w:fldCharType="begin"/>
                    </w:r>
                    <w:r>
                      <w:instrText>PAGE</w:instrText>
                    </w:r>
                    <w:r>
                      <w:fldChar w:fldCharType="separate"/>
                    </w:r>
                    <w:r w:rsidR="00B008A1">
                      <w:rPr>
                        <w:noProof/>
                      </w:rPr>
                      <w:t>1</w:t>
                    </w:r>
                    <w:r>
                      <w:fldChar w:fldCharType="end"/>
                    </w:r>
                    <w:r>
                      <w:t xml:space="preserve"> van </w:t>
                    </w:r>
                    <w:r>
                      <w:fldChar w:fldCharType="begin"/>
                    </w:r>
                    <w:r>
                      <w:instrText>NUMPAGES</w:instrText>
                    </w:r>
                    <w:r>
                      <w:fldChar w:fldCharType="separate"/>
                    </w:r>
                    <w:r w:rsidR="00B008A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A27F26A" wp14:editId="698BC03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206C85" w14:textId="77777777" w:rsidR="009C757C" w:rsidRDefault="008F759F">
                          <w:pPr>
                            <w:spacing w:line="240" w:lineRule="auto"/>
                          </w:pPr>
                          <w:r>
                            <w:rPr>
                              <w:noProof/>
                            </w:rPr>
                            <w:drawing>
                              <wp:inline distT="0" distB="0" distL="0" distR="0" wp14:anchorId="11E5653A" wp14:editId="28692B6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27F26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7206C85" w14:textId="77777777" w:rsidR="009C757C" w:rsidRDefault="008F759F">
                    <w:pPr>
                      <w:spacing w:line="240" w:lineRule="auto"/>
                    </w:pPr>
                    <w:r>
                      <w:rPr>
                        <w:noProof/>
                      </w:rPr>
                      <w:drawing>
                        <wp:inline distT="0" distB="0" distL="0" distR="0" wp14:anchorId="11E5653A" wp14:editId="28692B6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1592963" wp14:editId="4495920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3C5081" w14:textId="77777777" w:rsidR="009C757C" w:rsidRDefault="008F759F">
                          <w:pPr>
                            <w:spacing w:line="240" w:lineRule="auto"/>
                          </w:pPr>
                          <w:r>
                            <w:rPr>
                              <w:noProof/>
                            </w:rPr>
                            <w:drawing>
                              <wp:inline distT="0" distB="0" distL="0" distR="0" wp14:anchorId="65B3C7C4" wp14:editId="3D039BD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59296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93C5081" w14:textId="77777777" w:rsidR="009C757C" w:rsidRDefault="008F759F">
                    <w:pPr>
                      <w:spacing w:line="240" w:lineRule="auto"/>
                    </w:pPr>
                    <w:r>
                      <w:rPr>
                        <w:noProof/>
                      </w:rPr>
                      <w:drawing>
                        <wp:inline distT="0" distB="0" distL="0" distR="0" wp14:anchorId="65B3C7C4" wp14:editId="3D039BD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910194B" wp14:editId="39A72AAA">
              <wp:simplePos x="0" y="0"/>
              <wp:positionH relativeFrom="page">
                <wp:posOffset>1007744</wp:posOffset>
              </wp:positionH>
              <wp:positionV relativeFrom="page">
                <wp:posOffset>3070225</wp:posOffset>
              </wp:positionV>
              <wp:extent cx="1238250"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38250" cy="532765"/>
                      </a:xfrm>
                      <a:prstGeom prst="rect">
                        <a:avLst/>
                      </a:prstGeom>
                      <a:noFill/>
                    </wps:spPr>
                    <wps:txbx>
                      <w:txbxContent>
                        <w:p w14:paraId="2633B8D3" w14:textId="77777777" w:rsidR="009C757C" w:rsidRDefault="008F759F">
                          <w:pPr>
                            <w:spacing w:line="240" w:lineRule="auto"/>
                          </w:pPr>
                          <w:r>
                            <w:rPr>
                              <w:noProof/>
                            </w:rPr>
                            <w:drawing>
                              <wp:inline distT="0" distB="0" distL="0" distR="0" wp14:anchorId="4E7F828B" wp14:editId="0CBFE1BF">
                                <wp:extent cx="1238250" cy="535376"/>
                                <wp:effectExtent l="0" t="0" r="0" b="0"/>
                                <wp:docPr id="14" name="Document_name_-_note" descr="nota " title="nota "/>
                                <wp:cNvGraphicFramePr/>
                                <a:graphic xmlns:a="http://schemas.openxmlformats.org/drawingml/2006/main">
                                  <a:graphicData uri="http://schemas.openxmlformats.org/drawingml/2006/picture">
                                    <pic:pic xmlns:pic="http://schemas.openxmlformats.org/drawingml/2006/picture">
                                      <pic:nvPicPr>
                                        <pic:cNvPr id="14" name="Document_name_-_note"/>
                                        <pic:cNvPicPr/>
                                      </pic:nvPicPr>
                                      <pic:blipFill>
                                        <a:blip r:embed="rId5"/>
                                        <a:stretch>
                                          <a:fillRect/>
                                        </a:stretch>
                                      </pic:blipFill>
                                      <pic:spPr bwMode="auto">
                                        <a:xfrm>
                                          <a:off x="0" y="0"/>
                                          <a:ext cx="1238250" cy="535376"/>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10194B" id="46fef31b-aa3c-11ea-a756-beb5f67e67be" o:spid="_x0000_s1036" type="#_x0000_t202" style="position:absolute;margin-left:79.35pt;margin-top:241.75pt;width:97.5pt;height:4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" filled="f" stroked="f">
              <v:textbox inset="0,0,0,0">
                <w:txbxContent>
                  <w:p w14:paraId="2633B8D3" w14:textId="77777777" w:rsidR="009C757C" w:rsidRDefault="008F759F">
                    <w:pPr>
                      <w:spacing w:line="240" w:lineRule="auto"/>
                    </w:pPr>
                    <w:r>
                      <w:rPr>
                        <w:noProof/>
                      </w:rPr>
                      <w:drawing>
                        <wp:inline distT="0" distB="0" distL="0" distR="0" wp14:anchorId="4E7F828B" wp14:editId="0CBFE1BF">
                          <wp:extent cx="1238250" cy="535376"/>
                          <wp:effectExtent l="0" t="0" r="0" b="0"/>
                          <wp:docPr id="14" name="Document_name_-_note" descr="nota " title="nota "/>
                          <wp:cNvGraphicFramePr/>
                          <a:graphic xmlns:a="http://schemas.openxmlformats.org/drawingml/2006/main">
                            <a:graphicData uri="http://schemas.openxmlformats.org/drawingml/2006/picture">
                              <pic:pic xmlns:pic="http://schemas.openxmlformats.org/drawingml/2006/picture">
                                <pic:nvPicPr>
                                  <pic:cNvPr id="14" name="Document_name_-_note"/>
                                  <pic:cNvPicPr/>
                                </pic:nvPicPr>
                                <pic:blipFill>
                                  <a:blip r:embed="rId6"/>
                                  <a:stretch>
                                    <a:fillRect/>
                                  </a:stretch>
                                </pic:blipFill>
                                <pic:spPr bwMode="auto">
                                  <a:xfrm>
                                    <a:off x="0" y="0"/>
                                    <a:ext cx="1238250" cy="535376"/>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54E1AA"/>
    <w:multiLevelType w:val="multilevel"/>
    <w:tmpl w:val="6F30060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03D3F8F"/>
    <w:multiLevelType w:val="multilevel"/>
    <w:tmpl w:val="F1D6251A"/>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 w15:restartNumberingAfterBreak="0">
    <w:nsid w:val="101D62A4"/>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 w15:restartNumberingAfterBreak="0">
    <w:nsid w:val="147A37B0"/>
    <w:multiLevelType w:val="hybridMultilevel"/>
    <w:tmpl w:val="51E2A4B8"/>
    <w:lvl w:ilvl="0" w:tplc="912E3622">
      <w:start w:val="1"/>
      <w:numFmt w:val="decimal"/>
      <w:lvlText w:val="%1."/>
      <w:lvlJc w:val="left"/>
      <w:pPr>
        <w:ind w:left="1020" w:hanging="360"/>
      </w:pPr>
    </w:lvl>
    <w:lvl w:ilvl="1" w:tplc="1C82209A">
      <w:start w:val="1"/>
      <w:numFmt w:val="decimal"/>
      <w:lvlText w:val="%2."/>
      <w:lvlJc w:val="left"/>
      <w:pPr>
        <w:ind w:left="1020" w:hanging="360"/>
      </w:pPr>
    </w:lvl>
    <w:lvl w:ilvl="2" w:tplc="23C230FA">
      <w:start w:val="1"/>
      <w:numFmt w:val="decimal"/>
      <w:lvlText w:val="%3."/>
      <w:lvlJc w:val="left"/>
      <w:pPr>
        <w:ind w:left="1020" w:hanging="360"/>
      </w:pPr>
    </w:lvl>
    <w:lvl w:ilvl="3" w:tplc="48F8C3EC">
      <w:start w:val="1"/>
      <w:numFmt w:val="decimal"/>
      <w:lvlText w:val="%4."/>
      <w:lvlJc w:val="left"/>
      <w:pPr>
        <w:ind w:left="1020" w:hanging="360"/>
      </w:pPr>
    </w:lvl>
    <w:lvl w:ilvl="4" w:tplc="ACA00DF0">
      <w:start w:val="1"/>
      <w:numFmt w:val="decimal"/>
      <w:lvlText w:val="%5."/>
      <w:lvlJc w:val="left"/>
      <w:pPr>
        <w:ind w:left="1020" w:hanging="360"/>
      </w:pPr>
    </w:lvl>
    <w:lvl w:ilvl="5" w:tplc="FDEE2448">
      <w:start w:val="1"/>
      <w:numFmt w:val="decimal"/>
      <w:lvlText w:val="%6."/>
      <w:lvlJc w:val="left"/>
      <w:pPr>
        <w:ind w:left="1020" w:hanging="360"/>
      </w:pPr>
    </w:lvl>
    <w:lvl w:ilvl="6" w:tplc="5DEC88CC">
      <w:start w:val="1"/>
      <w:numFmt w:val="decimal"/>
      <w:lvlText w:val="%7."/>
      <w:lvlJc w:val="left"/>
      <w:pPr>
        <w:ind w:left="1020" w:hanging="360"/>
      </w:pPr>
    </w:lvl>
    <w:lvl w:ilvl="7" w:tplc="8D58E942">
      <w:start w:val="1"/>
      <w:numFmt w:val="decimal"/>
      <w:lvlText w:val="%8."/>
      <w:lvlJc w:val="left"/>
      <w:pPr>
        <w:ind w:left="1020" w:hanging="360"/>
      </w:pPr>
    </w:lvl>
    <w:lvl w:ilvl="8" w:tplc="13C031FC">
      <w:start w:val="1"/>
      <w:numFmt w:val="decimal"/>
      <w:lvlText w:val="%9."/>
      <w:lvlJc w:val="left"/>
      <w:pPr>
        <w:ind w:left="1020" w:hanging="360"/>
      </w:pPr>
    </w:lvl>
  </w:abstractNum>
  <w:abstractNum w:abstractNumId="4" w15:restartNumberingAfterBreak="0">
    <w:nsid w:val="1EF41F15"/>
    <w:multiLevelType w:val="hybridMultilevel"/>
    <w:tmpl w:val="CE82EB68"/>
    <w:lvl w:ilvl="0" w:tplc="5766479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273E71"/>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6" w15:restartNumberingAfterBreak="0">
    <w:nsid w:val="28D70BDD"/>
    <w:multiLevelType w:val="hybridMultilevel"/>
    <w:tmpl w:val="C164CB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D4E337D"/>
    <w:multiLevelType w:val="hybridMultilevel"/>
    <w:tmpl w:val="03342492"/>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F662B72"/>
    <w:multiLevelType w:val="hybridMultilevel"/>
    <w:tmpl w:val="DB00365A"/>
    <w:lvl w:ilvl="0" w:tplc="66D20A78">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394BA52"/>
    <w:multiLevelType w:val="multilevel"/>
    <w:tmpl w:val="D78F207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3E2A1723"/>
    <w:multiLevelType w:val="hybridMultilevel"/>
    <w:tmpl w:val="9542834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F7F267D"/>
    <w:multiLevelType w:val="multilevel"/>
    <w:tmpl w:val="843465EE"/>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43780AB6"/>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3" w15:restartNumberingAfterBreak="0">
    <w:nsid w:val="485A789C"/>
    <w:multiLevelType w:val="hybridMultilevel"/>
    <w:tmpl w:val="B5FAE81A"/>
    <w:lvl w:ilvl="0" w:tplc="AAFE61BC">
      <w:start w:val="1"/>
      <w:numFmt w:val="decimal"/>
      <w:lvlText w:val="%1."/>
      <w:lvlJc w:val="left"/>
      <w:pPr>
        <w:ind w:left="1020" w:hanging="360"/>
      </w:pPr>
    </w:lvl>
    <w:lvl w:ilvl="1" w:tplc="EC3092D8">
      <w:start w:val="1"/>
      <w:numFmt w:val="decimal"/>
      <w:lvlText w:val="%2."/>
      <w:lvlJc w:val="left"/>
      <w:pPr>
        <w:ind w:left="1020" w:hanging="360"/>
      </w:pPr>
    </w:lvl>
    <w:lvl w:ilvl="2" w:tplc="0BF86A76">
      <w:start w:val="1"/>
      <w:numFmt w:val="decimal"/>
      <w:lvlText w:val="%3."/>
      <w:lvlJc w:val="left"/>
      <w:pPr>
        <w:ind w:left="1020" w:hanging="360"/>
      </w:pPr>
    </w:lvl>
    <w:lvl w:ilvl="3" w:tplc="B372BC8C">
      <w:start w:val="1"/>
      <w:numFmt w:val="decimal"/>
      <w:lvlText w:val="%4."/>
      <w:lvlJc w:val="left"/>
      <w:pPr>
        <w:ind w:left="1020" w:hanging="360"/>
      </w:pPr>
    </w:lvl>
    <w:lvl w:ilvl="4" w:tplc="C690FB6E">
      <w:start w:val="1"/>
      <w:numFmt w:val="decimal"/>
      <w:lvlText w:val="%5."/>
      <w:lvlJc w:val="left"/>
      <w:pPr>
        <w:ind w:left="1020" w:hanging="360"/>
      </w:pPr>
    </w:lvl>
    <w:lvl w:ilvl="5" w:tplc="6792C532">
      <w:start w:val="1"/>
      <w:numFmt w:val="decimal"/>
      <w:lvlText w:val="%6."/>
      <w:lvlJc w:val="left"/>
      <w:pPr>
        <w:ind w:left="1020" w:hanging="360"/>
      </w:pPr>
    </w:lvl>
    <w:lvl w:ilvl="6" w:tplc="C354F4DE">
      <w:start w:val="1"/>
      <w:numFmt w:val="decimal"/>
      <w:lvlText w:val="%7."/>
      <w:lvlJc w:val="left"/>
      <w:pPr>
        <w:ind w:left="1020" w:hanging="360"/>
      </w:pPr>
    </w:lvl>
    <w:lvl w:ilvl="7" w:tplc="7E9CC4BA">
      <w:start w:val="1"/>
      <w:numFmt w:val="decimal"/>
      <w:lvlText w:val="%8."/>
      <w:lvlJc w:val="left"/>
      <w:pPr>
        <w:ind w:left="1020" w:hanging="360"/>
      </w:pPr>
    </w:lvl>
    <w:lvl w:ilvl="8" w:tplc="A4B68114">
      <w:start w:val="1"/>
      <w:numFmt w:val="decimal"/>
      <w:lvlText w:val="%9."/>
      <w:lvlJc w:val="left"/>
      <w:pPr>
        <w:ind w:left="1020" w:hanging="360"/>
      </w:pPr>
    </w:lvl>
  </w:abstractNum>
  <w:abstractNum w:abstractNumId="14" w15:restartNumberingAfterBreak="0">
    <w:nsid w:val="49AD2F8E"/>
    <w:multiLevelType w:val="hybridMultilevel"/>
    <w:tmpl w:val="19AEB134"/>
    <w:lvl w:ilvl="0" w:tplc="E15AE74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256B44"/>
    <w:multiLevelType w:val="multilevel"/>
    <w:tmpl w:val="7933FFF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6" w15:restartNumberingAfterBreak="0">
    <w:nsid w:val="4CA63D93"/>
    <w:multiLevelType w:val="hybridMultilevel"/>
    <w:tmpl w:val="D610D11E"/>
    <w:lvl w:ilvl="0" w:tplc="F72872E2">
      <w:start w:val="1"/>
      <w:numFmt w:val="decimal"/>
      <w:lvlText w:val="%1."/>
      <w:lvlJc w:val="left"/>
      <w:pPr>
        <w:ind w:left="1020" w:hanging="360"/>
      </w:pPr>
    </w:lvl>
    <w:lvl w:ilvl="1" w:tplc="CF9E8496">
      <w:start w:val="1"/>
      <w:numFmt w:val="decimal"/>
      <w:lvlText w:val="%2."/>
      <w:lvlJc w:val="left"/>
      <w:pPr>
        <w:ind w:left="1020" w:hanging="360"/>
      </w:pPr>
    </w:lvl>
    <w:lvl w:ilvl="2" w:tplc="F44E1FA0">
      <w:start w:val="1"/>
      <w:numFmt w:val="decimal"/>
      <w:lvlText w:val="%3."/>
      <w:lvlJc w:val="left"/>
      <w:pPr>
        <w:ind w:left="1020" w:hanging="360"/>
      </w:pPr>
    </w:lvl>
    <w:lvl w:ilvl="3" w:tplc="80C68E42">
      <w:start w:val="1"/>
      <w:numFmt w:val="decimal"/>
      <w:lvlText w:val="%4."/>
      <w:lvlJc w:val="left"/>
      <w:pPr>
        <w:ind w:left="1020" w:hanging="360"/>
      </w:pPr>
    </w:lvl>
    <w:lvl w:ilvl="4" w:tplc="E9002F52">
      <w:start w:val="1"/>
      <w:numFmt w:val="decimal"/>
      <w:lvlText w:val="%5."/>
      <w:lvlJc w:val="left"/>
      <w:pPr>
        <w:ind w:left="1020" w:hanging="360"/>
      </w:pPr>
    </w:lvl>
    <w:lvl w:ilvl="5" w:tplc="D55A74B4">
      <w:start w:val="1"/>
      <w:numFmt w:val="decimal"/>
      <w:lvlText w:val="%6."/>
      <w:lvlJc w:val="left"/>
      <w:pPr>
        <w:ind w:left="1020" w:hanging="360"/>
      </w:pPr>
    </w:lvl>
    <w:lvl w:ilvl="6" w:tplc="97D2D2A2">
      <w:start w:val="1"/>
      <w:numFmt w:val="decimal"/>
      <w:lvlText w:val="%7."/>
      <w:lvlJc w:val="left"/>
      <w:pPr>
        <w:ind w:left="1020" w:hanging="360"/>
      </w:pPr>
    </w:lvl>
    <w:lvl w:ilvl="7" w:tplc="4650C120">
      <w:start w:val="1"/>
      <w:numFmt w:val="decimal"/>
      <w:lvlText w:val="%8."/>
      <w:lvlJc w:val="left"/>
      <w:pPr>
        <w:ind w:left="1020" w:hanging="360"/>
      </w:pPr>
    </w:lvl>
    <w:lvl w:ilvl="8" w:tplc="A288CF8E">
      <w:start w:val="1"/>
      <w:numFmt w:val="decimal"/>
      <w:lvlText w:val="%9."/>
      <w:lvlJc w:val="left"/>
      <w:pPr>
        <w:ind w:left="1020" w:hanging="360"/>
      </w:pPr>
    </w:lvl>
  </w:abstractNum>
  <w:abstractNum w:abstractNumId="17" w15:restartNumberingAfterBreak="0">
    <w:nsid w:val="58D0DFF7"/>
    <w:multiLevelType w:val="multilevel"/>
    <w:tmpl w:val="7D821AF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DB36984"/>
    <w:multiLevelType w:val="multilevel"/>
    <w:tmpl w:val="A3EE8AD2"/>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9" w15:restartNumberingAfterBreak="0">
    <w:nsid w:val="6A0EB0F1"/>
    <w:multiLevelType w:val="multilevel"/>
    <w:tmpl w:val="7E7C7E1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0" w15:restartNumberingAfterBreak="0">
    <w:nsid w:val="6C3D3A25"/>
    <w:multiLevelType w:val="hybridMultilevel"/>
    <w:tmpl w:val="F02A290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8513FD"/>
    <w:multiLevelType w:val="hybridMultilevel"/>
    <w:tmpl w:val="0406C360"/>
    <w:lvl w:ilvl="0" w:tplc="E0BC0AA8">
      <w:start w:val="1"/>
      <w:numFmt w:val="decimal"/>
      <w:lvlText w:val="%1."/>
      <w:lvlJc w:val="left"/>
      <w:pPr>
        <w:ind w:left="1020" w:hanging="360"/>
      </w:pPr>
    </w:lvl>
    <w:lvl w:ilvl="1" w:tplc="417EF04C">
      <w:start w:val="1"/>
      <w:numFmt w:val="decimal"/>
      <w:lvlText w:val="%2."/>
      <w:lvlJc w:val="left"/>
      <w:pPr>
        <w:ind w:left="1020" w:hanging="360"/>
      </w:pPr>
    </w:lvl>
    <w:lvl w:ilvl="2" w:tplc="15605600">
      <w:start w:val="1"/>
      <w:numFmt w:val="decimal"/>
      <w:lvlText w:val="%3."/>
      <w:lvlJc w:val="left"/>
      <w:pPr>
        <w:ind w:left="1020" w:hanging="360"/>
      </w:pPr>
    </w:lvl>
    <w:lvl w:ilvl="3" w:tplc="D18A3A00">
      <w:start w:val="1"/>
      <w:numFmt w:val="decimal"/>
      <w:lvlText w:val="%4."/>
      <w:lvlJc w:val="left"/>
      <w:pPr>
        <w:ind w:left="1020" w:hanging="360"/>
      </w:pPr>
    </w:lvl>
    <w:lvl w:ilvl="4" w:tplc="930E0900">
      <w:start w:val="1"/>
      <w:numFmt w:val="decimal"/>
      <w:lvlText w:val="%5."/>
      <w:lvlJc w:val="left"/>
      <w:pPr>
        <w:ind w:left="1020" w:hanging="360"/>
      </w:pPr>
    </w:lvl>
    <w:lvl w:ilvl="5" w:tplc="C220C5BC">
      <w:start w:val="1"/>
      <w:numFmt w:val="decimal"/>
      <w:lvlText w:val="%6."/>
      <w:lvlJc w:val="left"/>
      <w:pPr>
        <w:ind w:left="1020" w:hanging="360"/>
      </w:pPr>
    </w:lvl>
    <w:lvl w:ilvl="6" w:tplc="43EAD3A6">
      <w:start w:val="1"/>
      <w:numFmt w:val="decimal"/>
      <w:lvlText w:val="%7."/>
      <w:lvlJc w:val="left"/>
      <w:pPr>
        <w:ind w:left="1020" w:hanging="360"/>
      </w:pPr>
    </w:lvl>
    <w:lvl w:ilvl="7" w:tplc="179ABEF8">
      <w:start w:val="1"/>
      <w:numFmt w:val="decimal"/>
      <w:lvlText w:val="%8."/>
      <w:lvlJc w:val="left"/>
      <w:pPr>
        <w:ind w:left="1020" w:hanging="360"/>
      </w:pPr>
    </w:lvl>
    <w:lvl w:ilvl="8" w:tplc="B5E20C44">
      <w:start w:val="1"/>
      <w:numFmt w:val="decimal"/>
      <w:lvlText w:val="%9."/>
      <w:lvlJc w:val="left"/>
      <w:pPr>
        <w:ind w:left="1020" w:hanging="360"/>
      </w:pPr>
    </w:lvl>
  </w:abstractNum>
  <w:abstractNum w:abstractNumId="22" w15:restartNumberingAfterBreak="0">
    <w:nsid w:val="7E57819A"/>
    <w:multiLevelType w:val="multilevel"/>
    <w:tmpl w:val="B407C1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56021965">
    <w:abstractNumId w:val="0"/>
  </w:num>
  <w:num w:numId="2" w16cid:durableId="124591313">
    <w:abstractNumId w:val="15"/>
  </w:num>
  <w:num w:numId="3" w16cid:durableId="1926112524">
    <w:abstractNumId w:val="17"/>
  </w:num>
  <w:num w:numId="4" w16cid:durableId="1396513446">
    <w:abstractNumId w:val="9"/>
  </w:num>
  <w:num w:numId="5" w16cid:durableId="925504096">
    <w:abstractNumId w:val="19"/>
  </w:num>
  <w:num w:numId="6" w16cid:durableId="1939413128">
    <w:abstractNumId w:val="22"/>
  </w:num>
  <w:num w:numId="7" w16cid:durableId="1346590617">
    <w:abstractNumId w:val="14"/>
  </w:num>
  <w:num w:numId="8" w16cid:durableId="1682272297">
    <w:abstractNumId w:val="4"/>
  </w:num>
  <w:num w:numId="9" w16cid:durableId="1480534000">
    <w:abstractNumId w:val="6"/>
  </w:num>
  <w:num w:numId="10" w16cid:durableId="169760133">
    <w:abstractNumId w:val="18"/>
  </w:num>
  <w:num w:numId="11" w16cid:durableId="1478109149">
    <w:abstractNumId w:val="1"/>
  </w:num>
  <w:num w:numId="12" w16cid:durableId="1106999261">
    <w:abstractNumId w:val="11"/>
  </w:num>
  <w:num w:numId="13" w16cid:durableId="1744647500">
    <w:abstractNumId w:val="10"/>
  </w:num>
  <w:num w:numId="14" w16cid:durableId="588197726">
    <w:abstractNumId w:val="12"/>
  </w:num>
  <w:num w:numId="15" w16cid:durableId="787505323">
    <w:abstractNumId w:val="2"/>
  </w:num>
  <w:num w:numId="16" w16cid:durableId="990794409">
    <w:abstractNumId w:val="8"/>
  </w:num>
  <w:num w:numId="17" w16cid:durableId="1821533164">
    <w:abstractNumId w:val="16"/>
  </w:num>
  <w:num w:numId="18" w16cid:durableId="1858734570">
    <w:abstractNumId w:val="13"/>
  </w:num>
  <w:num w:numId="19" w16cid:durableId="394742983">
    <w:abstractNumId w:val="3"/>
  </w:num>
  <w:num w:numId="20" w16cid:durableId="1413046174">
    <w:abstractNumId w:val="21"/>
  </w:num>
  <w:num w:numId="21" w16cid:durableId="1937785303">
    <w:abstractNumId w:val="5"/>
  </w:num>
  <w:num w:numId="22" w16cid:durableId="784078662">
    <w:abstractNumId w:val="7"/>
  </w:num>
  <w:num w:numId="23" w16cid:durableId="6743828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59F"/>
    <w:rsid w:val="000037D2"/>
    <w:rsid w:val="000065F5"/>
    <w:rsid w:val="0003551F"/>
    <w:rsid w:val="00043802"/>
    <w:rsid w:val="00047822"/>
    <w:rsid w:val="00086151"/>
    <w:rsid w:val="00093CD4"/>
    <w:rsid w:val="000A4709"/>
    <w:rsid w:val="000A4A97"/>
    <w:rsid w:val="000E18F6"/>
    <w:rsid w:val="000E646D"/>
    <w:rsid w:val="000F01BC"/>
    <w:rsid w:val="00104FC1"/>
    <w:rsid w:val="001153B0"/>
    <w:rsid w:val="00131046"/>
    <w:rsid w:val="00147673"/>
    <w:rsid w:val="001651A3"/>
    <w:rsid w:val="00176928"/>
    <w:rsid w:val="00180C63"/>
    <w:rsid w:val="001835E2"/>
    <w:rsid w:val="001A3BEE"/>
    <w:rsid w:val="001A4758"/>
    <w:rsid w:val="001A7213"/>
    <w:rsid w:val="001B08A5"/>
    <w:rsid w:val="001B7C14"/>
    <w:rsid w:val="001C6FB9"/>
    <w:rsid w:val="001E1D8B"/>
    <w:rsid w:val="001F5F85"/>
    <w:rsid w:val="00222C72"/>
    <w:rsid w:val="00223453"/>
    <w:rsid w:val="00235037"/>
    <w:rsid w:val="00252640"/>
    <w:rsid w:val="00256080"/>
    <w:rsid w:val="00266E5A"/>
    <w:rsid w:val="00271A19"/>
    <w:rsid w:val="00287C3A"/>
    <w:rsid w:val="00290723"/>
    <w:rsid w:val="002B465F"/>
    <w:rsid w:val="002C1E8C"/>
    <w:rsid w:val="002C3364"/>
    <w:rsid w:val="002C502A"/>
    <w:rsid w:val="002D1661"/>
    <w:rsid w:val="00304CC8"/>
    <w:rsid w:val="00317A6B"/>
    <w:rsid w:val="00331DF7"/>
    <w:rsid w:val="00347B27"/>
    <w:rsid w:val="00364E28"/>
    <w:rsid w:val="0036671A"/>
    <w:rsid w:val="00371173"/>
    <w:rsid w:val="00375C2A"/>
    <w:rsid w:val="003804D2"/>
    <w:rsid w:val="0039051A"/>
    <w:rsid w:val="00393D1D"/>
    <w:rsid w:val="003B5B6A"/>
    <w:rsid w:val="003B6AEF"/>
    <w:rsid w:val="003C5CCF"/>
    <w:rsid w:val="003C6757"/>
    <w:rsid w:val="003D37E9"/>
    <w:rsid w:val="003D4ABB"/>
    <w:rsid w:val="003E0F33"/>
    <w:rsid w:val="003E6D78"/>
    <w:rsid w:val="003F2CEA"/>
    <w:rsid w:val="004249AF"/>
    <w:rsid w:val="00472CEF"/>
    <w:rsid w:val="00475508"/>
    <w:rsid w:val="004847BD"/>
    <w:rsid w:val="004B49AD"/>
    <w:rsid w:val="004C7D46"/>
    <w:rsid w:val="004D2CEC"/>
    <w:rsid w:val="004F50C1"/>
    <w:rsid w:val="00504231"/>
    <w:rsid w:val="005044CA"/>
    <w:rsid w:val="00522206"/>
    <w:rsid w:val="00526E4C"/>
    <w:rsid w:val="0053354D"/>
    <w:rsid w:val="00550E47"/>
    <w:rsid w:val="00551064"/>
    <w:rsid w:val="005602E1"/>
    <w:rsid w:val="0059310D"/>
    <w:rsid w:val="005A0491"/>
    <w:rsid w:val="005A0E21"/>
    <w:rsid w:val="005B22AD"/>
    <w:rsid w:val="005B5B0C"/>
    <w:rsid w:val="005C42E4"/>
    <w:rsid w:val="005E76C1"/>
    <w:rsid w:val="00614970"/>
    <w:rsid w:val="0062376B"/>
    <w:rsid w:val="006436C3"/>
    <w:rsid w:val="00656C49"/>
    <w:rsid w:val="0066570A"/>
    <w:rsid w:val="00680724"/>
    <w:rsid w:val="00691420"/>
    <w:rsid w:val="00696E00"/>
    <w:rsid w:val="0069713B"/>
    <w:rsid w:val="006A3076"/>
    <w:rsid w:val="006B3897"/>
    <w:rsid w:val="006C5B84"/>
    <w:rsid w:val="006D3333"/>
    <w:rsid w:val="006D4F4D"/>
    <w:rsid w:val="006F2714"/>
    <w:rsid w:val="006F42EE"/>
    <w:rsid w:val="007012A4"/>
    <w:rsid w:val="00705A87"/>
    <w:rsid w:val="00713E69"/>
    <w:rsid w:val="00714238"/>
    <w:rsid w:val="007256A1"/>
    <w:rsid w:val="00734054"/>
    <w:rsid w:val="007367EB"/>
    <w:rsid w:val="007464AC"/>
    <w:rsid w:val="00762271"/>
    <w:rsid w:val="00782314"/>
    <w:rsid w:val="0079548F"/>
    <w:rsid w:val="007A65CE"/>
    <w:rsid w:val="007B0313"/>
    <w:rsid w:val="007B5919"/>
    <w:rsid w:val="007C36A1"/>
    <w:rsid w:val="007C49D8"/>
    <w:rsid w:val="007E47BB"/>
    <w:rsid w:val="007E7204"/>
    <w:rsid w:val="00801EBB"/>
    <w:rsid w:val="00804E38"/>
    <w:rsid w:val="00814AAC"/>
    <w:rsid w:val="0082449E"/>
    <w:rsid w:val="00846295"/>
    <w:rsid w:val="008677B2"/>
    <w:rsid w:val="00876FCB"/>
    <w:rsid w:val="00877E15"/>
    <w:rsid w:val="008856BB"/>
    <w:rsid w:val="0088647D"/>
    <w:rsid w:val="0089685D"/>
    <w:rsid w:val="008A23DF"/>
    <w:rsid w:val="008B6546"/>
    <w:rsid w:val="008E359D"/>
    <w:rsid w:val="008F759F"/>
    <w:rsid w:val="009135D4"/>
    <w:rsid w:val="00927316"/>
    <w:rsid w:val="0093254D"/>
    <w:rsid w:val="0094567C"/>
    <w:rsid w:val="00945E6A"/>
    <w:rsid w:val="009766BE"/>
    <w:rsid w:val="00980618"/>
    <w:rsid w:val="009A23FF"/>
    <w:rsid w:val="009A555A"/>
    <w:rsid w:val="009A61E5"/>
    <w:rsid w:val="009C757C"/>
    <w:rsid w:val="009E40D3"/>
    <w:rsid w:val="009E6ADD"/>
    <w:rsid w:val="009F2211"/>
    <w:rsid w:val="009F5F08"/>
    <w:rsid w:val="009F7579"/>
    <w:rsid w:val="00A23296"/>
    <w:rsid w:val="00A53FBA"/>
    <w:rsid w:val="00A57CA4"/>
    <w:rsid w:val="00A70DAA"/>
    <w:rsid w:val="00A87928"/>
    <w:rsid w:val="00A901BA"/>
    <w:rsid w:val="00AB2AF2"/>
    <w:rsid w:val="00AE7788"/>
    <w:rsid w:val="00AE7E12"/>
    <w:rsid w:val="00AF0852"/>
    <w:rsid w:val="00AF0C52"/>
    <w:rsid w:val="00B008A1"/>
    <w:rsid w:val="00B210A2"/>
    <w:rsid w:val="00B21DAF"/>
    <w:rsid w:val="00B31259"/>
    <w:rsid w:val="00B51BB9"/>
    <w:rsid w:val="00B6764F"/>
    <w:rsid w:val="00B9677A"/>
    <w:rsid w:val="00BC3A7F"/>
    <w:rsid w:val="00BD639B"/>
    <w:rsid w:val="00C01C27"/>
    <w:rsid w:val="00C1787B"/>
    <w:rsid w:val="00C23CD0"/>
    <w:rsid w:val="00C27B22"/>
    <w:rsid w:val="00C36DBB"/>
    <w:rsid w:val="00C66DDF"/>
    <w:rsid w:val="00C7032D"/>
    <w:rsid w:val="00CA13AA"/>
    <w:rsid w:val="00CB1844"/>
    <w:rsid w:val="00CF37A0"/>
    <w:rsid w:val="00CF7AA2"/>
    <w:rsid w:val="00D12620"/>
    <w:rsid w:val="00D212CF"/>
    <w:rsid w:val="00D264DD"/>
    <w:rsid w:val="00D40E44"/>
    <w:rsid w:val="00D5322B"/>
    <w:rsid w:val="00D730B8"/>
    <w:rsid w:val="00D768B7"/>
    <w:rsid w:val="00D8065F"/>
    <w:rsid w:val="00DA7C2F"/>
    <w:rsid w:val="00DC29BD"/>
    <w:rsid w:val="00DC374F"/>
    <w:rsid w:val="00DD33A6"/>
    <w:rsid w:val="00DD560D"/>
    <w:rsid w:val="00DF26CC"/>
    <w:rsid w:val="00E04C23"/>
    <w:rsid w:val="00E378C1"/>
    <w:rsid w:val="00E379E3"/>
    <w:rsid w:val="00E37F01"/>
    <w:rsid w:val="00E54074"/>
    <w:rsid w:val="00E87987"/>
    <w:rsid w:val="00EE3249"/>
    <w:rsid w:val="00EE78CF"/>
    <w:rsid w:val="00F05D02"/>
    <w:rsid w:val="00F11383"/>
    <w:rsid w:val="00F1272B"/>
    <w:rsid w:val="00F210C7"/>
    <w:rsid w:val="00F45AC0"/>
    <w:rsid w:val="00F82F63"/>
    <w:rsid w:val="00F91B89"/>
    <w:rsid w:val="00FB4841"/>
    <w:rsid w:val="00FC2703"/>
    <w:rsid w:val="00FD34E8"/>
    <w:rsid w:val="00FE07E4"/>
    <w:rsid w:val="00FF1A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F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paragraph" w:styleId="Kop4">
    <w:name w:val="heading 4"/>
    <w:basedOn w:val="Standaard"/>
    <w:next w:val="Standaard"/>
    <w:link w:val="Kop4Char"/>
    <w:uiPriority w:val="9"/>
    <w:semiHidden/>
    <w:rsid w:val="00526E4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F759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759F"/>
    <w:rPr>
      <w:rFonts w:ascii="Verdana" w:hAnsi="Verdana"/>
      <w:color w:val="000000"/>
      <w:sz w:val="18"/>
      <w:szCs w:val="18"/>
    </w:rPr>
  </w:style>
  <w:style w:type="character" w:styleId="Verwijzingopmerking">
    <w:name w:val="annotation reference"/>
    <w:basedOn w:val="Standaardalinea-lettertype"/>
    <w:uiPriority w:val="99"/>
    <w:semiHidden/>
    <w:unhideWhenUsed/>
    <w:rsid w:val="00D212CF"/>
    <w:rPr>
      <w:sz w:val="16"/>
      <w:szCs w:val="16"/>
    </w:rPr>
  </w:style>
  <w:style w:type="paragraph" w:styleId="Tekstopmerking">
    <w:name w:val="annotation text"/>
    <w:basedOn w:val="Standaard"/>
    <w:link w:val="TekstopmerkingChar"/>
    <w:uiPriority w:val="99"/>
    <w:unhideWhenUsed/>
    <w:rsid w:val="00D212CF"/>
    <w:pPr>
      <w:spacing w:line="240" w:lineRule="auto"/>
    </w:pPr>
    <w:rPr>
      <w:sz w:val="20"/>
      <w:szCs w:val="20"/>
    </w:rPr>
  </w:style>
  <w:style w:type="character" w:customStyle="1" w:styleId="TekstopmerkingChar">
    <w:name w:val="Tekst opmerking Char"/>
    <w:basedOn w:val="Standaardalinea-lettertype"/>
    <w:link w:val="Tekstopmerking"/>
    <w:uiPriority w:val="99"/>
    <w:rsid w:val="00D212C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212CF"/>
    <w:rPr>
      <w:b/>
      <w:bCs/>
    </w:rPr>
  </w:style>
  <w:style w:type="character" w:customStyle="1" w:styleId="OnderwerpvanopmerkingChar">
    <w:name w:val="Onderwerp van opmerking Char"/>
    <w:basedOn w:val="TekstopmerkingChar"/>
    <w:link w:val="Onderwerpvanopmerking"/>
    <w:uiPriority w:val="99"/>
    <w:semiHidden/>
    <w:rsid w:val="00D212CF"/>
    <w:rPr>
      <w:rFonts w:ascii="Verdana" w:hAnsi="Verdana"/>
      <w:b/>
      <w:bCs/>
      <w:color w:val="000000"/>
    </w:rPr>
  </w:style>
  <w:style w:type="paragraph" w:styleId="Lijstalinea">
    <w:name w:val="List Paragraph"/>
    <w:basedOn w:val="Standaard"/>
    <w:uiPriority w:val="34"/>
    <w:qFormat/>
    <w:rsid w:val="007367EB"/>
    <w:pPr>
      <w:ind w:left="720"/>
      <w:contextualSpacing/>
    </w:pPr>
  </w:style>
  <w:style w:type="character" w:customStyle="1" w:styleId="Onopgelostemelding1">
    <w:name w:val="Onopgeloste melding1"/>
    <w:basedOn w:val="Standaardalinea-lettertype"/>
    <w:uiPriority w:val="99"/>
    <w:semiHidden/>
    <w:unhideWhenUsed/>
    <w:rsid w:val="00DF26CC"/>
    <w:rPr>
      <w:color w:val="605E5C"/>
      <w:shd w:val="clear" w:color="auto" w:fill="E1DFDD"/>
    </w:rPr>
  </w:style>
  <w:style w:type="character" w:styleId="GevolgdeHyperlink">
    <w:name w:val="FollowedHyperlink"/>
    <w:basedOn w:val="Standaardalinea-lettertype"/>
    <w:uiPriority w:val="99"/>
    <w:semiHidden/>
    <w:unhideWhenUsed/>
    <w:rsid w:val="00696E00"/>
    <w:rPr>
      <w:color w:val="954F72" w:themeColor="followedHyperlink"/>
      <w:u w:val="single"/>
    </w:rPr>
  </w:style>
  <w:style w:type="paragraph" w:styleId="Voetnoottekst">
    <w:name w:val="footnote text"/>
    <w:basedOn w:val="Standaard"/>
    <w:link w:val="VoetnoottekstChar"/>
    <w:uiPriority w:val="99"/>
    <w:semiHidden/>
    <w:unhideWhenUsed/>
    <w:rsid w:val="00B210A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210A2"/>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Openbaar Ministerie"/>
    <w:basedOn w:val="Standaardalinea-lettertype"/>
    <w:uiPriority w:val="99"/>
    <w:unhideWhenUsed/>
    <w:rsid w:val="00B210A2"/>
    <w:rPr>
      <w:vertAlign w:val="superscript"/>
    </w:rPr>
  </w:style>
  <w:style w:type="paragraph" w:styleId="Revisie">
    <w:name w:val="Revision"/>
    <w:hidden/>
    <w:uiPriority w:val="99"/>
    <w:semiHidden/>
    <w:rsid w:val="008B6546"/>
    <w:pPr>
      <w:autoSpaceDN/>
      <w:textAlignment w:val="auto"/>
    </w:pPr>
    <w:rPr>
      <w:rFonts w:ascii="Verdana" w:hAnsi="Verdana"/>
      <w:color w:val="000000"/>
      <w:sz w:val="18"/>
      <w:szCs w:val="18"/>
    </w:rPr>
  </w:style>
  <w:style w:type="character" w:customStyle="1" w:styleId="Kop4Char">
    <w:name w:val="Kop 4 Char"/>
    <w:basedOn w:val="Standaardalinea-lettertype"/>
    <w:link w:val="Kop4"/>
    <w:uiPriority w:val="9"/>
    <w:semiHidden/>
    <w:rsid w:val="00526E4C"/>
    <w:rPr>
      <w:rFonts w:asciiTheme="majorHAnsi" w:eastAsiaTheme="majorEastAsia" w:hAnsiTheme="majorHAnsi" w:cstheme="majorBidi"/>
      <w:i/>
      <w:iCs/>
      <w:color w:val="2F5496"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83769">
      <w:bodyDiv w:val="1"/>
      <w:marLeft w:val="0"/>
      <w:marRight w:val="0"/>
      <w:marTop w:val="0"/>
      <w:marBottom w:val="0"/>
      <w:divBdr>
        <w:top w:val="none" w:sz="0" w:space="0" w:color="auto"/>
        <w:left w:val="none" w:sz="0" w:space="0" w:color="auto"/>
        <w:bottom w:val="none" w:sz="0" w:space="0" w:color="auto"/>
        <w:right w:val="none" w:sz="0" w:space="0" w:color="auto"/>
      </w:divBdr>
    </w:div>
    <w:div w:id="573778974">
      <w:bodyDiv w:val="1"/>
      <w:marLeft w:val="0"/>
      <w:marRight w:val="0"/>
      <w:marTop w:val="0"/>
      <w:marBottom w:val="0"/>
      <w:divBdr>
        <w:top w:val="none" w:sz="0" w:space="0" w:color="auto"/>
        <w:left w:val="none" w:sz="0" w:space="0" w:color="auto"/>
        <w:bottom w:val="none" w:sz="0" w:space="0" w:color="auto"/>
        <w:right w:val="none" w:sz="0" w:space="0" w:color="auto"/>
      </w:divBdr>
    </w:div>
    <w:div w:id="1578634717">
      <w:bodyDiv w:val="1"/>
      <w:marLeft w:val="0"/>
      <w:marRight w:val="0"/>
      <w:marTop w:val="0"/>
      <w:marBottom w:val="0"/>
      <w:divBdr>
        <w:top w:val="none" w:sz="0" w:space="0" w:color="auto"/>
        <w:left w:val="none" w:sz="0" w:space="0" w:color="auto"/>
        <w:bottom w:val="none" w:sz="0" w:space="0" w:color="auto"/>
        <w:right w:val="none" w:sz="0" w:space="0" w:color="auto"/>
      </w:divBdr>
    </w:div>
    <w:div w:id="1578712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35"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2877</ap:Words>
  <ap:Characters>15827</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Nota Algemene Leiding -</vt:lpstr>
    </vt:vector>
  </ap:TitlesOfParts>
  <ap:LinksUpToDate>false</ap:LinksUpToDate>
  <ap:CharactersWithSpaces>18667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2025-02-13T11:35:00.0000000Z</lastPrinted>
  <dcterms:created xsi:type="dcterms:W3CDTF">2025-03-10T08:46:00.0000000Z</dcterms:created>
  <dcterms:modified xsi:type="dcterms:W3CDTF">2025-03-10T08:46:00.0000000Z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Nota Algemene Leiding - </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februari 2025 </vt:lpwstr>
  </property>
  <property fmtid="{D5CDD505-2E9C-101B-9397-08002B2CF9AE}" pid="13" name="Opgesteld door, Naam">
    <vt:lpwstr>L.L. van der Laan</vt:lpwstr>
  </property>
  <property fmtid="{D5CDD505-2E9C-101B-9397-08002B2CF9AE}" pid="14" name="Opgesteld door, Telefoonnummer">
    <vt:lpwstr/>
  </property>
  <property fmtid="{D5CDD505-2E9C-101B-9397-08002B2CF9AE}" pid="15" name="Kenmerk">
    <vt:lpwstr>6188861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