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286D" w:rsidR="00A76837" w:rsidP="00850311" w:rsidRDefault="00A76837" w14:paraId="34582B70" w14:textId="77777777">
      <w:pPr>
        <w:rPr>
          <w:rFonts w:ascii="Verdana" w:hAnsi="Verdana"/>
          <w:sz w:val="18"/>
          <w:szCs w:val="18"/>
        </w:rPr>
      </w:pPr>
    </w:p>
    <w:p w:rsidRPr="0093286D" w:rsidR="00850311" w:rsidP="00850311" w:rsidRDefault="00850311" w14:paraId="358741D4" w14:textId="77777777">
      <w:pPr>
        <w:rPr>
          <w:rFonts w:ascii="Verdana" w:hAnsi="Verdana"/>
          <w:sz w:val="18"/>
          <w:szCs w:val="18"/>
        </w:rPr>
      </w:pPr>
      <w:r w:rsidRPr="0093286D">
        <w:rPr>
          <w:rFonts w:ascii="Verdana" w:hAnsi="Verdana"/>
          <w:sz w:val="18"/>
          <w:szCs w:val="18"/>
        </w:rPr>
        <w:t xml:space="preserve">In september 2024 </w:t>
      </w:r>
      <w:r w:rsidRPr="0093286D" w:rsidR="00461A93">
        <w:rPr>
          <w:rFonts w:ascii="Verdana" w:hAnsi="Verdana"/>
          <w:sz w:val="18"/>
          <w:szCs w:val="18"/>
        </w:rPr>
        <w:t xml:space="preserve">publiceerde </w:t>
      </w:r>
      <w:r w:rsidRPr="0093286D">
        <w:rPr>
          <w:rFonts w:ascii="Verdana" w:hAnsi="Verdana"/>
          <w:sz w:val="18"/>
          <w:szCs w:val="18"/>
        </w:rPr>
        <w:t>de Algemene Rekenkamer het rapport ‘Integriteit als basis’</w:t>
      </w:r>
      <w:r w:rsidRPr="0093286D" w:rsidR="004C032C">
        <w:rPr>
          <w:rStyle w:val="Voetnootmarkering"/>
          <w:rFonts w:ascii="Verdana" w:hAnsi="Verdana"/>
          <w:sz w:val="18"/>
          <w:szCs w:val="18"/>
        </w:rPr>
        <w:footnoteReference w:id="2"/>
      </w:r>
      <w:r w:rsidRPr="0093286D">
        <w:rPr>
          <w:rFonts w:ascii="Verdana" w:hAnsi="Verdana"/>
          <w:sz w:val="18"/>
          <w:szCs w:val="18"/>
        </w:rPr>
        <w:t xml:space="preserve">. </w:t>
      </w:r>
      <w:r w:rsidRPr="0093286D" w:rsidR="002A6801">
        <w:rPr>
          <w:rFonts w:ascii="Verdana" w:hAnsi="Verdana"/>
          <w:sz w:val="18"/>
          <w:szCs w:val="18"/>
        </w:rPr>
        <w:t xml:space="preserve">Hierin </w:t>
      </w:r>
      <w:r w:rsidRPr="0093286D">
        <w:rPr>
          <w:rFonts w:ascii="Verdana" w:hAnsi="Verdana"/>
          <w:sz w:val="18"/>
          <w:szCs w:val="18"/>
        </w:rPr>
        <w:t xml:space="preserve">doet de </w:t>
      </w:r>
      <w:r w:rsidRPr="0093286D" w:rsidR="00F87DB6">
        <w:rPr>
          <w:rFonts w:ascii="Verdana" w:hAnsi="Verdana"/>
          <w:sz w:val="18"/>
          <w:szCs w:val="18"/>
        </w:rPr>
        <w:t xml:space="preserve">Algemene Rekenkamer </w:t>
      </w:r>
      <w:r w:rsidRPr="0093286D">
        <w:rPr>
          <w:rFonts w:ascii="Verdana" w:hAnsi="Verdana"/>
          <w:sz w:val="18"/>
          <w:szCs w:val="18"/>
        </w:rPr>
        <w:t xml:space="preserve">verslag van </w:t>
      </w:r>
      <w:r w:rsidRPr="0093286D" w:rsidR="002A6801">
        <w:rPr>
          <w:rFonts w:ascii="Verdana" w:hAnsi="Verdana"/>
          <w:sz w:val="18"/>
          <w:szCs w:val="18"/>
        </w:rPr>
        <w:t>haar</w:t>
      </w:r>
      <w:r w:rsidRPr="0093286D">
        <w:rPr>
          <w:rFonts w:ascii="Verdana" w:hAnsi="Verdana"/>
          <w:sz w:val="18"/>
          <w:szCs w:val="18"/>
        </w:rPr>
        <w:t xml:space="preserve"> onderzoek naar het integriteitsbeleid bij de twaalf kerndepartementen</w:t>
      </w:r>
      <w:r w:rsidRPr="0093286D" w:rsidR="00E0566C">
        <w:rPr>
          <w:rFonts w:ascii="Verdana" w:hAnsi="Verdana"/>
          <w:sz w:val="18"/>
          <w:szCs w:val="18"/>
        </w:rPr>
        <w:t xml:space="preserve">. </w:t>
      </w:r>
      <w:r w:rsidRPr="0093286D" w:rsidR="00A76837">
        <w:rPr>
          <w:rFonts w:ascii="Verdana" w:hAnsi="Verdana"/>
          <w:sz w:val="18"/>
          <w:szCs w:val="18"/>
        </w:rPr>
        <w:t>De conclusies en aanbevelingen van de Algemene Rekenkamer richten zich op mijn coördinerende rol</w:t>
      </w:r>
      <w:r w:rsidRPr="0093286D" w:rsidR="00A76837">
        <w:rPr>
          <w:rStyle w:val="Voetnootmarkering"/>
          <w:rFonts w:ascii="Verdana" w:hAnsi="Verdana"/>
          <w:sz w:val="18"/>
          <w:szCs w:val="18"/>
        </w:rPr>
        <w:footnoteReference w:id="3"/>
      </w:r>
      <w:r w:rsidRPr="0093286D" w:rsidR="00A76837">
        <w:rPr>
          <w:rFonts w:ascii="Verdana" w:hAnsi="Verdana"/>
          <w:sz w:val="18"/>
          <w:szCs w:val="18"/>
        </w:rPr>
        <w:t xml:space="preserve"> voor het integriteitsbeleid binnen de </w:t>
      </w:r>
      <w:r w:rsidRPr="0093286D" w:rsidR="00091CCE">
        <w:rPr>
          <w:rFonts w:ascii="Verdana" w:hAnsi="Verdana"/>
          <w:sz w:val="18"/>
          <w:szCs w:val="18"/>
        </w:rPr>
        <w:t>Rijksoverheid</w:t>
      </w:r>
      <w:r w:rsidRPr="0093286D" w:rsidR="00A76837">
        <w:rPr>
          <w:rFonts w:ascii="Verdana" w:hAnsi="Verdana"/>
          <w:sz w:val="18"/>
          <w:szCs w:val="18"/>
        </w:rPr>
        <w:t xml:space="preserve"> en op cultuur- en structuurmaatregelen bij de individuele departementen.</w:t>
      </w:r>
    </w:p>
    <w:p w:rsidRPr="0093286D" w:rsidR="00850311" w:rsidP="00091CCE" w:rsidRDefault="00850311" w14:paraId="20F52933" w14:textId="77777777">
      <w:pPr>
        <w:rPr>
          <w:rFonts w:ascii="Verdana" w:hAnsi="Verdana"/>
          <w:sz w:val="18"/>
          <w:szCs w:val="18"/>
        </w:rPr>
      </w:pPr>
      <w:r w:rsidRPr="0093286D">
        <w:rPr>
          <w:rFonts w:ascii="Verdana" w:hAnsi="Verdana"/>
          <w:sz w:val="18"/>
          <w:szCs w:val="18"/>
        </w:rPr>
        <w:t>Met deze brief kom ik tegemoet aan het verzoek van uw Kamer</w:t>
      </w:r>
      <w:r w:rsidRPr="0093286D">
        <w:rPr>
          <w:rStyle w:val="Voetnootmarkering"/>
          <w:rFonts w:ascii="Verdana" w:hAnsi="Verdana"/>
          <w:sz w:val="18"/>
          <w:szCs w:val="18"/>
        </w:rPr>
        <w:footnoteReference w:id="4"/>
      </w:r>
      <w:r w:rsidRPr="0093286D">
        <w:rPr>
          <w:rFonts w:ascii="Verdana" w:hAnsi="Verdana"/>
          <w:sz w:val="18"/>
          <w:szCs w:val="18"/>
        </w:rPr>
        <w:t xml:space="preserve"> om een reactie op </w:t>
      </w:r>
      <w:r w:rsidRPr="0093286D" w:rsidR="00340987">
        <w:rPr>
          <w:rFonts w:ascii="Verdana" w:hAnsi="Verdana"/>
          <w:sz w:val="18"/>
          <w:szCs w:val="18"/>
        </w:rPr>
        <w:t>het rapport ‘Integriteit als basis’</w:t>
      </w:r>
      <w:r w:rsidRPr="0093286D">
        <w:rPr>
          <w:rFonts w:ascii="Verdana" w:hAnsi="Verdana"/>
          <w:sz w:val="18"/>
          <w:szCs w:val="18"/>
        </w:rPr>
        <w:t xml:space="preserve"> te geven. Eerder </w:t>
      </w:r>
      <w:r w:rsidRPr="0093286D" w:rsidR="002A6801">
        <w:rPr>
          <w:rFonts w:ascii="Verdana" w:hAnsi="Verdana"/>
          <w:sz w:val="18"/>
          <w:szCs w:val="18"/>
        </w:rPr>
        <w:t xml:space="preserve">stelde </w:t>
      </w:r>
      <w:r w:rsidRPr="0093286D">
        <w:rPr>
          <w:rFonts w:ascii="Verdana" w:hAnsi="Verdana"/>
          <w:sz w:val="18"/>
          <w:szCs w:val="18"/>
        </w:rPr>
        <w:t xml:space="preserve">de president van de </w:t>
      </w:r>
      <w:r w:rsidRPr="0093286D" w:rsidR="00F87DB6">
        <w:rPr>
          <w:rFonts w:ascii="Verdana" w:hAnsi="Verdana"/>
          <w:sz w:val="18"/>
          <w:szCs w:val="18"/>
        </w:rPr>
        <w:t>Algemene Rekenkamer</w:t>
      </w:r>
      <w:r w:rsidRPr="0093286D">
        <w:rPr>
          <w:rFonts w:ascii="Verdana" w:hAnsi="Verdana"/>
          <w:sz w:val="18"/>
          <w:szCs w:val="18"/>
        </w:rPr>
        <w:t xml:space="preserve"> </w:t>
      </w:r>
      <w:r w:rsidRPr="0093286D" w:rsidR="002A6801">
        <w:rPr>
          <w:rFonts w:ascii="Verdana" w:hAnsi="Verdana"/>
          <w:sz w:val="18"/>
          <w:szCs w:val="18"/>
        </w:rPr>
        <w:t xml:space="preserve">mij </w:t>
      </w:r>
      <w:r w:rsidRPr="0093286D">
        <w:rPr>
          <w:rFonts w:ascii="Verdana" w:hAnsi="Verdana"/>
          <w:sz w:val="18"/>
          <w:szCs w:val="18"/>
        </w:rPr>
        <w:t xml:space="preserve">in de gelegenheid om een bestuurlijke reactie op het rapport te geven. Deze reactie is opgenomen in paragraaf 6.1 van het rapport ‘Integriteit als basis’ en geeft weer welke acties naar aanleiding van het rapport worden genomen. </w:t>
      </w:r>
      <w:r w:rsidRPr="0093286D" w:rsidR="00CB7A71">
        <w:rPr>
          <w:rFonts w:ascii="Verdana" w:hAnsi="Verdana"/>
          <w:sz w:val="18"/>
          <w:szCs w:val="18"/>
        </w:rPr>
        <w:t xml:space="preserve">In </w:t>
      </w:r>
      <w:r w:rsidRPr="0093286D">
        <w:rPr>
          <w:rFonts w:ascii="Verdana" w:hAnsi="Verdana"/>
          <w:sz w:val="18"/>
          <w:szCs w:val="18"/>
        </w:rPr>
        <w:t xml:space="preserve">deze brief </w:t>
      </w:r>
      <w:r w:rsidRPr="0093286D" w:rsidR="004C032C">
        <w:rPr>
          <w:rFonts w:ascii="Verdana" w:hAnsi="Verdana"/>
          <w:sz w:val="18"/>
          <w:szCs w:val="18"/>
        </w:rPr>
        <w:t>ga i</w:t>
      </w:r>
      <w:r w:rsidRPr="0093286D" w:rsidR="007819EF">
        <w:rPr>
          <w:rFonts w:ascii="Verdana" w:hAnsi="Verdana"/>
          <w:sz w:val="18"/>
          <w:szCs w:val="18"/>
        </w:rPr>
        <w:t>k i</w:t>
      </w:r>
      <w:r w:rsidRPr="0093286D" w:rsidR="004C032C">
        <w:rPr>
          <w:rFonts w:ascii="Verdana" w:hAnsi="Verdana"/>
          <w:sz w:val="18"/>
          <w:szCs w:val="18"/>
        </w:rPr>
        <w:t xml:space="preserve">n op de wijze waarop ik de </w:t>
      </w:r>
      <w:r w:rsidRPr="0093286D" w:rsidR="007819EF">
        <w:rPr>
          <w:rFonts w:ascii="Verdana" w:hAnsi="Verdana"/>
          <w:sz w:val="18"/>
          <w:szCs w:val="18"/>
        </w:rPr>
        <w:t>aanbevelingen</w:t>
      </w:r>
      <w:r w:rsidRPr="0093286D" w:rsidR="004C032C">
        <w:rPr>
          <w:rFonts w:ascii="Verdana" w:hAnsi="Verdana"/>
          <w:sz w:val="18"/>
          <w:szCs w:val="18"/>
        </w:rPr>
        <w:t xml:space="preserve"> van de Algemene Rekenkamer </w:t>
      </w:r>
      <w:r w:rsidRPr="0093286D" w:rsidR="007819EF">
        <w:rPr>
          <w:rFonts w:ascii="Verdana" w:hAnsi="Verdana"/>
          <w:sz w:val="18"/>
          <w:szCs w:val="18"/>
        </w:rPr>
        <w:t>over</w:t>
      </w:r>
      <w:r w:rsidRPr="0093286D" w:rsidR="004C032C">
        <w:rPr>
          <w:rFonts w:ascii="Verdana" w:hAnsi="Verdana"/>
          <w:sz w:val="18"/>
          <w:szCs w:val="18"/>
        </w:rPr>
        <w:t xml:space="preserve"> mijn coördinerende rol invulling geef</w:t>
      </w:r>
      <w:r w:rsidRPr="0093286D">
        <w:rPr>
          <w:rFonts w:ascii="Verdana" w:hAnsi="Verdana"/>
          <w:sz w:val="18"/>
          <w:szCs w:val="18"/>
        </w:rPr>
        <w:t xml:space="preserve">. Ik ga </w:t>
      </w:r>
      <w:r w:rsidRPr="0093286D" w:rsidR="002A6801">
        <w:rPr>
          <w:rFonts w:ascii="Verdana" w:hAnsi="Verdana"/>
          <w:sz w:val="18"/>
          <w:szCs w:val="18"/>
        </w:rPr>
        <w:t xml:space="preserve">dus </w:t>
      </w:r>
      <w:r w:rsidRPr="0093286D">
        <w:rPr>
          <w:rFonts w:ascii="Verdana" w:hAnsi="Verdana"/>
          <w:sz w:val="18"/>
          <w:szCs w:val="18"/>
        </w:rPr>
        <w:t xml:space="preserve">niet in op </w:t>
      </w:r>
      <w:r w:rsidRPr="0093286D" w:rsidR="002A6801">
        <w:rPr>
          <w:rFonts w:ascii="Verdana" w:hAnsi="Verdana"/>
          <w:sz w:val="18"/>
          <w:szCs w:val="18"/>
        </w:rPr>
        <w:t xml:space="preserve">de </w:t>
      </w:r>
      <w:r w:rsidRPr="0093286D">
        <w:rPr>
          <w:rFonts w:ascii="Verdana" w:hAnsi="Verdana"/>
          <w:sz w:val="18"/>
          <w:szCs w:val="18"/>
        </w:rPr>
        <w:t xml:space="preserve">aanbevelingen aan </w:t>
      </w:r>
      <w:r w:rsidRPr="0093286D" w:rsidR="00B9484B">
        <w:rPr>
          <w:rFonts w:ascii="Verdana" w:hAnsi="Verdana"/>
          <w:sz w:val="18"/>
          <w:szCs w:val="18"/>
        </w:rPr>
        <w:t xml:space="preserve">individuele </w:t>
      </w:r>
      <w:r w:rsidRPr="0093286D">
        <w:rPr>
          <w:rFonts w:ascii="Verdana" w:hAnsi="Verdana"/>
          <w:sz w:val="18"/>
          <w:szCs w:val="18"/>
        </w:rPr>
        <w:t xml:space="preserve">departementen. </w:t>
      </w:r>
      <w:r w:rsidRPr="0093286D" w:rsidR="000354CC">
        <w:rPr>
          <w:rFonts w:ascii="Verdana" w:hAnsi="Verdana"/>
          <w:sz w:val="18"/>
          <w:szCs w:val="18"/>
        </w:rPr>
        <w:t>D</w:t>
      </w:r>
      <w:r w:rsidRPr="0093286D">
        <w:rPr>
          <w:rFonts w:ascii="Verdana" w:hAnsi="Verdana"/>
          <w:sz w:val="18"/>
          <w:szCs w:val="18"/>
        </w:rPr>
        <w:t xml:space="preserve">e diverse overheidsonderdelen hebben </w:t>
      </w:r>
      <w:r w:rsidRPr="0093286D" w:rsidR="000354CC">
        <w:rPr>
          <w:rFonts w:ascii="Verdana" w:hAnsi="Verdana"/>
          <w:sz w:val="18"/>
          <w:szCs w:val="18"/>
        </w:rPr>
        <w:t xml:space="preserve">namelijk </w:t>
      </w:r>
      <w:r w:rsidRPr="0093286D">
        <w:rPr>
          <w:rFonts w:ascii="Verdana" w:hAnsi="Verdana"/>
          <w:sz w:val="18"/>
          <w:szCs w:val="18"/>
        </w:rPr>
        <w:t xml:space="preserve">een eigen werkgeversverantwoordelijkheid voor hun medewerkers. </w:t>
      </w:r>
      <w:r w:rsidRPr="0093286D" w:rsidR="000354CC">
        <w:rPr>
          <w:rFonts w:ascii="Verdana" w:hAnsi="Verdana"/>
          <w:sz w:val="18"/>
          <w:szCs w:val="18"/>
        </w:rPr>
        <w:t>V</w:t>
      </w:r>
      <w:r w:rsidRPr="0093286D">
        <w:rPr>
          <w:rFonts w:ascii="Verdana" w:hAnsi="Verdana"/>
          <w:sz w:val="18"/>
          <w:szCs w:val="18"/>
        </w:rPr>
        <w:t xml:space="preserve">oor de departementen </w:t>
      </w:r>
      <w:r w:rsidRPr="0093286D" w:rsidR="000354CC">
        <w:rPr>
          <w:rFonts w:ascii="Verdana" w:hAnsi="Verdana"/>
          <w:sz w:val="18"/>
          <w:szCs w:val="18"/>
        </w:rPr>
        <w:t xml:space="preserve">is er </w:t>
      </w:r>
      <w:r w:rsidRPr="0093286D">
        <w:rPr>
          <w:rFonts w:ascii="Verdana" w:hAnsi="Verdana"/>
          <w:sz w:val="18"/>
          <w:szCs w:val="18"/>
        </w:rPr>
        <w:t>ruimte om</w:t>
      </w:r>
      <w:r w:rsidRPr="0093286D" w:rsidR="002A6801">
        <w:rPr>
          <w:rFonts w:ascii="Verdana" w:hAnsi="Verdana"/>
          <w:sz w:val="18"/>
          <w:szCs w:val="18"/>
        </w:rPr>
        <w:t xml:space="preserve"> r</w:t>
      </w:r>
      <w:r w:rsidRPr="0093286D">
        <w:rPr>
          <w:rFonts w:ascii="Verdana" w:hAnsi="Verdana"/>
          <w:sz w:val="18"/>
          <w:szCs w:val="18"/>
        </w:rPr>
        <w:t xml:space="preserve">ijksbreed integriteitsbeleid, waar nodig, naar de eigen organisatie te vertalen, zodat het </w:t>
      </w:r>
      <w:r w:rsidRPr="0093286D" w:rsidR="002A6801">
        <w:rPr>
          <w:rFonts w:ascii="Verdana" w:hAnsi="Verdana"/>
          <w:sz w:val="18"/>
          <w:szCs w:val="18"/>
        </w:rPr>
        <w:t xml:space="preserve">beter </w:t>
      </w:r>
      <w:r w:rsidRPr="0093286D">
        <w:rPr>
          <w:rFonts w:ascii="Verdana" w:hAnsi="Verdana"/>
          <w:sz w:val="18"/>
          <w:szCs w:val="18"/>
        </w:rPr>
        <w:t xml:space="preserve">past bij de actuele situatie </w:t>
      </w:r>
      <w:r w:rsidRPr="0093286D" w:rsidR="002A6801">
        <w:rPr>
          <w:rFonts w:ascii="Verdana" w:hAnsi="Verdana"/>
          <w:sz w:val="18"/>
          <w:szCs w:val="18"/>
        </w:rPr>
        <w:t>binnen</w:t>
      </w:r>
      <w:r w:rsidRPr="0093286D">
        <w:rPr>
          <w:rFonts w:ascii="Verdana" w:hAnsi="Verdana"/>
          <w:sz w:val="18"/>
          <w:szCs w:val="18"/>
        </w:rPr>
        <w:t xml:space="preserve"> dat specifieke departement en</w:t>
      </w:r>
      <w:r w:rsidRPr="0093286D" w:rsidR="002A6801">
        <w:rPr>
          <w:rFonts w:ascii="Verdana" w:hAnsi="Verdana"/>
          <w:sz w:val="18"/>
          <w:szCs w:val="18"/>
        </w:rPr>
        <w:t xml:space="preserve"> bij</w:t>
      </w:r>
      <w:r w:rsidRPr="0093286D">
        <w:rPr>
          <w:rFonts w:ascii="Verdana" w:hAnsi="Verdana"/>
          <w:sz w:val="18"/>
          <w:szCs w:val="18"/>
        </w:rPr>
        <w:t xml:space="preserve"> de praktijk van </w:t>
      </w:r>
      <w:r w:rsidRPr="0093286D" w:rsidR="002A6801">
        <w:rPr>
          <w:rFonts w:ascii="Verdana" w:hAnsi="Verdana"/>
          <w:sz w:val="18"/>
          <w:szCs w:val="18"/>
        </w:rPr>
        <w:t xml:space="preserve">hun </w:t>
      </w:r>
      <w:r w:rsidRPr="0093286D">
        <w:rPr>
          <w:rFonts w:ascii="Verdana" w:hAnsi="Verdana"/>
          <w:sz w:val="18"/>
          <w:szCs w:val="18"/>
        </w:rPr>
        <w:t xml:space="preserve">medewerkers en leidinggevenden. </w:t>
      </w:r>
    </w:p>
    <w:p w:rsidRPr="0093286D" w:rsidR="007D00CC" w:rsidP="00091CCE" w:rsidRDefault="007D00CC" w14:paraId="783A526E" w14:textId="77777777">
      <w:pPr>
        <w:rPr>
          <w:rFonts w:ascii="Verdana" w:hAnsi="Verdana"/>
          <w:sz w:val="18"/>
          <w:szCs w:val="18"/>
        </w:rPr>
      </w:pPr>
    </w:p>
    <w:p w:rsidRPr="0093286D" w:rsidR="007D00CC" w:rsidRDefault="007D00CC" w14:paraId="70793C0C" w14:textId="77777777">
      <w:pPr>
        <w:autoSpaceDN w:val="0"/>
        <w:spacing w:after="0" w:line="240" w:lineRule="auto"/>
        <w:textAlignment w:val="baseline"/>
        <w:rPr>
          <w:rFonts w:ascii="Verdana" w:hAnsi="Verdana"/>
          <w:b/>
          <w:bCs/>
          <w:sz w:val="18"/>
          <w:szCs w:val="18"/>
        </w:rPr>
      </w:pPr>
      <w:r w:rsidRPr="0093286D">
        <w:rPr>
          <w:rFonts w:ascii="Verdana" w:hAnsi="Verdana"/>
          <w:b/>
          <w:bCs/>
          <w:sz w:val="18"/>
          <w:szCs w:val="18"/>
        </w:rPr>
        <w:br w:type="page"/>
      </w:r>
    </w:p>
    <w:p w:rsidRPr="0093286D" w:rsidR="00850311" w:rsidP="00850311" w:rsidRDefault="007819EF" w14:paraId="76017C63" w14:textId="77777777">
      <w:pPr>
        <w:rPr>
          <w:rFonts w:ascii="Verdana" w:hAnsi="Verdana"/>
          <w:b/>
          <w:bCs/>
          <w:sz w:val="18"/>
          <w:szCs w:val="18"/>
        </w:rPr>
      </w:pPr>
      <w:r w:rsidRPr="0093286D">
        <w:rPr>
          <w:rFonts w:ascii="Verdana" w:hAnsi="Verdana"/>
          <w:b/>
          <w:bCs/>
          <w:sz w:val="18"/>
          <w:szCs w:val="18"/>
        </w:rPr>
        <w:lastRenderedPageBreak/>
        <w:t>Aanbevelingen c</w:t>
      </w:r>
      <w:r w:rsidRPr="0093286D" w:rsidR="00B17A49">
        <w:rPr>
          <w:rFonts w:ascii="Verdana" w:hAnsi="Verdana"/>
          <w:b/>
          <w:bCs/>
          <w:sz w:val="18"/>
          <w:szCs w:val="18"/>
        </w:rPr>
        <w:t>oördinerende rol</w:t>
      </w:r>
    </w:p>
    <w:p w:rsidRPr="0093286D" w:rsidR="009C6F99" w:rsidP="0093286D" w:rsidRDefault="00850311" w14:paraId="320DCEB0" w14:textId="77777777">
      <w:pPr>
        <w:spacing w:after="120"/>
        <w:rPr>
          <w:rFonts w:ascii="Verdana" w:hAnsi="Verdana"/>
          <w:sz w:val="18"/>
          <w:szCs w:val="18"/>
        </w:rPr>
      </w:pPr>
      <w:r w:rsidRPr="0093286D">
        <w:rPr>
          <w:rFonts w:ascii="Verdana" w:hAnsi="Verdana"/>
          <w:sz w:val="18"/>
          <w:szCs w:val="18"/>
        </w:rPr>
        <w:t xml:space="preserve">De </w:t>
      </w:r>
      <w:r w:rsidRPr="0093286D" w:rsidR="00F87DB6">
        <w:rPr>
          <w:rFonts w:ascii="Verdana" w:hAnsi="Verdana"/>
          <w:sz w:val="18"/>
          <w:szCs w:val="18"/>
        </w:rPr>
        <w:t>Algemene Rekenkamer</w:t>
      </w:r>
      <w:r w:rsidRPr="0093286D">
        <w:rPr>
          <w:rFonts w:ascii="Verdana" w:hAnsi="Verdana"/>
          <w:sz w:val="18"/>
          <w:szCs w:val="18"/>
        </w:rPr>
        <w:t xml:space="preserve"> beveelt aan om een actievere invulling te geven aan </w:t>
      </w:r>
      <w:r w:rsidRPr="0093286D" w:rsidR="000D7220">
        <w:rPr>
          <w:rFonts w:ascii="Verdana" w:hAnsi="Verdana"/>
          <w:sz w:val="18"/>
          <w:szCs w:val="18"/>
        </w:rPr>
        <w:br/>
      </w:r>
      <w:r w:rsidRPr="0093286D" w:rsidR="008C5768">
        <w:rPr>
          <w:rFonts w:ascii="Verdana" w:hAnsi="Verdana"/>
          <w:sz w:val="18"/>
          <w:szCs w:val="18"/>
        </w:rPr>
        <w:t xml:space="preserve">mijn </w:t>
      </w:r>
      <w:r w:rsidRPr="0093286D">
        <w:rPr>
          <w:rFonts w:ascii="Verdana" w:hAnsi="Verdana"/>
          <w:sz w:val="18"/>
          <w:szCs w:val="18"/>
        </w:rPr>
        <w:t>coördinerende rol</w:t>
      </w:r>
      <w:r w:rsidRPr="0093286D" w:rsidR="0071159B">
        <w:rPr>
          <w:rFonts w:ascii="Verdana" w:hAnsi="Verdana"/>
          <w:sz w:val="18"/>
          <w:szCs w:val="18"/>
        </w:rPr>
        <w:t xml:space="preserve"> </w:t>
      </w:r>
      <w:r w:rsidRPr="0093286D" w:rsidR="008C5768">
        <w:rPr>
          <w:rFonts w:ascii="Verdana" w:hAnsi="Verdana"/>
          <w:sz w:val="18"/>
          <w:szCs w:val="18"/>
        </w:rPr>
        <w:t>voor het integriteitsbeleid binnen de sector Rijk</w:t>
      </w:r>
      <w:r w:rsidRPr="0093286D">
        <w:rPr>
          <w:rFonts w:ascii="Verdana" w:hAnsi="Verdana"/>
          <w:sz w:val="18"/>
          <w:szCs w:val="18"/>
        </w:rPr>
        <w:t xml:space="preserve">. De </w:t>
      </w:r>
      <w:r w:rsidRPr="0093286D" w:rsidR="00F87DB6">
        <w:rPr>
          <w:rFonts w:ascii="Verdana" w:hAnsi="Verdana"/>
          <w:sz w:val="18"/>
          <w:szCs w:val="18"/>
        </w:rPr>
        <w:t>Algemene Rekenkamer</w:t>
      </w:r>
      <w:r w:rsidRPr="0093286D">
        <w:rPr>
          <w:rFonts w:ascii="Verdana" w:hAnsi="Verdana"/>
          <w:sz w:val="18"/>
          <w:szCs w:val="18"/>
        </w:rPr>
        <w:t xml:space="preserve"> </w:t>
      </w:r>
      <w:r w:rsidRPr="0093286D" w:rsidR="00091CCE">
        <w:rPr>
          <w:rFonts w:ascii="Verdana" w:hAnsi="Verdana"/>
          <w:sz w:val="18"/>
          <w:szCs w:val="18"/>
        </w:rPr>
        <w:t>beveelt</w:t>
      </w:r>
      <w:r w:rsidRPr="0093286D" w:rsidR="002A6801">
        <w:rPr>
          <w:rFonts w:ascii="Verdana" w:hAnsi="Verdana"/>
          <w:sz w:val="18"/>
          <w:szCs w:val="18"/>
        </w:rPr>
        <w:t xml:space="preserve"> hierbij </w:t>
      </w:r>
      <w:r w:rsidRPr="0093286D" w:rsidR="00091CCE">
        <w:rPr>
          <w:rFonts w:ascii="Verdana" w:hAnsi="Verdana"/>
          <w:sz w:val="18"/>
          <w:szCs w:val="18"/>
        </w:rPr>
        <w:t>aan om</w:t>
      </w:r>
      <w:r w:rsidRPr="0093286D" w:rsidR="009C6F99">
        <w:rPr>
          <w:rFonts w:ascii="Verdana" w:hAnsi="Verdana"/>
          <w:sz w:val="18"/>
          <w:szCs w:val="18"/>
        </w:rPr>
        <w:t>:</w:t>
      </w:r>
    </w:p>
    <w:p w:rsidRPr="0093286D" w:rsidR="009C6F99" w:rsidP="002B515B" w:rsidRDefault="00850311" w14:paraId="56BEFEFE" w14:textId="77777777">
      <w:pPr>
        <w:pStyle w:val="Lijstalinea"/>
        <w:numPr>
          <w:ilvl w:val="0"/>
          <w:numId w:val="15"/>
        </w:numPr>
        <w:spacing w:after="0"/>
        <w:rPr>
          <w:rFonts w:ascii="Verdana" w:hAnsi="Verdana"/>
          <w:sz w:val="18"/>
          <w:szCs w:val="18"/>
        </w:rPr>
      </w:pPr>
      <w:r w:rsidRPr="0093286D">
        <w:rPr>
          <w:rFonts w:ascii="Verdana" w:hAnsi="Verdana"/>
          <w:sz w:val="18"/>
          <w:szCs w:val="18"/>
        </w:rPr>
        <w:t xml:space="preserve">een praktisch instrument </w:t>
      </w:r>
      <w:r w:rsidRPr="0093286D" w:rsidR="002A6801">
        <w:rPr>
          <w:rFonts w:ascii="Verdana" w:hAnsi="Verdana"/>
          <w:sz w:val="18"/>
          <w:szCs w:val="18"/>
        </w:rPr>
        <w:t xml:space="preserve">te ontwikkelen </w:t>
      </w:r>
      <w:r w:rsidRPr="0093286D">
        <w:rPr>
          <w:rFonts w:ascii="Verdana" w:hAnsi="Verdana"/>
          <w:sz w:val="18"/>
          <w:szCs w:val="18"/>
        </w:rPr>
        <w:t xml:space="preserve">om tot een goede risicoanalyse </w:t>
      </w:r>
      <w:r w:rsidRPr="0093286D" w:rsidR="000D7220">
        <w:rPr>
          <w:rFonts w:ascii="Verdana" w:hAnsi="Verdana"/>
          <w:sz w:val="18"/>
          <w:szCs w:val="18"/>
        </w:rPr>
        <w:br/>
      </w:r>
      <w:r w:rsidRPr="0093286D">
        <w:rPr>
          <w:rFonts w:ascii="Verdana" w:hAnsi="Verdana"/>
          <w:sz w:val="18"/>
          <w:szCs w:val="18"/>
        </w:rPr>
        <w:t>te komen</w:t>
      </w:r>
    </w:p>
    <w:p w:rsidRPr="0093286D" w:rsidR="004C2815" w:rsidP="002B515B" w:rsidRDefault="00850311" w14:paraId="784933EE" w14:textId="77777777">
      <w:pPr>
        <w:pStyle w:val="Lijstalinea"/>
        <w:numPr>
          <w:ilvl w:val="0"/>
          <w:numId w:val="15"/>
        </w:numPr>
        <w:spacing w:after="0"/>
        <w:rPr>
          <w:rFonts w:ascii="Verdana" w:hAnsi="Verdana"/>
          <w:sz w:val="18"/>
          <w:szCs w:val="18"/>
        </w:rPr>
      </w:pPr>
      <w:r w:rsidRPr="0093286D">
        <w:rPr>
          <w:rFonts w:ascii="Verdana" w:hAnsi="Verdana"/>
          <w:sz w:val="18"/>
          <w:szCs w:val="18"/>
        </w:rPr>
        <w:t>zicht te houden op de werking van het integriteitsbeleid bij de departementen</w:t>
      </w:r>
    </w:p>
    <w:p w:rsidRPr="0093286D" w:rsidR="009C6F99" w:rsidP="002B515B" w:rsidRDefault="00850311" w14:paraId="2B5A339D" w14:textId="77777777">
      <w:pPr>
        <w:pStyle w:val="Lijstalinea"/>
        <w:numPr>
          <w:ilvl w:val="0"/>
          <w:numId w:val="15"/>
        </w:numPr>
        <w:spacing w:after="0"/>
        <w:rPr>
          <w:rFonts w:ascii="Verdana" w:hAnsi="Verdana"/>
          <w:sz w:val="18"/>
          <w:szCs w:val="18"/>
        </w:rPr>
      </w:pPr>
      <w:r w:rsidRPr="0093286D">
        <w:rPr>
          <w:rFonts w:ascii="Verdana" w:hAnsi="Verdana"/>
          <w:sz w:val="18"/>
          <w:szCs w:val="18"/>
        </w:rPr>
        <w:t>een kader op te stellen voor de positionering van de integriteits</w:t>
      </w:r>
      <w:r w:rsidRPr="0093286D" w:rsidR="00366B52">
        <w:rPr>
          <w:rFonts w:ascii="Verdana" w:hAnsi="Verdana"/>
          <w:sz w:val="18"/>
          <w:szCs w:val="18"/>
        </w:rPr>
        <w:t>-</w:t>
      </w:r>
      <w:r w:rsidRPr="0093286D">
        <w:rPr>
          <w:rFonts w:ascii="Verdana" w:hAnsi="Verdana"/>
          <w:sz w:val="18"/>
          <w:szCs w:val="18"/>
        </w:rPr>
        <w:t>coördinatoren bij de departementen</w:t>
      </w:r>
    </w:p>
    <w:p w:rsidRPr="0093286D" w:rsidR="00850311" w:rsidP="002B515B" w:rsidRDefault="009C6F99" w14:paraId="3E7AD524" w14:textId="77777777">
      <w:pPr>
        <w:pStyle w:val="Lijstalinea"/>
        <w:numPr>
          <w:ilvl w:val="0"/>
          <w:numId w:val="15"/>
        </w:numPr>
        <w:spacing w:after="0"/>
        <w:rPr>
          <w:rFonts w:ascii="Verdana" w:hAnsi="Verdana"/>
          <w:sz w:val="18"/>
          <w:szCs w:val="18"/>
        </w:rPr>
      </w:pPr>
      <w:r w:rsidRPr="0093286D">
        <w:rPr>
          <w:rFonts w:ascii="Verdana" w:hAnsi="Verdana"/>
          <w:sz w:val="18"/>
          <w:szCs w:val="18"/>
        </w:rPr>
        <w:t xml:space="preserve">te komen </w:t>
      </w:r>
      <w:r w:rsidRPr="0093286D" w:rsidR="00850311">
        <w:rPr>
          <w:rFonts w:ascii="Verdana" w:hAnsi="Verdana"/>
          <w:sz w:val="18"/>
          <w:szCs w:val="18"/>
        </w:rPr>
        <w:t xml:space="preserve">tot een visie over het integriteitsbeleid </w:t>
      </w:r>
      <w:r w:rsidRPr="0093286D" w:rsidR="002A6801">
        <w:rPr>
          <w:rFonts w:ascii="Verdana" w:hAnsi="Verdana"/>
          <w:sz w:val="18"/>
          <w:szCs w:val="18"/>
        </w:rPr>
        <w:t>binnen de r</w:t>
      </w:r>
      <w:r w:rsidRPr="0093286D" w:rsidR="00850311">
        <w:rPr>
          <w:rFonts w:ascii="Verdana" w:hAnsi="Verdana"/>
          <w:sz w:val="18"/>
          <w:szCs w:val="18"/>
        </w:rPr>
        <w:t>ijksoverheid</w:t>
      </w:r>
      <w:r w:rsidRPr="0093286D" w:rsidR="002A6801">
        <w:rPr>
          <w:rFonts w:ascii="Verdana" w:hAnsi="Verdana"/>
          <w:sz w:val="18"/>
          <w:szCs w:val="18"/>
        </w:rPr>
        <w:t>,</w:t>
      </w:r>
      <w:r w:rsidRPr="0093286D" w:rsidR="00850311">
        <w:rPr>
          <w:rFonts w:ascii="Verdana" w:hAnsi="Verdana"/>
          <w:sz w:val="18"/>
          <w:szCs w:val="18"/>
        </w:rPr>
        <w:t xml:space="preserve"> waar</w:t>
      </w:r>
      <w:r w:rsidRPr="0093286D" w:rsidR="002A6801">
        <w:rPr>
          <w:rFonts w:ascii="Verdana" w:hAnsi="Verdana"/>
          <w:sz w:val="18"/>
          <w:szCs w:val="18"/>
        </w:rPr>
        <w:t>in</w:t>
      </w:r>
      <w:r w:rsidRPr="0093286D" w:rsidR="00850311">
        <w:rPr>
          <w:rFonts w:ascii="Verdana" w:hAnsi="Verdana"/>
          <w:sz w:val="18"/>
          <w:szCs w:val="18"/>
        </w:rPr>
        <w:t xml:space="preserve"> duidelijk wordt hoe ik mijn coördinerende rol invul</w:t>
      </w:r>
    </w:p>
    <w:p w:rsidRPr="0093286D" w:rsidR="00850311" w:rsidP="00850311" w:rsidRDefault="002407FA" w14:paraId="094FAE62" w14:textId="77777777">
      <w:pPr>
        <w:rPr>
          <w:rFonts w:ascii="Verdana" w:hAnsi="Verdana"/>
          <w:sz w:val="18"/>
          <w:szCs w:val="18"/>
        </w:rPr>
      </w:pPr>
      <w:r w:rsidRPr="0093286D">
        <w:rPr>
          <w:rFonts w:ascii="Verdana" w:hAnsi="Verdana"/>
          <w:sz w:val="18"/>
          <w:szCs w:val="18"/>
        </w:rPr>
        <w:br/>
      </w:r>
      <w:r w:rsidRPr="0093286D" w:rsidR="00850311">
        <w:rPr>
          <w:rFonts w:ascii="Verdana" w:hAnsi="Verdana"/>
          <w:sz w:val="18"/>
          <w:szCs w:val="18"/>
        </w:rPr>
        <w:t xml:space="preserve">In de bestuurlijke reactie in het rapport ‘Integriteit als basis’ geef ik aan dat </w:t>
      </w:r>
      <w:r w:rsidRPr="0093286D" w:rsidR="00B61EAE">
        <w:rPr>
          <w:rFonts w:ascii="Verdana" w:hAnsi="Verdana"/>
          <w:sz w:val="18"/>
          <w:szCs w:val="18"/>
        </w:rPr>
        <w:t xml:space="preserve">ik </w:t>
      </w:r>
      <w:r w:rsidRPr="0093286D" w:rsidR="00850311">
        <w:rPr>
          <w:rFonts w:ascii="Verdana" w:hAnsi="Verdana"/>
          <w:sz w:val="18"/>
          <w:szCs w:val="18"/>
        </w:rPr>
        <w:t>de aanbeveling om</w:t>
      </w:r>
      <w:r w:rsidRPr="0093286D" w:rsidR="002A6801">
        <w:rPr>
          <w:rFonts w:ascii="Verdana" w:hAnsi="Verdana"/>
          <w:sz w:val="18"/>
          <w:szCs w:val="18"/>
        </w:rPr>
        <w:t>arm om</w:t>
      </w:r>
      <w:r w:rsidRPr="0093286D" w:rsidR="00850311">
        <w:rPr>
          <w:rFonts w:ascii="Verdana" w:hAnsi="Verdana"/>
          <w:sz w:val="18"/>
          <w:szCs w:val="18"/>
        </w:rPr>
        <w:t xml:space="preserve"> mijn coördinerende rol te versterken. Hieronder ga ik in </w:t>
      </w:r>
      <w:r w:rsidRPr="0093286D">
        <w:rPr>
          <w:rFonts w:ascii="Verdana" w:hAnsi="Verdana"/>
          <w:sz w:val="18"/>
          <w:szCs w:val="18"/>
        </w:rPr>
        <w:br/>
      </w:r>
      <w:r w:rsidRPr="0093286D" w:rsidR="00850311">
        <w:rPr>
          <w:rFonts w:ascii="Verdana" w:hAnsi="Verdana"/>
          <w:sz w:val="18"/>
          <w:szCs w:val="18"/>
        </w:rPr>
        <w:t xml:space="preserve">op de vier </w:t>
      </w:r>
      <w:r w:rsidRPr="0093286D" w:rsidR="00091CCE">
        <w:rPr>
          <w:rFonts w:ascii="Verdana" w:hAnsi="Verdana"/>
          <w:sz w:val="18"/>
          <w:szCs w:val="18"/>
        </w:rPr>
        <w:t>aanbevelingen</w:t>
      </w:r>
      <w:r w:rsidRPr="0093286D" w:rsidR="00761BFA">
        <w:rPr>
          <w:rFonts w:ascii="Verdana" w:hAnsi="Verdana"/>
          <w:sz w:val="18"/>
          <w:szCs w:val="18"/>
        </w:rPr>
        <w:t xml:space="preserve"> </w:t>
      </w:r>
      <w:r w:rsidRPr="0093286D" w:rsidR="00091CCE">
        <w:rPr>
          <w:rFonts w:ascii="Verdana" w:hAnsi="Verdana"/>
          <w:sz w:val="18"/>
          <w:szCs w:val="18"/>
        </w:rPr>
        <w:t xml:space="preserve">die </w:t>
      </w:r>
      <w:r w:rsidRPr="0093286D" w:rsidR="00761BFA">
        <w:rPr>
          <w:rFonts w:ascii="Verdana" w:hAnsi="Verdana"/>
          <w:sz w:val="18"/>
          <w:szCs w:val="18"/>
        </w:rPr>
        <w:t xml:space="preserve">de </w:t>
      </w:r>
      <w:r w:rsidRPr="0093286D" w:rsidR="00F87DB6">
        <w:rPr>
          <w:rFonts w:ascii="Verdana" w:hAnsi="Verdana"/>
          <w:sz w:val="18"/>
          <w:szCs w:val="18"/>
        </w:rPr>
        <w:t>Algemene Rekenkamer</w:t>
      </w:r>
      <w:r w:rsidRPr="0093286D" w:rsidR="00850311">
        <w:rPr>
          <w:rFonts w:ascii="Verdana" w:hAnsi="Verdana"/>
          <w:sz w:val="18"/>
          <w:szCs w:val="18"/>
        </w:rPr>
        <w:t xml:space="preserve"> </w:t>
      </w:r>
      <w:r w:rsidRPr="0093286D" w:rsidR="00091CCE">
        <w:rPr>
          <w:rFonts w:ascii="Verdana" w:hAnsi="Verdana"/>
          <w:sz w:val="18"/>
          <w:szCs w:val="18"/>
        </w:rPr>
        <w:t>hierbij geeft.</w:t>
      </w:r>
    </w:p>
    <w:p w:rsidRPr="0093286D" w:rsidR="00850311" w:rsidP="007208FB" w:rsidRDefault="00850311" w14:paraId="50E19315" w14:textId="77777777">
      <w:pPr>
        <w:pStyle w:val="Lijstalinea"/>
        <w:numPr>
          <w:ilvl w:val="0"/>
          <w:numId w:val="8"/>
        </w:numPr>
        <w:ind w:left="426" w:hanging="426"/>
        <w:rPr>
          <w:rFonts w:ascii="Verdana" w:hAnsi="Verdana"/>
          <w:sz w:val="18"/>
          <w:szCs w:val="18"/>
        </w:rPr>
      </w:pPr>
      <w:r w:rsidRPr="0093286D">
        <w:rPr>
          <w:rFonts w:ascii="Verdana" w:hAnsi="Verdana"/>
          <w:sz w:val="18"/>
          <w:szCs w:val="18"/>
        </w:rPr>
        <w:t>Bied een praktisch instrument om tot een goede risicoanalyse te komen</w:t>
      </w:r>
      <w:r w:rsidRPr="0093286D" w:rsidR="008413F1">
        <w:rPr>
          <w:rFonts w:ascii="Verdana" w:hAnsi="Verdana"/>
          <w:sz w:val="18"/>
          <w:szCs w:val="18"/>
        </w:rPr>
        <w:t>.</w:t>
      </w:r>
    </w:p>
    <w:p w:rsidRPr="0093286D" w:rsidR="00850311" w:rsidP="00850311" w:rsidRDefault="00850311" w14:paraId="78D47048" w14:textId="77777777">
      <w:pPr>
        <w:rPr>
          <w:rFonts w:ascii="Verdana" w:hAnsi="Verdana"/>
          <w:sz w:val="18"/>
          <w:szCs w:val="18"/>
        </w:rPr>
      </w:pPr>
      <w:r w:rsidRPr="0093286D">
        <w:rPr>
          <w:rFonts w:ascii="Verdana" w:hAnsi="Verdana"/>
          <w:sz w:val="18"/>
          <w:szCs w:val="18"/>
        </w:rPr>
        <w:t>In de Kamerbrief integriteitsbeleid openbaar bestuur van 25 april 2023</w:t>
      </w:r>
      <w:r w:rsidRPr="0093286D">
        <w:rPr>
          <w:rStyle w:val="Voetnootmarkering"/>
          <w:rFonts w:ascii="Verdana" w:hAnsi="Verdana"/>
          <w:sz w:val="18"/>
          <w:szCs w:val="18"/>
        </w:rPr>
        <w:footnoteReference w:id="5"/>
      </w:r>
      <w:r w:rsidRPr="0093286D">
        <w:rPr>
          <w:rFonts w:ascii="Verdana" w:hAnsi="Verdana"/>
          <w:sz w:val="18"/>
          <w:szCs w:val="18"/>
        </w:rPr>
        <w:t xml:space="preserve"> heb ik toegezegd om te verkennen hoe risicomanagement binnen het Rijk kan worden toegepast. Naar aanleiding van deze toezegging hebben meerdere gesprekken plaatsgevonden met experts uit de wetenschap, het bedrijfsleven en de verschillende lagen van de overheid. Ook heeft mijn ministerie een rondetafelgesprek georganiseerd, waarin de verschillende experts met elkaar in gesprek gingen over de toepassing van risicomanagement ter versterking van het integriteitsbeleid van het Rijk. De gesprekken hebben waardevolle inzichten opgeleverd</w:t>
      </w:r>
      <w:r w:rsidRPr="0093286D" w:rsidR="00E87A64">
        <w:rPr>
          <w:rFonts w:ascii="Verdana" w:hAnsi="Verdana"/>
          <w:sz w:val="18"/>
          <w:szCs w:val="18"/>
        </w:rPr>
        <w:t xml:space="preserve">, zoals de noodzaak van </w:t>
      </w:r>
      <w:r w:rsidRPr="0093286D" w:rsidR="00240528">
        <w:rPr>
          <w:rFonts w:ascii="Verdana" w:hAnsi="Verdana"/>
          <w:sz w:val="18"/>
          <w:szCs w:val="18"/>
        </w:rPr>
        <w:t>bewustwording en het blijven nadenken over risico’s en het duidelijk beleggen van eigenaarschap</w:t>
      </w:r>
      <w:r w:rsidRPr="0093286D" w:rsidR="00DD142D">
        <w:rPr>
          <w:rFonts w:ascii="Verdana" w:hAnsi="Verdana"/>
          <w:sz w:val="18"/>
          <w:szCs w:val="18"/>
        </w:rPr>
        <w:t xml:space="preserve"> en verantwoordelijkheden. </w:t>
      </w:r>
    </w:p>
    <w:p w:rsidRPr="0093286D" w:rsidR="00CB7A71" w:rsidP="00850311" w:rsidRDefault="00091CCE" w14:paraId="08E46A54" w14:textId="77777777">
      <w:pPr>
        <w:rPr>
          <w:rFonts w:ascii="Verdana" w:hAnsi="Verdana"/>
          <w:sz w:val="18"/>
          <w:szCs w:val="18"/>
        </w:rPr>
      </w:pPr>
      <w:r w:rsidRPr="0093286D">
        <w:rPr>
          <w:rFonts w:ascii="Verdana" w:hAnsi="Verdana"/>
          <w:sz w:val="18"/>
          <w:szCs w:val="18"/>
        </w:rPr>
        <w:t xml:space="preserve">De opgedane inzichten uit de verkenning, alsmede de ervaringen die binnen departementen al zijn opgedaan met de toepassing van risicomanagement ter versterking van integriteitsbeleid, gebruiken we om een praktisch instrument voor risicoanalyse te ontwikkelen. Dit test ik, samen met een aantal </w:t>
      </w:r>
      <w:r w:rsidRPr="0093286D" w:rsidR="0093286D">
        <w:rPr>
          <w:rFonts w:ascii="Verdana" w:hAnsi="Verdana"/>
          <w:sz w:val="18"/>
          <w:szCs w:val="18"/>
        </w:rPr>
        <w:t>uitvoeringsorganisaties</w:t>
      </w:r>
      <w:r w:rsidRPr="0093286D">
        <w:rPr>
          <w:rFonts w:ascii="Verdana" w:hAnsi="Verdana"/>
          <w:sz w:val="18"/>
          <w:szCs w:val="18"/>
        </w:rPr>
        <w:t xml:space="preserve">, op het gebied van preventie van corruptie en ondermijning. </w:t>
      </w:r>
      <w:r w:rsidRPr="0093286D" w:rsidR="00CB7A71">
        <w:rPr>
          <w:rFonts w:ascii="Verdana" w:hAnsi="Verdana"/>
          <w:sz w:val="18"/>
          <w:szCs w:val="18"/>
        </w:rPr>
        <w:t xml:space="preserve">Van daaruit zal ik vervolgens bezien hoe dit kan worden vertaald naar risicomanagement op het bredere integriteitsdomein. </w:t>
      </w:r>
    </w:p>
    <w:p w:rsidRPr="0093286D" w:rsidR="002C09FF" w:rsidP="00850311" w:rsidRDefault="00E332FE" w14:paraId="3DCFC8D8" w14:textId="77777777">
      <w:pPr>
        <w:rPr>
          <w:rFonts w:ascii="Verdana" w:hAnsi="Verdana"/>
          <w:sz w:val="18"/>
          <w:szCs w:val="18"/>
        </w:rPr>
      </w:pPr>
      <w:r w:rsidRPr="0093286D">
        <w:rPr>
          <w:rFonts w:ascii="Verdana" w:hAnsi="Verdana"/>
          <w:sz w:val="18"/>
          <w:szCs w:val="18"/>
        </w:rPr>
        <w:t xml:space="preserve">Dit sluit aan bij de inzet van het kabinet voor </w:t>
      </w:r>
      <w:r w:rsidRPr="0093286D" w:rsidR="00962F09">
        <w:rPr>
          <w:rFonts w:ascii="Verdana" w:hAnsi="Verdana"/>
          <w:sz w:val="18"/>
          <w:szCs w:val="18"/>
        </w:rPr>
        <w:t xml:space="preserve">het </w:t>
      </w:r>
      <w:r w:rsidRPr="0093286D">
        <w:rPr>
          <w:rFonts w:ascii="Verdana" w:hAnsi="Verdana"/>
          <w:sz w:val="18"/>
          <w:szCs w:val="18"/>
        </w:rPr>
        <w:t xml:space="preserve">rijksbreed anti-corruptiebeleid en geeft gehoor aan de signalen vanuit partners zoals de Rijksrecherche, waaruit blijkt dat criminelen steeds vaker actief op zoek gaan naar te corrumperen ambtenaren die hen (geheime) informatie of andere diensten kunnen leveren. </w:t>
      </w:r>
    </w:p>
    <w:p w:rsidRPr="0093286D" w:rsidR="008C5768" w:rsidP="00E0566C" w:rsidRDefault="00850311" w14:paraId="6758E660" w14:textId="77777777">
      <w:pPr>
        <w:pStyle w:val="Lijstalinea"/>
        <w:numPr>
          <w:ilvl w:val="0"/>
          <w:numId w:val="8"/>
        </w:numPr>
        <w:ind w:left="426" w:hanging="426"/>
        <w:rPr>
          <w:rFonts w:ascii="Verdana" w:hAnsi="Verdana"/>
          <w:sz w:val="18"/>
          <w:szCs w:val="18"/>
        </w:rPr>
      </w:pPr>
      <w:r w:rsidRPr="0093286D">
        <w:rPr>
          <w:rFonts w:ascii="Verdana" w:hAnsi="Verdana"/>
          <w:sz w:val="18"/>
          <w:szCs w:val="18"/>
        </w:rPr>
        <w:t>Houd zicht op</w:t>
      </w:r>
      <w:r w:rsidRPr="0093286D" w:rsidR="002A6801">
        <w:rPr>
          <w:rFonts w:ascii="Verdana" w:hAnsi="Verdana"/>
          <w:sz w:val="18"/>
          <w:szCs w:val="18"/>
        </w:rPr>
        <w:t xml:space="preserve"> de</w:t>
      </w:r>
      <w:r w:rsidRPr="0093286D">
        <w:rPr>
          <w:rFonts w:ascii="Verdana" w:hAnsi="Verdana"/>
          <w:sz w:val="18"/>
          <w:szCs w:val="18"/>
        </w:rPr>
        <w:t xml:space="preserve"> werking </w:t>
      </w:r>
      <w:r w:rsidRPr="0093286D" w:rsidR="002A6801">
        <w:rPr>
          <w:rFonts w:ascii="Verdana" w:hAnsi="Verdana"/>
          <w:sz w:val="18"/>
          <w:szCs w:val="18"/>
        </w:rPr>
        <w:t xml:space="preserve">van </w:t>
      </w:r>
      <w:r w:rsidRPr="0093286D">
        <w:rPr>
          <w:rFonts w:ascii="Verdana" w:hAnsi="Verdana"/>
          <w:sz w:val="18"/>
          <w:szCs w:val="18"/>
        </w:rPr>
        <w:t>integriteitsbeleid bij</w:t>
      </w:r>
      <w:r w:rsidRPr="0093286D" w:rsidR="002A6801">
        <w:rPr>
          <w:rFonts w:ascii="Verdana" w:hAnsi="Verdana"/>
          <w:sz w:val="18"/>
          <w:szCs w:val="18"/>
        </w:rPr>
        <w:t xml:space="preserve"> de</w:t>
      </w:r>
      <w:r w:rsidRPr="0093286D">
        <w:rPr>
          <w:rFonts w:ascii="Verdana" w:hAnsi="Verdana"/>
          <w:sz w:val="18"/>
          <w:szCs w:val="18"/>
        </w:rPr>
        <w:t xml:space="preserve"> departementen</w:t>
      </w:r>
      <w:r w:rsidRPr="0093286D" w:rsidR="00E0566C">
        <w:rPr>
          <w:rFonts w:ascii="Verdana" w:hAnsi="Verdana"/>
          <w:sz w:val="18"/>
          <w:szCs w:val="18"/>
        </w:rPr>
        <w:t>.</w:t>
      </w:r>
      <w:r w:rsidRPr="0093286D" w:rsidR="00956DF8">
        <w:rPr>
          <w:rFonts w:ascii="Verdana" w:hAnsi="Verdana"/>
          <w:sz w:val="18"/>
          <w:szCs w:val="18"/>
        </w:rPr>
        <w:t xml:space="preserve"> </w:t>
      </w:r>
    </w:p>
    <w:p w:rsidRPr="0093286D" w:rsidR="00850311" w:rsidP="00850311" w:rsidRDefault="00850311" w14:paraId="588ADDE5" w14:textId="77777777">
      <w:pPr>
        <w:rPr>
          <w:rFonts w:ascii="Verdana" w:hAnsi="Verdana"/>
          <w:sz w:val="18"/>
          <w:szCs w:val="18"/>
        </w:rPr>
      </w:pPr>
      <w:r w:rsidRPr="0093286D">
        <w:rPr>
          <w:rFonts w:ascii="Verdana" w:hAnsi="Verdana"/>
          <w:sz w:val="18"/>
          <w:szCs w:val="18"/>
        </w:rPr>
        <w:t xml:space="preserve">In de bestuurlijke reactie heb ik aangegeven dat het instrumentarium </w:t>
      </w:r>
      <w:r w:rsidRPr="0093286D" w:rsidR="00571985">
        <w:rPr>
          <w:rFonts w:ascii="Verdana" w:hAnsi="Verdana"/>
          <w:sz w:val="18"/>
          <w:szCs w:val="18"/>
        </w:rPr>
        <w:t xml:space="preserve">wordt versterkt </w:t>
      </w:r>
      <w:r w:rsidRPr="0093286D">
        <w:rPr>
          <w:rFonts w:ascii="Verdana" w:hAnsi="Verdana"/>
          <w:sz w:val="18"/>
          <w:szCs w:val="18"/>
        </w:rPr>
        <w:t xml:space="preserve">om het effect van het integriteitsbeleid binnen de Rijksoverheid te evalueren. Ik gaf aan hier samen met de departementen een toetsingskader voor te maken. </w:t>
      </w:r>
      <w:r w:rsidRPr="0093286D" w:rsidR="00CB7A71">
        <w:rPr>
          <w:rFonts w:ascii="Verdana" w:hAnsi="Verdana"/>
          <w:sz w:val="18"/>
          <w:szCs w:val="18"/>
        </w:rPr>
        <w:t xml:space="preserve">Dit toetsingskader vormt het instrument om het effect van het integriteitsbeleid binnen de Rijksoverheid te evalueren. </w:t>
      </w:r>
      <w:r w:rsidRPr="0093286D" w:rsidR="009241FB">
        <w:rPr>
          <w:rFonts w:ascii="Verdana" w:hAnsi="Verdana"/>
          <w:sz w:val="18"/>
          <w:szCs w:val="18"/>
        </w:rPr>
        <w:t>De</w:t>
      </w:r>
      <w:r w:rsidRPr="0093286D" w:rsidR="00DF4F92">
        <w:rPr>
          <w:rFonts w:ascii="Verdana" w:hAnsi="Verdana"/>
          <w:sz w:val="18"/>
          <w:szCs w:val="18"/>
        </w:rPr>
        <w:t xml:space="preserve"> </w:t>
      </w:r>
      <w:r w:rsidRPr="0093286D" w:rsidR="009241FB">
        <w:rPr>
          <w:rFonts w:ascii="Verdana" w:hAnsi="Verdana"/>
          <w:sz w:val="18"/>
          <w:szCs w:val="18"/>
        </w:rPr>
        <w:t xml:space="preserve">informatie </w:t>
      </w:r>
      <w:r w:rsidRPr="0093286D" w:rsidR="00DF4F92">
        <w:rPr>
          <w:rFonts w:ascii="Verdana" w:hAnsi="Verdana"/>
          <w:sz w:val="18"/>
          <w:szCs w:val="18"/>
        </w:rPr>
        <w:t xml:space="preserve">uit de evaluaties </w:t>
      </w:r>
      <w:r w:rsidRPr="0093286D" w:rsidR="009241FB">
        <w:rPr>
          <w:rFonts w:ascii="Verdana" w:hAnsi="Verdana"/>
          <w:sz w:val="18"/>
          <w:szCs w:val="18"/>
        </w:rPr>
        <w:t xml:space="preserve">is voor mij </w:t>
      </w:r>
      <w:r w:rsidRPr="0093286D" w:rsidR="00571985">
        <w:rPr>
          <w:rFonts w:ascii="Verdana" w:hAnsi="Verdana"/>
          <w:sz w:val="18"/>
          <w:szCs w:val="18"/>
        </w:rPr>
        <w:t xml:space="preserve">enerzijds </w:t>
      </w:r>
      <w:r w:rsidRPr="0093286D" w:rsidR="009241FB">
        <w:rPr>
          <w:rFonts w:ascii="Verdana" w:hAnsi="Verdana"/>
          <w:sz w:val="18"/>
          <w:szCs w:val="18"/>
        </w:rPr>
        <w:t xml:space="preserve">van belang om </w:t>
      </w:r>
      <w:r w:rsidRPr="0093286D" w:rsidR="00DF4F92">
        <w:rPr>
          <w:rFonts w:ascii="Verdana" w:hAnsi="Verdana"/>
          <w:sz w:val="18"/>
          <w:szCs w:val="18"/>
        </w:rPr>
        <w:t xml:space="preserve">zicht te houden op de werking van het integriteitsbeleid en dient </w:t>
      </w:r>
      <w:r w:rsidRPr="0093286D" w:rsidR="00571985">
        <w:rPr>
          <w:rFonts w:ascii="Verdana" w:hAnsi="Verdana"/>
          <w:sz w:val="18"/>
          <w:szCs w:val="18"/>
        </w:rPr>
        <w:t xml:space="preserve">anderzijds </w:t>
      </w:r>
      <w:r w:rsidRPr="0093286D" w:rsidR="00DF4F92">
        <w:rPr>
          <w:rFonts w:ascii="Verdana" w:hAnsi="Verdana"/>
          <w:sz w:val="18"/>
          <w:szCs w:val="18"/>
        </w:rPr>
        <w:t xml:space="preserve">als basis om het gesprek te voeren met de departementen. </w:t>
      </w:r>
    </w:p>
    <w:p w:rsidRPr="0093286D" w:rsidR="00BC47F2" w:rsidP="007C243E" w:rsidRDefault="00850311" w14:paraId="626F7F0B" w14:textId="77777777">
      <w:pPr>
        <w:rPr>
          <w:rFonts w:ascii="Verdana" w:hAnsi="Verdana"/>
          <w:sz w:val="18"/>
          <w:szCs w:val="18"/>
        </w:rPr>
      </w:pPr>
      <w:r w:rsidRPr="0093286D">
        <w:rPr>
          <w:rFonts w:ascii="Verdana" w:hAnsi="Verdana"/>
          <w:sz w:val="18"/>
          <w:szCs w:val="18"/>
        </w:rPr>
        <w:t xml:space="preserve">In het </w:t>
      </w:r>
      <w:r w:rsidRPr="0093286D" w:rsidR="002A6801">
        <w:rPr>
          <w:rFonts w:ascii="Verdana" w:hAnsi="Verdana"/>
          <w:sz w:val="18"/>
          <w:szCs w:val="18"/>
        </w:rPr>
        <w:t>rijk</w:t>
      </w:r>
      <w:r w:rsidRPr="0093286D" w:rsidR="00D62340">
        <w:rPr>
          <w:rFonts w:ascii="Verdana" w:hAnsi="Verdana"/>
          <w:sz w:val="18"/>
          <w:szCs w:val="18"/>
        </w:rPr>
        <w:t>s</w:t>
      </w:r>
      <w:r w:rsidRPr="0093286D" w:rsidR="002A6801">
        <w:rPr>
          <w:rFonts w:ascii="Verdana" w:hAnsi="Verdana"/>
          <w:sz w:val="18"/>
          <w:szCs w:val="18"/>
        </w:rPr>
        <w:t xml:space="preserve">brede </w:t>
      </w:r>
      <w:r w:rsidRPr="0093286D">
        <w:rPr>
          <w:rFonts w:ascii="Verdana" w:hAnsi="Verdana"/>
          <w:sz w:val="18"/>
          <w:szCs w:val="18"/>
        </w:rPr>
        <w:t>Interdepartementaal Platform Integriteitsmanagement</w:t>
      </w:r>
      <w:r w:rsidRPr="0093286D">
        <w:rPr>
          <w:rStyle w:val="Voetnootmarkering"/>
          <w:rFonts w:ascii="Verdana" w:hAnsi="Verdana"/>
          <w:sz w:val="18"/>
          <w:szCs w:val="18"/>
        </w:rPr>
        <w:footnoteReference w:id="6"/>
      </w:r>
      <w:r w:rsidRPr="0093286D">
        <w:rPr>
          <w:rFonts w:ascii="Verdana" w:hAnsi="Verdana"/>
          <w:sz w:val="18"/>
          <w:szCs w:val="18"/>
        </w:rPr>
        <w:t xml:space="preserve"> (IPIM) is </w:t>
      </w:r>
      <w:r w:rsidRPr="0093286D" w:rsidR="009241FB">
        <w:rPr>
          <w:rFonts w:ascii="Verdana" w:hAnsi="Verdana"/>
          <w:sz w:val="18"/>
          <w:szCs w:val="18"/>
        </w:rPr>
        <w:t xml:space="preserve">de behoefte uitgesproken voor een </w:t>
      </w:r>
      <w:r w:rsidRPr="0093286D">
        <w:rPr>
          <w:rFonts w:ascii="Verdana" w:hAnsi="Verdana"/>
          <w:sz w:val="18"/>
          <w:szCs w:val="18"/>
        </w:rPr>
        <w:t>actuele set met kwaliteitscriteria waar</w:t>
      </w:r>
      <w:r w:rsidRPr="0093286D" w:rsidR="002A6801">
        <w:rPr>
          <w:rFonts w:ascii="Verdana" w:hAnsi="Verdana"/>
          <w:sz w:val="18"/>
          <w:szCs w:val="18"/>
        </w:rPr>
        <w:t>mee de</w:t>
      </w:r>
      <w:r w:rsidRPr="0093286D">
        <w:rPr>
          <w:rFonts w:ascii="Verdana" w:hAnsi="Verdana"/>
          <w:sz w:val="18"/>
          <w:szCs w:val="18"/>
        </w:rPr>
        <w:t xml:space="preserve"> </w:t>
      </w:r>
      <w:r w:rsidRPr="0093286D">
        <w:rPr>
          <w:rFonts w:ascii="Verdana" w:hAnsi="Verdana"/>
          <w:sz w:val="18"/>
          <w:szCs w:val="18"/>
        </w:rPr>
        <w:lastRenderedPageBreak/>
        <w:t xml:space="preserve">departementen hun integriteitsstructuur vormgeven. </w:t>
      </w:r>
      <w:r w:rsidRPr="0093286D" w:rsidR="00930775">
        <w:rPr>
          <w:rFonts w:ascii="Verdana" w:hAnsi="Verdana"/>
          <w:sz w:val="18"/>
          <w:szCs w:val="18"/>
        </w:rPr>
        <w:t>Binnen het IPIM is een werkgroep met de vorming van deze actuele set aan de slag gegaan. Daarbij worden bestaande kaders</w:t>
      </w:r>
      <w:r w:rsidRPr="0093286D" w:rsidR="006F67F5">
        <w:rPr>
          <w:rFonts w:ascii="Verdana" w:hAnsi="Verdana"/>
          <w:sz w:val="18"/>
          <w:szCs w:val="18"/>
        </w:rPr>
        <w:t xml:space="preserve">, </w:t>
      </w:r>
      <w:r w:rsidRPr="0093286D" w:rsidR="00930775">
        <w:rPr>
          <w:rFonts w:ascii="Verdana" w:hAnsi="Verdana"/>
          <w:sz w:val="18"/>
          <w:szCs w:val="18"/>
        </w:rPr>
        <w:t>recente literatuur en wetenschappelijke inzichten</w:t>
      </w:r>
      <w:r w:rsidRPr="0093286D" w:rsidR="006F67F5">
        <w:rPr>
          <w:rFonts w:ascii="Verdana" w:hAnsi="Verdana"/>
          <w:sz w:val="18"/>
          <w:szCs w:val="18"/>
        </w:rPr>
        <w:t xml:space="preserve"> betrokken</w:t>
      </w:r>
      <w:r w:rsidRPr="0093286D" w:rsidR="00930775">
        <w:rPr>
          <w:rFonts w:ascii="Verdana" w:hAnsi="Verdana"/>
          <w:sz w:val="18"/>
          <w:szCs w:val="18"/>
        </w:rPr>
        <w:t>.</w:t>
      </w:r>
      <w:r w:rsidRPr="0093286D" w:rsidR="003052CD">
        <w:rPr>
          <w:rFonts w:ascii="Verdana" w:hAnsi="Verdana"/>
          <w:sz w:val="18"/>
          <w:szCs w:val="18"/>
        </w:rPr>
        <w:t xml:space="preserve"> </w:t>
      </w:r>
      <w:r w:rsidRPr="0093286D">
        <w:rPr>
          <w:rFonts w:ascii="Verdana" w:hAnsi="Verdana"/>
          <w:sz w:val="18"/>
          <w:szCs w:val="18"/>
        </w:rPr>
        <w:t>De</w:t>
      </w:r>
      <w:r w:rsidRPr="0093286D" w:rsidR="00930775">
        <w:rPr>
          <w:rFonts w:ascii="Verdana" w:hAnsi="Verdana"/>
          <w:sz w:val="18"/>
          <w:szCs w:val="18"/>
        </w:rPr>
        <w:t xml:space="preserve"> actuele set met kwaliteitscriteria </w:t>
      </w:r>
      <w:r w:rsidRPr="0093286D" w:rsidR="00BC47F2">
        <w:rPr>
          <w:rFonts w:ascii="Verdana" w:hAnsi="Verdana"/>
          <w:sz w:val="18"/>
          <w:szCs w:val="18"/>
        </w:rPr>
        <w:t xml:space="preserve">zal </w:t>
      </w:r>
      <w:r w:rsidRPr="0093286D" w:rsidR="00561B15">
        <w:rPr>
          <w:rFonts w:ascii="Verdana" w:hAnsi="Verdana"/>
          <w:sz w:val="18"/>
          <w:szCs w:val="18"/>
        </w:rPr>
        <w:t xml:space="preserve">de basis zijn voor een </w:t>
      </w:r>
      <w:r w:rsidRPr="0093286D">
        <w:rPr>
          <w:rFonts w:ascii="Verdana" w:hAnsi="Verdana"/>
          <w:sz w:val="18"/>
          <w:szCs w:val="18"/>
        </w:rPr>
        <w:t xml:space="preserve">toetsingskader om </w:t>
      </w:r>
      <w:r w:rsidRPr="0093286D" w:rsidR="00172DCA">
        <w:rPr>
          <w:rFonts w:ascii="Verdana" w:hAnsi="Verdana"/>
          <w:sz w:val="18"/>
          <w:szCs w:val="18"/>
        </w:rPr>
        <w:t>r</w:t>
      </w:r>
      <w:r w:rsidRPr="0093286D">
        <w:rPr>
          <w:rFonts w:ascii="Verdana" w:hAnsi="Verdana"/>
          <w:sz w:val="18"/>
          <w:szCs w:val="18"/>
        </w:rPr>
        <w:t xml:space="preserve">ijksbreed </w:t>
      </w:r>
      <w:r w:rsidRPr="0093286D" w:rsidR="001D6D73">
        <w:rPr>
          <w:rFonts w:ascii="Verdana" w:hAnsi="Verdana"/>
          <w:sz w:val="18"/>
          <w:szCs w:val="18"/>
        </w:rPr>
        <w:t xml:space="preserve">de werking </w:t>
      </w:r>
      <w:r w:rsidRPr="0093286D" w:rsidR="00E67A63">
        <w:rPr>
          <w:rFonts w:ascii="Verdana" w:hAnsi="Verdana"/>
          <w:sz w:val="18"/>
          <w:szCs w:val="18"/>
        </w:rPr>
        <w:t xml:space="preserve">en voortgang </w:t>
      </w:r>
      <w:r w:rsidRPr="0093286D" w:rsidR="001D6D73">
        <w:rPr>
          <w:rFonts w:ascii="Verdana" w:hAnsi="Verdana"/>
          <w:sz w:val="18"/>
          <w:szCs w:val="18"/>
        </w:rPr>
        <w:t xml:space="preserve">van het integriteitsbeleid </w:t>
      </w:r>
      <w:r w:rsidRPr="0093286D" w:rsidR="00091CCE">
        <w:rPr>
          <w:rFonts w:ascii="Verdana" w:hAnsi="Verdana"/>
          <w:sz w:val="18"/>
          <w:szCs w:val="18"/>
        </w:rPr>
        <w:t xml:space="preserve">bij de departementen </w:t>
      </w:r>
      <w:r w:rsidRPr="0093286D">
        <w:rPr>
          <w:rFonts w:ascii="Verdana" w:hAnsi="Verdana"/>
          <w:sz w:val="18"/>
          <w:szCs w:val="18"/>
        </w:rPr>
        <w:t>te monitoren</w:t>
      </w:r>
      <w:r w:rsidRPr="0093286D" w:rsidR="0018787B">
        <w:rPr>
          <w:rFonts w:ascii="Verdana" w:hAnsi="Verdana"/>
          <w:sz w:val="18"/>
          <w:szCs w:val="18"/>
        </w:rPr>
        <w:t xml:space="preserve">. In uitwisseling </w:t>
      </w:r>
      <w:r w:rsidRPr="0093286D" w:rsidR="002A179B">
        <w:rPr>
          <w:rFonts w:ascii="Verdana" w:hAnsi="Verdana"/>
          <w:sz w:val="18"/>
          <w:szCs w:val="18"/>
        </w:rPr>
        <w:t xml:space="preserve">met de departementen </w:t>
      </w:r>
      <w:r w:rsidRPr="0093286D" w:rsidR="0018787B">
        <w:rPr>
          <w:rFonts w:ascii="Verdana" w:hAnsi="Verdana"/>
          <w:sz w:val="18"/>
          <w:szCs w:val="18"/>
        </w:rPr>
        <w:t xml:space="preserve">wordt bezien </w:t>
      </w:r>
      <w:r w:rsidRPr="0093286D">
        <w:rPr>
          <w:rFonts w:ascii="Verdana" w:hAnsi="Verdana"/>
          <w:sz w:val="18"/>
          <w:szCs w:val="18"/>
        </w:rPr>
        <w:t xml:space="preserve">waar hulp </w:t>
      </w:r>
      <w:r w:rsidRPr="0093286D" w:rsidR="002A179B">
        <w:rPr>
          <w:rFonts w:ascii="Verdana" w:hAnsi="Verdana"/>
          <w:sz w:val="18"/>
          <w:szCs w:val="18"/>
        </w:rPr>
        <w:t xml:space="preserve">of samenwerking </w:t>
      </w:r>
      <w:r w:rsidRPr="0093286D" w:rsidR="001E1C5A">
        <w:rPr>
          <w:rFonts w:ascii="Verdana" w:hAnsi="Verdana"/>
          <w:sz w:val="18"/>
          <w:szCs w:val="18"/>
        </w:rPr>
        <w:t xml:space="preserve">gewenst </w:t>
      </w:r>
      <w:r w:rsidRPr="0093286D">
        <w:rPr>
          <w:rFonts w:ascii="Verdana" w:hAnsi="Verdana"/>
          <w:sz w:val="18"/>
          <w:szCs w:val="18"/>
        </w:rPr>
        <w:t xml:space="preserve">is of waar behoefte </w:t>
      </w:r>
      <w:r w:rsidRPr="0093286D" w:rsidR="00172DCA">
        <w:rPr>
          <w:rFonts w:ascii="Verdana" w:hAnsi="Verdana"/>
          <w:sz w:val="18"/>
          <w:szCs w:val="18"/>
        </w:rPr>
        <w:t xml:space="preserve">is </w:t>
      </w:r>
      <w:r w:rsidRPr="0093286D">
        <w:rPr>
          <w:rFonts w:ascii="Verdana" w:hAnsi="Verdana"/>
          <w:sz w:val="18"/>
          <w:szCs w:val="18"/>
        </w:rPr>
        <w:t xml:space="preserve">aan </w:t>
      </w:r>
      <w:r w:rsidRPr="0093286D" w:rsidR="00172DCA">
        <w:rPr>
          <w:rFonts w:ascii="Verdana" w:hAnsi="Verdana"/>
          <w:sz w:val="18"/>
          <w:szCs w:val="18"/>
        </w:rPr>
        <w:t>r</w:t>
      </w:r>
      <w:r w:rsidRPr="0093286D">
        <w:rPr>
          <w:rFonts w:ascii="Verdana" w:hAnsi="Verdana"/>
          <w:sz w:val="18"/>
          <w:szCs w:val="18"/>
        </w:rPr>
        <w:t xml:space="preserve">ijksbreed </w:t>
      </w:r>
      <w:r w:rsidRPr="0093286D" w:rsidR="00BD4E29">
        <w:rPr>
          <w:rFonts w:ascii="Verdana" w:hAnsi="Verdana"/>
          <w:sz w:val="18"/>
          <w:szCs w:val="18"/>
        </w:rPr>
        <w:t>beleid</w:t>
      </w:r>
      <w:r w:rsidRPr="0093286D">
        <w:rPr>
          <w:rFonts w:ascii="Verdana" w:hAnsi="Verdana"/>
          <w:sz w:val="18"/>
          <w:szCs w:val="18"/>
        </w:rPr>
        <w:t xml:space="preserve">. </w:t>
      </w:r>
      <w:r w:rsidRPr="0093286D" w:rsidR="00B64D62">
        <w:rPr>
          <w:rFonts w:ascii="Verdana" w:hAnsi="Verdana"/>
          <w:sz w:val="18"/>
          <w:szCs w:val="18"/>
        </w:rPr>
        <w:t>Zo kunnen de departementen elkaar versterken</w:t>
      </w:r>
      <w:r w:rsidRPr="0093286D" w:rsidR="001E1C5A">
        <w:rPr>
          <w:rFonts w:ascii="Verdana" w:hAnsi="Verdana"/>
          <w:sz w:val="18"/>
          <w:szCs w:val="18"/>
        </w:rPr>
        <w:t xml:space="preserve"> en wordt uniformiteit bevorderd waar dat mogelijk en wenselijk is.</w:t>
      </w:r>
    </w:p>
    <w:p w:rsidRPr="0093286D" w:rsidR="00E0566C" w:rsidP="00E0566C" w:rsidRDefault="00E0566C" w14:paraId="6A69B591" w14:textId="77777777">
      <w:pPr>
        <w:pStyle w:val="Lijstalinea"/>
        <w:numPr>
          <w:ilvl w:val="0"/>
          <w:numId w:val="8"/>
        </w:numPr>
        <w:ind w:left="426" w:hanging="426"/>
        <w:rPr>
          <w:rFonts w:ascii="Verdana" w:hAnsi="Verdana"/>
          <w:sz w:val="18"/>
          <w:szCs w:val="18"/>
        </w:rPr>
      </w:pPr>
      <w:r w:rsidRPr="0093286D">
        <w:rPr>
          <w:rFonts w:ascii="Verdana" w:hAnsi="Verdana" w:cstheme="minorHAnsi"/>
          <w:noProof/>
          <w:sz w:val="18"/>
          <w:szCs w:val="18"/>
        </w:rPr>
        <w:t>Maak een kader voor de positie van integriteitscoördinatoren.</w:t>
      </w:r>
    </w:p>
    <w:p w:rsidRPr="0093286D" w:rsidR="002B515B" w:rsidP="002B515B" w:rsidRDefault="00CB1723" w14:paraId="74675D14" w14:textId="77777777">
      <w:pPr>
        <w:rPr>
          <w:rFonts w:ascii="Verdana" w:hAnsi="Verdana"/>
          <w:sz w:val="18"/>
          <w:szCs w:val="18"/>
        </w:rPr>
      </w:pPr>
      <w:r w:rsidRPr="0093286D">
        <w:rPr>
          <w:rFonts w:ascii="Verdana" w:hAnsi="Verdana"/>
          <w:sz w:val="18"/>
          <w:szCs w:val="18"/>
        </w:rPr>
        <w:t xml:space="preserve">In mijn bestuurlijke reactie op het rapport heb ik aangegeven bij de vorming van </w:t>
      </w:r>
      <w:r w:rsidRPr="0093286D" w:rsidR="00E32E8E">
        <w:rPr>
          <w:rFonts w:ascii="Verdana" w:hAnsi="Verdana"/>
          <w:sz w:val="18"/>
          <w:szCs w:val="18"/>
        </w:rPr>
        <w:br/>
      </w:r>
      <w:r w:rsidRPr="0093286D">
        <w:rPr>
          <w:rFonts w:ascii="Verdana" w:hAnsi="Verdana"/>
          <w:sz w:val="18"/>
          <w:szCs w:val="18"/>
        </w:rPr>
        <w:t>een toetsingskader aandacht te besteden aan de positie van</w:t>
      </w:r>
      <w:r w:rsidRPr="0093286D" w:rsidR="00091CCE">
        <w:rPr>
          <w:rFonts w:ascii="Verdana" w:hAnsi="Verdana"/>
          <w:sz w:val="18"/>
          <w:szCs w:val="18"/>
        </w:rPr>
        <w:t xml:space="preserve"> de</w:t>
      </w:r>
      <w:r w:rsidRPr="0093286D">
        <w:rPr>
          <w:rFonts w:ascii="Verdana" w:hAnsi="Verdana"/>
          <w:sz w:val="18"/>
          <w:szCs w:val="18"/>
        </w:rPr>
        <w:t xml:space="preserve"> integriteitscoördinatoren. Hierboven gaf ik aan dat dit toetsingskader voort</w:t>
      </w:r>
      <w:r w:rsidRPr="0093286D" w:rsidR="00091CCE">
        <w:rPr>
          <w:rFonts w:ascii="Verdana" w:hAnsi="Verdana"/>
          <w:sz w:val="18"/>
          <w:szCs w:val="18"/>
        </w:rPr>
        <w:t xml:space="preserve"> zal komen </w:t>
      </w:r>
      <w:r w:rsidRPr="0093286D">
        <w:rPr>
          <w:rFonts w:ascii="Verdana" w:hAnsi="Verdana"/>
          <w:sz w:val="18"/>
          <w:szCs w:val="18"/>
        </w:rPr>
        <w:t xml:space="preserve">uit </w:t>
      </w:r>
      <w:r w:rsidRPr="0093286D" w:rsidR="00FF4C74">
        <w:rPr>
          <w:rFonts w:ascii="Verdana" w:hAnsi="Verdana"/>
          <w:sz w:val="18"/>
          <w:szCs w:val="18"/>
        </w:rPr>
        <w:t xml:space="preserve">een actuele set met kwaliteitscriteria. Dit </w:t>
      </w:r>
      <w:r w:rsidRPr="0093286D" w:rsidR="00E0566C">
        <w:rPr>
          <w:rFonts w:ascii="Verdana" w:hAnsi="Verdana"/>
          <w:sz w:val="18"/>
          <w:szCs w:val="18"/>
        </w:rPr>
        <w:t>vormt het vertrekpunt voor een verdere uitwerking</w:t>
      </w:r>
      <w:r w:rsidRPr="0093286D" w:rsidR="000B30EC">
        <w:rPr>
          <w:rFonts w:ascii="Verdana" w:hAnsi="Verdana"/>
          <w:sz w:val="18"/>
          <w:szCs w:val="18"/>
        </w:rPr>
        <w:t>, samen met de departementen,</w:t>
      </w:r>
      <w:r w:rsidRPr="0093286D" w:rsidR="00E0566C">
        <w:rPr>
          <w:rFonts w:ascii="Verdana" w:hAnsi="Verdana"/>
          <w:sz w:val="18"/>
          <w:szCs w:val="18"/>
        </w:rPr>
        <w:t xml:space="preserve"> van de </w:t>
      </w:r>
      <w:r w:rsidRPr="0093286D" w:rsidR="0022269B">
        <w:rPr>
          <w:rFonts w:ascii="Verdana" w:hAnsi="Verdana"/>
          <w:sz w:val="18"/>
          <w:szCs w:val="18"/>
        </w:rPr>
        <w:t xml:space="preserve">functionaliteit </w:t>
      </w:r>
      <w:r w:rsidRPr="0093286D" w:rsidR="00E0566C">
        <w:rPr>
          <w:rFonts w:ascii="Verdana" w:hAnsi="Verdana"/>
          <w:sz w:val="18"/>
          <w:szCs w:val="18"/>
        </w:rPr>
        <w:t>van integriteitscoördinatoren.</w:t>
      </w:r>
    </w:p>
    <w:p w:rsidRPr="0093286D" w:rsidR="00DF4F92" w:rsidP="002B515B" w:rsidRDefault="00956DF8" w14:paraId="3C6ACD90" w14:textId="77777777">
      <w:pPr>
        <w:pStyle w:val="Lijstalinea"/>
        <w:numPr>
          <w:ilvl w:val="0"/>
          <w:numId w:val="8"/>
        </w:numPr>
        <w:ind w:left="426" w:hanging="426"/>
        <w:rPr>
          <w:rFonts w:ascii="Verdana" w:hAnsi="Verdana"/>
          <w:sz w:val="18"/>
          <w:szCs w:val="18"/>
        </w:rPr>
      </w:pPr>
      <w:r w:rsidRPr="0093286D">
        <w:rPr>
          <w:rFonts w:ascii="Verdana" w:hAnsi="Verdana"/>
          <w:sz w:val="18"/>
          <w:szCs w:val="18"/>
        </w:rPr>
        <w:t>K</w:t>
      </w:r>
      <w:r w:rsidRPr="0093286D" w:rsidR="00850311">
        <w:rPr>
          <w:rFonts w:ascii="Verdana" w:hAnsi="Verdana"/>
          <w:sz w:val="18"/>
          <w:szCs w:val="18"/>
        </w:rPr>
        <w:t>om tot een visie waaruit de invulling van mijn coördinerende rol voor het Rijksbrede integriteitsbeleid duidelijk wordt</w:t>
      </w:r>
      <w:r w:rsidRPr="0093286D" w:rsidR="008413F1">
        <w:rPr>
          <w:rFonts w:ascii="Verdana" w:hAnsi="Verdana"/>
          <w:sz w:val="18"/>
          <w:szCs w:val="18"/>
        </w:rPr>
        <w:t>.</w:t>
      </w:r>
    </w:p>
    <w:p w:rsidRPr="0093286D" w:rsidR="00CB1723" w:rsidP="00985EF4" w:rsidRDefault="0015392D" w14:paraId="685CEC8B" w14:textId="77777777">
      <w:pPr>
        <w:rPr>
          <w:rFonts w:ascii="Verdana" w:hAnsi="Verdana"/>
          <w:sz w:val="18"/>
          <w:szCs w:val="18"/>
        </w:rPr>
      </w:pPr>
      <w:r w:rsidRPr="0093286D">
        <w:rPr>
          <w:rFonts w:ascii="Verdana" w:hAnsi="Verdana"/>
          <w:sz w:val="18"/>
          <w:szCs w:val="18"/>
        </w:rPr>
        <w:t>In mijn brief van 25 april 2023</w:t>
      </w:r>
      <w:r w:rsidRPr="0093286D" w:rsidR="00CB1723">
        <w:rPr>
          <w:rStyle w:val="Voetnootmarkering"/>
          <w:rFonts w:ascii="Verdana" w:hAnsi="Verdana"/>
          <w:sz w:val="18"/>
          <w:szCs w:val="18"/>
        </w:rPr>
        <w:footnoteReference w:id="7"/>
      </w:r>
      <w:r w:rsidRPr="0093286D">
        <w:rPr>
          <w:rFonts w:ascii="Verdana" w:hAnsi="Verdana"/>
          <w:sz w:val="18"/>
          <w:szCs w:val="18"/>
        </w:rPr>
        <w:t xml:space="preserve"> schrijf ik dat ik m</w:t>
      </w:r>
      <w:r w:rsidRPr="0093286D" w:rsidR="00B61EAE">
        <w:rPr>
          <w:rFonts w:ascii="Verdana" w:hAnsi="Verdana"/>
          <w:sz w:val="18"/>
          <w:szCs w:val="18"/>
        </w:rPr>
        <w:t xml:space="preserve">ijn </w:t>
      </w:r>
      <w:bookmarkStart w:name="_Hlk189692822" w:id="0"/>
      <w:r w:rsidRPr="0093286D" w:rsidR="00B61EAE">
        <w:rPr>
          <w:rFonts w:ascii="Verdana" w:hAnsi="Verdana"/>
          <w:sz w:val="18"/>
          <w:szCs w:val="18"/>
        </w:rPr>
        <w:t xml:space="preserve">coördinerende rol voor het </w:t>
      </w:r>
      <w:r w:rsidRPr="0093286D" w:rsidR="00172DCA">
        <w:rPr>
          <w:rFonts w:ascii="Verdana" w:hAnsi="Verdana"/>
          <w:sz w:val="18"/>
          <w:szCs w:val="18"/>
        </w:rPr>
        <w:t>r</w:t>
      </w:r>
      <w:r w:rsidRPr="0093286D" w:rsidR="00B61EAE">
        <w:rPr>
          <w:rFonts w:ascii="Verdana" w:hAnsi="Verdana"/>
          <w:sz w:val="18"/>
          <w:szCs w:val="18"/>
        </w:rPr>
        <w:t xml:space="preserve">ijksbrede integriteitsbeleid zie als een aanjagende en normerende rol. </w:t>
      </w:r>
      <w:bookmarkEnd w:id="0"/>
      <w:r w:rsidRPr="0093286D" w:rsidR="00850311">
        <w:rPr>
          <w:rFonts w:ascii="Verdana" w:hAnsi="Verdana"/>
          <w:sz w:val="18"/>
          <w:szCs w:val="18"/>
        </w:rPr>
        <w:t xml:space="preserve">De grondslag voor mijn coördinerende rol voor het integriteitsbeleid binnen de </w:t>
      </w:r>
      <w:r w:rsidRPr="0093286D" w:rsidR="00CB1723">
        <w:rPr>
          <w:rFonts w:ascii="Verdana" w:hAnsi="Verdana"/>
          <w:sz w:val="18"/>
          <w:szCs w:val="18"/>
        </w:rPr>
        <w:t xml:space="preserve">Rijksoverheid </w:t>
      </w:r>
      <w:r w:rsidRPr="0093286D" w:rsidR="00850311">
        <w:rPr>
          <w:rFonts w:ascii="Verdana" w:hAnsi="Verdana"/>
          <w:sz w:val="18"/>
          <w:szCs w:val="18"/>
        </w:rPr>
        <w:t xml:space="preserve">ligt in het </w:t>
      </w:r>
      <w:r w:rsidRPr="0093286D" w:rsidR="00850311">
        <w:rPr>
          <w:rFonts w:ascii="Verdana" w:hAnsi="Verdana"/>
          <w:i/>
          <w:iCs/>
          <w:sz w:val="18"/>
          <w:szCs w:val="18"/>
        </w:rPr>
        <w:t>Coördinatiebesluit organisatie, bedrijfsvoering en informatiesystemen rijksdienst</w:t>
      </w:r>
      <w:r w:rsidRPr="0093286D" w:rsidR="00850311">
        <w:rPr>
          <w:rFonts w:ascii="Verdana" w:hAnsi="Verdana"/>
          <w:sz w:val="18"/>
          <w:szCs w:val="18"/>
        </w:rPr>
        <w:t xml:space="preserve">. In dit besluit is vastgelegd dat ik bevoegd ben om na overleg met andere ministers kaders vast te stellen ter bevordering van de eenheid, de kwaliteit of de efficiëntie van de bedrijfsvoering van de ministeries. Dit overleg vindt </w:t>
      </w:r>
      <w:r w:rsidRPr="0093286D" w:rsidR="00561B15">
        <w:rPr>
          <w:rFonts w:ascii="Verdana" w:hAnsi="Verdana"/>
          <w:sz w:val="18"/>
          <w:szCs w:val="18"/>
        </w:rPr>
        <w:t xml:space="preserve">voor het integriteitsbeleid </w:t>
      </w:r>
      <w:r w:rsidRPr="0093286D" w:rsidR="00850311">
        <w:rPr>
          <w:rFonts w:ascii="Verdana" w:hAnsi="Verdana"/>
          <w:sz w:val="18"/>
          <w:szCs w:val="18"/>
        </w:rPr>
        <w:t xml:space="preserve">plaats binnen het IPIM en binnen andere interdepartementale besluitvormingsgremia op verschillende niveaus. </w:t>
      </w:r>
    </w:p>
    <w:p w:rsidRPr="0093286D" w:rsidR="00D208C2" w:rsidP="00985EF4" w:rsidRDefault="00231449" w14:paraId="4FEB8B87" w14:textId="77777777">
      <w:pPr>
        <w:rPr>
          <w:rFonts w:ascii="Verdana" w:hAnsi="Verdana"/>
          <w:sz w:val="18"/>
          <w:szCs w:val="18"/>
        </w:rPr>
      </w:pPr>
      <w:r w:rsidRPr="0093286D">
        <w:rPr>
          <w:rFonts w:ascii="Verdana" w:hAnsi="Verdana"/>
          <w:sz w:val="18"/>
          <w:szCs w:val="18"/>
        </w:rPr>
        <w:t xml:space="preserve">Ik heb de aanbeveling </w:t>
      </w:r>
      <w:r w:rsidRPr="0093286D" w:rsidR="00623F57">
        <w:rPr>
          <w:rFonts w:ascii="Verdana" w:hAnsi="Verdana"/>
          <w:sz w:val="18"/>
          <w:szCs w:val="18"/>
        </w:rPr>
        <w:t xml:space="preserve">van de </w:t>
      </w:r>
      <w:r w:rsidRPr="0093286D" w:rsidR="00F87DB6">
        <w:rPr>
          <w:rFonts w:ascii="Verdana" w:hAnsi="Verdana"/>
          <w:sz w:val="18"/>
          <w:szCs w:val="18"/>
        </w:rPr>
        <w:t>Algemene Rekenkamer</w:t>
      </w:r>
      <w:r w:rsidRPr="0093286D" w:rsidR="00623F57">
        <w:rPr>
          <w:rFonts w:ascii="Verdana" w:hAnsi="Verdana"/>
          <w:sz w:val="18"/>
          <w:szCs w:val="18"/>
        </w:rPr>
        <w:t xml:space="preserve"> om tot een visie op mijn coördinerende rol voor het integriteitsbeleid te komen </w:t>
      </w:r>
      <w:r w:rsidRPr="0093286D" w:rsidR="00D15369">
        <w:rPr>
          <w:rFonts w:ascii="Verdana" w:hAnsi="Verdana"/>
          <w:sz w:val="18"/>
          <w:szCs w:val="18"/>
        </w:rPr>
        <w:t>opgepakt</w:t>
      </w:r>
      <w:r w:rsidRPr="0093286D" w:rsidR="00C520C1">
        <w:rPr>
          <w:rFonts w:ascii="Verdana" w:hAnsi="Verdana"/>
          <w:sz w:val="18"/>
          <w:szCs w:val="18"/>
        </w:rPr>
        <w:t>.</w:t>
      </w:r>
      <w:r w:rsidRPr="0093286D" w:rsidR="00760FF3">
        <w:rPr>
          <w:rFonts w:ascii="Verdana" w:hAnsi="Verdana"/>
          <w:sz w:val="18"/>
          <w:szCs w:val="18"/>
        </w:rPr>
        <w:t xml:space="preserve"> </w:t>
      </w:r>
      <w:r w:rsidRPr="0093286D" w:rsidR="00252E14">
        <w:rPr>
          <w:rFonts w:ascii="Verdana" w:hAnsi="Verdana"/>
          <w:sz w:val="18"/>
          <w:szCs w:val="18"/>
        </w:rPr>
        <w:t>In een gespreksronde met vertegenwoordigers van de departementen bespreek ik</w:t>
      </w:r>
      <w:r w:rsidRPr="0093286D" w:rsidR="00BA646C">
        <w:rPr>
          <w:rFonts w:ascii="Verdana" w:hAnsi="Verdana"/>
          <w:sz w:val="18"/>
          <w:szCs w:val="18"/>
        </w:rPr>
        <w:t xml:space="preserve"> de wijze waarop ik mijn coördinerende </w:t>
      </w:r>
      <w:r w:rsidRPr="0093286D">
        <w:rPr>
          <w:rFonts w:ascii="Verdana" w:hAnsi="Verdana"/>
          <w:sz w:val="18"/>
          <w:szCs w:val="18"/>
        </w:rPr>
        <w:t xml:space="preserve">rol </w:t>
      </w:r>
      <w:r w:rsidRPr="0093286D" w:rsidR="0022269B">
        <w:rPr>
          <w:rFonts w:ascii="Verdana" w:hAnsi="Verdana"/>
          <w:sz w:val="18"/>
          <w:szCs w:val="18"/>
        </w:rPr>
        <w:t>vervul en waar dat steviger kan</w:t>
      </w:r>
      <w:r w:rsidRPr="0093286D" w:rsidR="00252E14">
        <w:rPr>
          <w:rFonts w:ascii="Verdana" w:hAnsi="Verdana"/>
          <w:sz w:val="18"/>
          <w:szCs w:val="18"/>
        </w:rPr>
        <w:t xml:space="preserve">, de verwachtingen die de departementen hierbij hebben en wat dit betekent voor de </w:t>
      </w:r>
      <w:r w:rsidRPr="0093286D" w:rsidR="0093286D">
        <w:rPr>
          <w:rFonts w:ascii="Verdana" w:hAnsi="Verdana"/>
          <w:sz w:val="18"/>
          <w:szCs w:val="18"/>
        </w:rPr>
        <w:t>verantwoordelijkheidsverdeling</w:t>
      </w:r>
      <w:r w:rsidRPr="0093286D" w:rsidR="00252E14">
        <w:rPr>
          <w:rFonts w:ascii="Verdana" w:hAnsi="Verdana"/>
          <w:sz w:val="18"/>
          <w:szCs w:val="18"/>
        </w:rPr>
        <w:t xml:space="preserve">. </w:t>
      </w:r>
      <w:r w:rsidRPr="0093286D" w:rsidR="008C2076">
        <w:rPr>
          <w:rFonts w:ascii="Verdana" w:hAnsi="Verdana"/>
          <w:sz w:val="18"/>
          <w:szCs w:val="18"/>
        </w:rPr>
        <w:t xml:space="preserve">Deze gesprekken dragen bij aan de totstandkoming van een visie hoe ik mijn coördinerende rol voor het integriteitsbeleid </w:t>
      </w:r>
      <w:r w:rsidRPr="0093286D" w:rsidR="00660ABC">
        <w:rPr>
          <w:rFonts w:ascii="Verdana" w:hAnsi="Verdana"/>
          <w:sz w:val="18"/>
          <w:szCs w:val="18"/>
        </w:rPr>
        <w:t xml:space="preserve">op een </w:t>
      </w:r>
      <w:r w:rsidRPr="0093286D" w:rsidR="0098418A">
        <w:rPr>
          <w:rFonts w:ascii="Verdana" w:hAnsi="Verdana"/>
          <w:sz w:val="18"/>
          <w:szCs w:val="18"/>
        </w:rPr>
        <w:t xml:space="preserve">actievere </w:t>
      </w:r>
      <w:r w:rsidRPr="0093286D" w:rsidR="00660ABC">
        <w:rPr>
          <w:rFonts w:ascii="Verdana" w:hAnsi="Verdana"/>
          <w:sz w:val="18"/>
          <w:szCs w:val="18"/>
        </w:rPr>
        <w:t xml:space="preserve">manier </w:t>
      </w:r>
      <w:r w:rsidRPr="0093286D" w:rsidR="000F2979">
        <w:rPr>
          <w:rFonts w:ascii="Verdana" w:hAnsi="Verdana"/>
          <w:sz w:val="18"/>
          <w:szCs w:val="18"/>
        </w:rPr>
        <w:t>zal</w:t>
      </w:r>
      <w:r w:rsidRPr="0093286D" w:rsidR="00D15369">
        <w:rPr>
          <w:rFonts w:ascii="Verdana" w:hAnsi="Verdana"/>
          <w:sz w:val="18"/>
          <w:szCs w:val="18"/>
        </w:rPr>
        <w:t xml:space="preserve"> </w:t>
      </w:r>
      <w:r w:rsidRPr="0093286D" w:rsidR="00172DCA">
        <w:rPr>
          <w:rFonts w:ascii="Verdana" w:hAnsi="Verdana"/>
          <w:sz w:val="18"/>
          <w:szCs w:val="18"/>
        </w:rPr>
        <w:t>invullen</w:t>
      </w:r>
      <w:r w:rsidRPr="0093286D" w:rsidR="00660ABC">
        <w:rPr>
          <w:rFonts w:ascii="Verdana" w:hAnsi="Verdana"/>
          <w:sz w:val="18"/>
          <w:szCs w:val="18"/>
        </w:rPr>
        <w:t xml:space="preserve">. </w:t>
      </w:r>
      <w:r w:rsidRPr="0093286D" w:rsidR="0022269B">
        <w:rPr>
          <w:rFonts w:ascii="Verdana" w:hAnsi="Verdana"/>
          <w:sz w:val="18"/>
          <w:szCs w:val="18"/>
        </w:rPr>
        <w:t xml:space="preserve">Het beter zicht houden op de werking van het integriteitsbeleid bij departementen en evalueren van de werking en naleving van </w:t>
      </w:r>
      <w:r w:rsidRPr="0093286D" w:rsidR="000279BB">
        <w:rPr>
          <w:rFonts w:ascii="Verdana" w:hAnsi="Verdana"/>
          <w:sz w:val="18"/>
          <w:szCs w:val="18"/>
        </w:rPr>
        <w:t>rijksbrede</w:t>
      </w:r>
      <w:r w:rsidRPr="0093286D" w:rsidR="0022269B">
        <w:rPr>
          <w:rFonts w:ascii="Verdana" w:hAnsi="Verdana"/>
          <w:sz w:val="18"/>
          <w:szCs w:val="18"/>
        </w:rPr>
        <w:t xml:space="preserve"> beleidskaders zal daar onderdeel van zijn.</w:t>
      </w:r>
    </w:p>
    <w:p w:rsidRPr="0093286D" w:rsidR="00172DCA" w:rsidP="00985EF4" w:rsidRDefault="00172DCA" w14:paraId="1A549DA0" w14:textId="77777777">
      <w:pPr>
        <w:rPr>
          <w:rFonts w:ascii="Verdana" w:hAnsi="Verdana"/>
          <w:sz w:val="18"/>
          <w:szCs w:val="18"/>
        </w:rPr>
      </w:pPr>
      <w:r w:rsidRPr="0093286D">
        <w:rPr>
          <w:rFonts w:ascii="Verdana" w:hAnsi="Verdana"/>
          <w:sz w:val="18"/>
          <w:szCs w:val="18"/>
        </w:rPr>
        <w:t xml:space="preserve">Het actiever invullen van mijn coördinerende rol omvat overigens meer dan het opvolgen van deze vier </w:t>
      </w:r>
      <w:r w:rsidRPr="0093286D" w:rsidR="00D208C2">
        <w:rPr>
          <w:rFonts w:ascii="Verdana" w:hAnsi="Verdana"/>
          <w:sz w:val="18"/>
          <w:szCs w:val="18"/>
        </w:rPr>
        <w:t xml:space="preserve">aanbevelingen </w:t>
      </w:r>
      <w:r w:rsidRPr="0093286D">
        <w:rPr>
          <w:rFonts w:ascii="Verdana" w:hAnsi="Verdana"/>
          <w:sz w:val="18"/>
          <w:szCs w:val="18"/>
        </w:rPr>
        <w:t>van de Algemene Rekenkamer. In mijn bestuurlijke reactie op het rapport heb ik aangegeven dat ik me ook richt op cultuurmaatregelen, zoals het versterken van de sociale veiligheid door middel van een rijksbrede campagne die wordt voorbereid.</w:t>
      </w:r>
      <w:r w:rsidRPr="0093286D" w:rsidR="009C6F99">
        <w:rPr>
          <w:rFonts w:ascii="Verdana" w:hAnsi="Verdana"/>
          <w:sz w:val="18"/>
          <w:szCs w:val="18"/>
        </w:rPr>
        <w:t xml:space="preserve"> </w:t>
      </w:r>
      <w:r w:rsidRPr="0093286D">
        <w:rPr>
          <w:rFonts w:ascii="Verdana" w:hAnsi="Verdana"/>
          <w:sz w:val="18"/>
          <w:szCs w:val="18"/>
        </w:rPr>
        <w:t>FNV-onderzoek toont aan dat er nog werk te verzetten valt. Zoals gevraagd door de vaste commissie van Binnenlandse Zaken</w:t>
      </w:r>
      <w:r w:rsidRPr="0093286D" w:rsidR="00BD4E29">
        <w:rPr>
          <w:rStyle w:val="Voetnootmarkering"/>
          <w:rFonts w:ascii="Verdana" w:hAnsi="Verdana"/>
          <w:sz w:val="18"/>
          <w:szCs w:val="18"/>
        </w:rPr>
        <w:footnoteReference w:id="8"/>
      </w:r>
      <w:r w:rsidRPr="0093286D">
        <w:rPr>
          <w:rFonts w:ascii="Verdana" w:hAnsi="Verdana"/>
          <w:sz w:val="18"/>
          <w:szCs w:val="18"/>
        </w:rPr>
        <w:t xml:space="preserve"> zie ik sociale veiligheid als voorwaarde voor de kwaliteit van onze dienstverlening. Ambtenaren moeten hun werk kunnen doen zonder last te hebben van ongewenst gedrag, in welke vorm </w:t>
      </w:r>
      <w:r w:rsidRPr="0093286D" w:rsidR="004E4482">
        <w:rPr>
          <w:rFonts w:ascii="Verdana" w:hAnsi="Verdana"/>
          <w:sz w:val="18"/>
          <w:szCs w:val="18"/>
        </w:rPr>
        <w:t>d</w:t>
      </w:r>
      <w:r w:rsidRPr="0093286D">
        <w:rPr>
          <w:rFonts w:ascii="Verdana" w:hAnsi="Verdana"/>
          <w:sz w:val="18"/>
          <w:szCs w:val="18"/>
        </w:rPr>
        <w:t>an ook. Sociale veiligheid is echter meer dan bescherming tegen ongewenst gedrag. Medewerkers moeten zich vrij kunnen voelen om professioneel bij te dragen aan de totstandkoming van beleid, maar ook bij de effectieve uitvoering daarvan. Daarnaast moeten medewerkers zich veilig kunnen voelen om eventue</w:t>
      </w:r>
      <w:r w:rsidRPr="0093286D" w:rsidR="000D7220">
        <w:rPr>
          <w:rFonts w:ascii="Verdana" w:hAnsi="Verdana"/>
          <w:sz w:val="18"/>
          <w:szCs w:val="18"/>
        </w:rPr>
        <w:t>el</w:t>
      </w:r>
      <w:r w:rsidRPr="0093286D">
        <w:rPr>
          <w:rFonts w:ascii="Verdana" w:hAnsi="Verdana"/>
          <w:sz w:val="18"/>
          <w:szCs w:val="18"/>
        </w:rPr>
        <w:t xml:space="preserve"> </w:t>
      </w:r>
      <w:r w:rsidRPr="0093286D" w:rsidR="000D7220">
        <w:rPr>
          <w:rFonts w:ascii="Verdana" w:hAnsi="Verdana"/>
          <w:sz w:val="18"/>
          <w:szCs w:val="18"/>
        </w:rPr>
        <w:t>ongewenst gedrag</w:t>
      </w:r>
      <w:r w:rsidRPr="0093286D">
        <w:rPr>
          <w:rFonts w:ascii="Verdana" w:hAnsi="Verdana"/>
          <w:sz w:val="18"/>
          <w:szCs w:val="18"/>
        </w:rPr>
        <w:t xml:space="preserve"> tijdens hun werk in alle openheid te bespreken. In mijn </w:t>
      </w:r>
      <w:r w:rsidRPr="0093286D" w:rsidR="000C73A6">
        <w:rPr>
          <w:rFonts w:ascii="Verdana" w:hAnsi="Verdana"/>
          <w:sz w:val="18"/>
          <w:szCs w:val="18"/>
        </w:rPr>
        <w:t>overkoepelend</w:t>
      </w:r>
      <w:r w:rsidRPr="0093286D" w:rsidR="008B4D06">
        <w:rPr>
          <w:rFonts w:ascii="Verdana" w:hAnsi="Verdana"/>
          <w:sz w:val="18"/>
          <w:szCs w:val="18"/>
        </w:rPr>
        <w:t>e</w:t>
      </w:r>
      <w:r w:rsidRPr="0093286D" w:rsidR="000C73A6">
        <w:rPr>
          <w:rFonts w:ascii="Verdana" w:hAnsi="Verdana"/>
          <w:sz w:val="18"/>
          <w:szCs w:val="18"/>
        </w:rPr>
        <w:t xml:space="preserve"> </w:t>
      </w:r>
      <w:r w:rsidRPr="0093286D">
        <w:rPr>
          <w:rFonts w:ascii="Verdana" w:hAnsi="Verdana"/>
          <w:sz w:val="18"/>
          <w:szCs w:val="18"/>
        </w:rPr>
        <w:t>beleid zet</w:t>
      </w:r>
      <w:r w:rsidRPr="0093286D" w:rsidR="00572F99">
        <w:rPr>
          <w:rFonts w:ascii="Verdana" w:hAnsi="Verdana"/>
          <w:sz w:val="18"/>
          <w:szCs w:val="18"/>
        </w:rPr>
        <w:t xml:space="preserve"> </w:t>
      </w:r>
      <w:r w:rsidRPr="0093286D" w:rsidR="004E4482">
        <w:rPr>
          <w:rFonts w:ascii="Verdana" w:hAnsi="Verdana"/>
          <w:sz w:val="18"/>
          <w:szCs w:val="18"/>
        </w:rPr>
        <w:t>ik</w:t>
      </w:r>
      <w:r w:rsidRPr="0093286D">
        <w:rPr>
          <w:rFonts w:ascii="Verdana" w:hAnsi="Verdana"/>
          <w:sz w:val="18"/>
          <w:szCs w:val="18"/>
        </w:rPr>
        <w:t xml:space="preserve"> onder meer in op een open veilige gesprekscultuur en voorlichting, bijvoorbeeld over pesten, </w:t>
      </w:r>
      <w:r w:rsidRPr="0093286D">
        <w:rPr>
          <w:rFonts w:ascii="Verdana" w:hAnsi="Verdana"/>
          <w:sz w:val="18"/>
          <w:szCs w:val="18"/>
        </w:rPr>
        <w:lastRenderedPageBreak/>
        <w:t>ongewenste seksuele aandacht, racisme en discriminatie, agressie en grensoverschrijdend gedrag als intimidatie en (onevenredige) druk.</w:t>
      </w:r>
    </w:p>
    <w:p w:rsidRPr="0093286D" w:rsidR="00461A93" w:rsidP="00461A93" w:rsidRDefault="00461A93" w14:paraId="3B2FC5F6" w14:textId="77777777">
      <w:pPr>
        <w:rPr>
          <w:rFonts w:ascii="Verdana" w:hAnsi="Verdana"/>
          <w:sz w:val="18"/>
          <w:szCs w:val="18"/>
        </w:rPr>
      </w:pPr>
      <w:r w:rsidRPr="0093286D">
        <w:rPr>
          <w:rFonts w:ascii="Verdana" w:hAnsi="Verdana"/>
          <w:sz w:val="18"/>
          <w:szCs w:val="18"/>
        </w:rPr>
        <w:t>Zoals in het regeerakkoord aangekondigd</w:t>
      </w:r>
      <w:r w:rsidRPr="0093286D" w:rsidR="000C73A6">
        <w:rPr>
          <w:rFonts w:ascii="Verdana" w:hAnsi="Verdana"/>
          <w:sz w:val="18"/>
          <w:szCs w:val="18"/>
        </w:rPr>
        <w:t xml:space="preserve"> en hiervoor in deze brief al benoemd,</w:t>
      </w:r>
      <w:r w:rsidRPr="0093286D">
        <w:rPr>
          <w:rFonts w:ascii="Verdana" w:hAnsi="Verdana"/>
          <w:sz w:val="18"/>
          <w:szCs w:val="18"/>
        </w:rPr>
        <w:t xml:space="preserve"> werkt het kabinet </w:t>
      </w:r>
      <w:r w:rsidRPr="0093286D" w:rsidR="001E1C5A">
        <w:rPr>
          <w:rFonts w:ascii="Verdana" w:hAnsi="Verdana"/>
          <w:sz w:val="18"/>
          <w:szCs w:val="18"/>
        </w:rPr>
        <w:t xml:space="preserve">daarnaast </w:t>
      </w:r>
      <w:r w:rsidRPr="0093286D">
        <w:rPr>
          <w:rFonts w:ascii="Verdana" w:hAnsi="Verdana"/>
          <w:sz w:val="18"/>
          <w:szCs w:val="18"/>
        </w:rPr>
        <w:t xml:space="preserve">aan een rijksbreed anti-corruptiebeleid in samenhang met het integriteitsbeleid, om zowel ambtelijke als niet-ambtelijke corruptie te bestrijden. </w:t>
      </w:r>
    </w:p>
    <w:p w:rsidRPr="0093286D" w:rsidR="00CB1723" w:rsidP="00850311" w:rsidRDefault="00D15369" w14:paraId="32CA491B" w14:textId="77777777">
      <w:pPr>
        <w:rPr>
          <w:rFonts w:ascii="Verdana" w:hAnsi="Verdana"/>
          <w:b/>
          <w:bCs/>
          <w:sz w:val="18"/>
          <w:szCs w:val="18"/>
        </w:rPr>
      </w:pPr>
      <w:r w:rsidRPr="0093286D">
        <w:rPr>
          <w:rFonts w:ascii="Verdana" w:hAnsi="Verdana"/>
          <w:b/>
          <w:bCs/>
          <w:sz w:val="18"/>
          <w:szCs w:val="18"/>
        </w:rPr>
        <w:t>Samenwerking met departementen</w:t>
      </w:r>
    </w:p>
    <w:p w:rsidRPr="0093286D" w:rsidR="0076741B" w:rsidP="00850311" w:rsidRDefault="00302A0A" w14:paraId="15636960" w14:textId="77777777">
      <w:pPr>
        <w:rPr>
          <w:rFonts w:ascii="Verdana" w:hAnsi="Verdana"/>
          <w:sz w:val="18"/>
          <w:szCs w:val="18"/>
        </w:rPr>
      </w:pPr>
      <w:r w:rsidRPr="0093286D">
        <w:rPr>
          <w:rFonts w:ascii="Verdana" w:hAnsi="Verdana"/>
          <w:sz w:val="18"/>
          <w:szCs w:val="18"/>
        </w:rPr>
        <w:t xml:space="preserve">In het onderzoeksproces heeft de Algemene Rekenkamer </w:t>
      </w:r>
      <w:r w:rsidRPr="0093286D" w:rsidR="008A235F">
        <w:rPr>
          <w:rFonts w:ascii="Verdana" w:hAnsi="Verdana"/>
          <w:sz w:val="18"/>
          <w:szCs w:val="18"/>
        </w:rPr>
        <w:t>voor</w:t>
      </w:r>
      <w:r w:rsidRPr="0093286D">
        <w:rPr>
          <w:rFonts w:ascii="Verdana" w:hAnsi="Verdana"/>
          <w:sz w:val="18"/>
          <w:szCs w:val="18"/>
        </w:rPr>
        <w:t xml:space="preserve"> elk departement een Nota van bevindingen opgesteld</w:t>
      </w:r>
      <w:r w:rsidRPr="0093286D" w:rsidR="008A235F">
        <w:rPr>
          <w:rFonts w:ascii="Verdana" w:hAnsi="Verdana"/>
          <w:sz w:val="18"/>
          <w:szCs w:val="18"/>
        </w:rPr>
        <w:t xml:space="preserve">. Daarnaast richt de Algemene Rekenkamer </w:t>
      </w:r>
      <w:r w:rsidRPr="0093286D" w:rsidR="0076741B">
        <w:rPr>
          <w:rFonts w:ascii="Verdana" w:hAnsi="Verdana"/>
          <w:sz w:val="18"/>
          <w:szCs w:val="18"/>
        </w:rPr>
        <w:t>i</w:t>
      </w:r>
      <w:r w:rsidRPr="0093286D" w:rsidR="00023294">
        <w:rPr>
          <w:rFonts w:ascii="Verdana" w:hAnsi="Verdana"/>
          <w:sz w:val="18"/>
          <w:szCs w:val="18"/>
        </w:rPr>
        <w:t xml:space="preserve">n het rapport ‘Integriteit als basis’ </w:t>
      </w:r>
      <w:r w:rsidRPr="0093286D" w:rsidR="0076741B">
        <w:rPr>
          <w:rFonts w:ascii="Verdana" w:hAnsi="Verdana"/>
          <w:sz w:val="18"/>
          <w:szCs w:val="18"/>
        </w:rPr>
        <w:t>de cultuur- en structuur</w:t>
      </w:r>
      <w:r w:rsidRPr="0093286D" w:rsidR="00023294">
        <w:rPr>
          <w:rFonts w:ascii="Verdana" w:hAnsi="Verdana"/>
          <w:sz w:val="18"/>
          <w:szCs w:val="18"/>
        </w:rPr>
        <w:t xml:space="preserve">aanbevelingen aan de individuele ministers. </w:t>
      </w:r>
      <w:r w:rsidRPr="0093286D" w:rsidR="008326CC">
        <w:rPr>
          <w:rFonts w:ascii="Verdana" w:hAnsi="Verdana"/>
          <w:sz w:val="18"/>
          <w:szCs w:val="18"/>
        </w:rPr>
        <w:t>Daarbij geeft</w:t>
      </w:r>
      <w:r w:rsidRPr="0093286D" w:rsidR="0076741B">
        <w:rPr>
          <w:rFonts w:ascii="Verdana" w:hAnsi="Verdana"/>
          <w:sz w:val="18"/>
          <w:szCs w:val="18"/>
        </w:rPr>
        <w:t xml:space="preserve"> zij</w:t>
      </w:r>
      <w:r w:rsidRPr="0093286D" w:rsidR="008326CC">
        <w:rPr>
          <w:rFonts w:ascii="Verdana" w:hAnsi="Verdana"/>
          <w:sz w:val="18"/>
          <w:szCs w:val="18"/>
        </w:rPr>
        <w:t xml:space="preserve"> aan dat deze maatregelen in samenhang moeten worden opgepakt en dat deze afgestemd </w:t>
      </w:r>
      <w:r w:rsidRPr="0093286D" w:rsidR="0043203A">
        <w:rPr>
          <w:rFonts w:ascii="Verdana" w:hAnsi="Verdana"/>
          <w:sz w:val="18"/>
          <w:szCs w:val="18"/>
        </w:rPr>
        <w:t xml:space="preserve">moeten </w:t>
      </w:r>
      <w:r w:rsidRPr="0093286D" w:rsidR="008326CC">
        <w:rPr>
          <w:rFonts w:ascii="Verdana" w:hAnsi="Verdana"/>
          <w:sz w:val="18"/>
          <w:szCs w:val="18"/>
        </w:rPr>
        <w:t xml:space="preserve">zijn op de </w:t>
      </w:r>
      <w:r w:rsidRPr="0093286D" w:rsidR="0076741B">
        <w:rPr>
          <w:rFonts w:ascii="Verdana" w:hAnsi="Verdana"/>
          <w:sz w:val="18"/>
          <w:szCs w:val="18"/>
        </w:rPr>
        <w:t>eigen</w:t>
      </w:r>
      <w:r w:rsidRPr="0093286D" w:rsidR="008326CC">
        <w:rPr>
          <w:rFonts w:ascii="Verdana" w:hAnsi="Verdana"/>
          <w:sz w:val="18"/>
          <w:szCs w:val="18"/>
        </w:rPr>
        <w:t xml:space="preserve"> organisatie en omstandigheden. </w:t>
      </w:r>
      <w:r w:rsidRPr="0093286D" w:rsidR="00C83DDB">
        <w:rPr>
          <w:rFonts w:ascii="Verdana" w:hAnsi="Verdana"/>
          <w:sz w:val="18"/>
          <w:szCs w:val="18"/>
        </w:rPr>
        <w:t xml:space="preserve">De </w:t>
      </w:r>
      <w:r w:rsidRPr="0093286D" w:rsidR="00D16948">
        <w:rPr>
          <w:rFonts w:ascii="Verdana" w:hAnsi="Verdana"/>
          <w:sz w:val="18"/>
          <w:szCs w:val="18"/>
        </w:rPr>
        <w:t>departementen</w:t>
      </w:r>
      <w:r w:rsidRPr="0093286D" w:rsidR="00C83DDB">
        <w:rPr>
          <w:rFonts w:ascii="Verdana" w:hAnsi="Verdana"/>
          <w:sz w:val="18"/>
          <w:szCs w:val="18"/>
        </w:rPr>
        <w:t xml:space="preserve"> zijn </w:t>
      </w:r>
      <w:r w:rsidRPr="0093286D" w:rsidR="00660C96">
        <w:rPr>
          <w:rFonts w:ascii="Verdana" w:hAnsi="Verdana"/>
          <w:sz w:val="18"/>
          <w:szCs w:val="18"/>
        </w:rPr>
        <w:t xml:space="preserve">met </w:t>
      </w:r>
      <w:r w:rsidRPr="0093286D">
        <w:rPr>
          <w:rFonts w:ascii="Verdana" w:hAnsi="Verdana"/>
          <w:sz w:val="18"/>
          <w:szCs w:val="18"/>
        </w:rPr>
        <w:t>de</w:t>
      </w:r>
      <w:r w:rsidRPr="0093286D" w:rsidR="0076741B">
        <w:rPr>
          <w:rFonts w:ascii="Verdana" w:hAnsi="Verdana"/>
          <w:sz w:val="18"/>
          <w:szCs w:val="18"/>
        </w:rPr>
        <w:t>ze</w:t>
      </w:r>
      <w:r w:rsidRPr="0093286D">
        <w:rPr>
          <w:rFonts w:ascii="Verdana" w:hAnsi="Verdana"/>
          <w:sz w:val="18"/>
          <w:szCs w:val="18"/>
        </w:rPr>
        <w:t xml:space="preserve"> </w:t>
      </w:r>
      <w:r w:rsidRPr="0093286D" w:rsidR="00D16948">
        <w:rPr>
          <w:rFonts w:ascii="Verdana" w:hAnsi="Verdana"/>
          <w:sz w:val="18"/>
          <w:szCs w:val="18"/>
        </w:rPr>
        <w:t>aanbevelingen</w:t>
      </w:r>
      <w:r w:rsidRPr="0093286D" w:rsidR="0076741B">
        <w:rPr>
          <w:rFonts w:ascii="Verdana" w:hAnsi="Verdana"/>
          <w:sz w:val="18"/>
          <w:szCs w:val="18"/>
        </w:rPr>
        <w:t xml:space="preserve"> </w:t>
      </w:r>
      <w:r w:rsidRPr="0093286D">
        <w:rPr>
          <w:rFonts w:ascii="Verdana" w:hAnsi="Verdana"/>
          <w:sz w:val="18"/>
          <w:szCs w:val="18"/>
        </w:rPr>
        <w:t>aan de slag gegaan.</w:t>
      </w:r>
      <w:r w:rsidRPr="0093286D" w:rsidR="00340987">
        <w:rPr>
          <w:rFonts w:ascii="Verdana" w:hAnsi="Verdana"/>
          <w:sz w:val="18"/>
          <w:szCs w:val="18"/>
        </w:rPr>
        <w:t xml:space="preserve"> </w:t>
      </w:r>
      <w:r w:rsidRPr="0093286D" w:rsidR="0076741B">
        <w:rPr>
          <w:rFonts w:ascii="Verdana" w:hAnsi="Verdana"/>
          <w:sz w:val="18"/>
          <w:szCs w:val="18"/>
        </w:rPr>
        <w:t xml:space="preserve">Jaarlijks brengen de departementen een rapport uit over het gevoerde departementale integriteitsbeleid. </w:t>
      </w:r>
    </w:p>
    <w:p w:rsidRPr="0093286D" w:rsidR="007A0AD7" w:rsidP="00850311" w:rsidRDefault="00E21DC3" w14:paraId="21CE562D" w14:textId="77777777">
      <w:pPr>
        <w:rPr>
          <w:rFonts w:ascii="Verdana" w:hAnsi="Verdana"/>
          <w:sz w:val="18"/>
          <w:szCs w:val="18"/>
        </w:rPr>
      </w:pPr>
      <w:r w:rsidRPr="0093286D">
        <w:rPr>
          <w:rFonts w:ascii="Verdana" w:hAnsi="Verdana"/>
          <w:sz w:val="18"/>
          <w:szCs w:val="18"/>
        </w:rPr>
        <w:t>In het IPIM is besproken welke thema’s zich lenen om gezamenlijk, dus rijksbreed, op te pakken. Denk daarbij aan de positionering van de integriteitscoördinator, risicomanagement en de ondersteuning van leidinggevenden. Voor meerdere onderwerpen geldt dat het ene departement verder is dan het andere departement</w:t>
      </w:r>
      <w:r w:rsidRPr="0093286D" w:rsidR="00835CA9">
        <w:rPr>
          <w:rFonts w:ascii="Verdana" w:hAnsi="Verdana"/>
          <w:sz w:val="18"/>
          <w:szCs w:val="18"/>
        </w:rPr>
        <w:t>,</w:t>
      </w:r>
      <w:r w:rsidRPr="0093286D">
        <w:rPr>
          <w:rFonts w:ascii="Verdana" w:hAnsi="Verdana"/>
          <w:sz w:val="18"/>
          <w:szCs w:val="18"/>
        </w:rPr>
        <w:t xml:space="preserve"> waarbij er meer van elkaar geleerd kan worden dan tot dusverre gebeurt. </w:t>
      </w:r>
      <w:r w:rsidRPr="0093286D" w:rsidR="00436C6D">
        <w:rPr>
          <w:rFonts w:ascii="Verdana" w:hAnsi="Verdana"/>
          <w:sz w:val="18"/>
          <w:szCs w:val="18"/>
        </w:rPr>
        <w:t>In de gespreksronde die ik maak langs de departementen</w:t>
      </w:r>
      <w:r w:rsidRPr="0093286D">
        <w:rPr>
          <w:rFonts w:ascii="Verdana" w:hAnsi="Verdana"/>
          <w:sz w:val="18"/>
          <w:szCs w:val="18"/>
        </w:rPr>
        <w:t>,</w:t>
      </w:r>
      <w:r w:rsidRPr="0093286D" w:rsidR="00436C6D">
        <w:rPr>
          <w:rFonts w:ascii="Verdana" w:hAnsi="Verdana"/>
          <w:sz w:val="18"/>
          <w:szCs w:val="18"/>
        </w:rPr>
        <w:t xml:space="preserve"> bespreek ik</w:t>
      </w:r>
      <w:r w:rsidRPr="0093286D">
        <w:rPr>
          <w:rFonts w:ascii="Verdana" w:hAnsi="Verdana"/>
          <w:sz w:val="18"/>
          <w:szCs w:val="18"/>
        </w:rPr>
        <w:t xml:space="preserve"> in het verlengde van mijn coördinerende rol</w:t>
      </w:r>
      <w:r w:rsidRPr="0093286D" w:rsidR="00436C6D">
        <w:rPr>
          <w:rFonts w:ascii="Verdana" w:hAnsi="Verdana"/>
          <w:sz w:val="18"/>
          <w:szCs w:val="18"/>
        </w:rPr>
        <w:t xml:space="preserve"> </w:t>
      </w:r>
      <w:r w:rsidRPr="0093286D" w:rsidR="00572F99">
        <w:rPr>
          <w:rFonts w:ascii="Verdana" w:hAnsi="Verdana"/>
          <w:sz w:val="18"/>
          <w:szCs w:val="18"/>
        </w:rPr>
        <w:t xml:space="preserve">en vooruitlopend op het te ontwikkelen toetsingskader </w:t>
      </w:r>
      <w:r w:rsidRPr="0093286D">
        <w:rPr>
          <w:rFonts w:ascii="Verdana" w:hAnsi="Verdana"/>
          <w:sz w:val="18"/>
          <w:szCs w:val="18"/>
        </w:rPr>
        <w:t xml:space="preserve">daarom </w:t>
      </w:r>
      <w:r w:rsidRPr="0093286D" w:rsidR="00436C6D">
        <w:rPr>
          <w:rFonts w:ascii="Verdana" w:hAnsi="Verdana"/>
          <w:sz w:val="18"/>
          <w:szCs w:val="18"/>
        </w:rPr>
        <w:t xml:space="preserve">ook de </w:t>
      </w:r>
      <w:r w:rsidRPr="0093286D">
        <w:rPr>
          <w:rFonts w:ascii="Verdana" w:hAnsi="Verdana"/>
          <w:sz w:val="18"/>
          <w:szCs w:val="18"/>
        </w:rPr>
        <w:t xml:space="preserve">voortgang op de </w:t>
      </w:r>
      <w:r w:rsidRPr="0093286D" w:rsidR="00436C6D">
        <w:rPr>
          <w:rFonts w:ascii="Verdana" w:hAnsi="Verdana"/>
          <w:sz w:val="18"/>
          <w:szCs w:val="18"/>
        </w:rPr>
        <w:t>structuur- en cultuuraanbevelingen van de Algemene Rekenkamer aan de individuele ministers. Deze departementale gesprekken wil ik</w:t>
      </w:r>
      <w:r w:rsidRPr="0093286D">
        <w:rPr>
          <w:rFonts w:ascii="Verdana" w:hAnsi="Verdana"/>
          <w:sz w:val="18"/>
          <w:szCs w:val="18"/>
        </w:rPr>
        <w:t xml:space="preserve"> bovendien</w:t>
      </w:r>
      <w:r w:rsidRPr="0093286D" w:rsidR="00436C6D">
        <w:rPr>
          <w:rFonts w:ascii="Verdana" w:hAnsi="Verdana"/>
          <w:sz w:val="18"/>
          <w:szCs w:val="18"/>
        </w:rPr>
        <w:t xml:space="preserve"> jaarlijks blijven voeren, hetgeen in lijn is met een aanbeveling van de Algemene Rekenkamer.</w:t>
      </w:r>
      <w:r w:rsidRPr="0093286D">
        <w:rPr>
          <w:rFonts w:ascii="Verdana" w:hAnsi="Verdana"/>
          <w:sz w:val="18"/>
          <w:szCs w:val="18"/>
        </w:rPr>
        <w:t xml:space="preserve"> Daarbij richt ik me vooral op interdepartementale verbinding en versterking</w:t>
      </w:r>
      <w:r w:rsidRPr="0093286D" w:rsidR="00835CA9">
        <w:rPr>
          <w:rFonts w:ascii="Verdana" w:hAnsi="Verdana"/>
          <w:sz w:val="18"/>
          <w:szCs w:val="18"/>
        </w:rPr>
        <w:t>. D</w:t>
      </w:r>
      <w:r w:rsidRPr="0093286D">
        <w:rPr>
          <w:rFonts w:ascii="Verdana" w:hAnsi="Verdana"/>
          <w:sz w:val="18"/>
          <w:szCs w:val="18"/>
        </w:rPr>
        <w:t>aar waar uniformering kan, waar dit nuttig is of als dit wordt gevraagd, zal ik d</w:t>
      </w:r>
      <w:r w:rsidRPr="0093286D" w:rsidR="00835CA9">
        <w:rPr>
          <w:rFonts w:ascii="Verdana" w:hAnsi="Verdana"/>
          <w:sz w:val="18"/>
          <w:szCs w:val="18"/>
        </w:rPr>
        <w:t xml:space="preserve">it vanuit mijn </w:t>
      </w:r>
      <w:r w:rsidRPr="0093286D">
        <w:rPr>
          <w:rFonts w:ascii="Verdana" w:hAnsi="Verdana"/>
          <w:sz w:val="18"/>
          <w:szCs w:val="18"/>
        </w:rPr>
        <w:t xml:space="preserve">rol oppakken. </w:t>
      </w:r>
    </w:p>
    <w:p w:rsidRPr="0093286D" w:rsidR="00D15369" w:rsidP="00850311" w:rsidRDefault="006D156D" w14:paraId="03CCCF13" w14:textId="77777777">
      <w:pPr>
        <w:rPr>
          <w:rFonts w:ascii="Verdana" w:hAnsi="Verdana"/>
          <w:sz w:val="18"/>
          <w:szCs w:val="18"/>
        </w:rPr>
      </w:pPr>
      <w:r w:rsidRPr="0093286D">
        <w:rPr>
          <w:rFonts w:ascii="Verdana" w:hAnsi="Verdana"/>
          <w:sz w:val="18"/>
          <w:szCs w:val="18"/>
        </w:rPr>
        <w:t>Ik wil de Algemene Rekenkamer bedanken voor het waardevolle rapport. De uitkomsten helpen door aan te geven waar het integriteitsbeleid beter kan en moet. D</w:t>
      </w:r>
      <w:r w:rsidRPr="0093286D" w:rsidR="00916E71">
        <w:rPr>
          <w:rFonts w:ascii="Verdana" w:hAnsi="Verdana"/>
          <w:sz w:val="18"/>
          <w:szCs w:val="18"/>
        </w:rPr>
        <w:t>it vraagt niet alleen om kaders, processen en regels</w:t>
      </w:r>
      <w:r w:rsidRPr="0093286D">
        <w:rPr>
          <w:rFonts w:ascii="Verdana" w:hAnsi="Verdana"/>
          <w:sz w:val="18"/>
          <w:szCs w:val="18"/>
        </w:rPr>
        <w:t xml:space="preserve">. Het </w:t>
      </w:r>
      <w:r w:rsidRPr="0093286D" w:rsidR="00572F99">
        <w:rPr>
          <w:rFonts w:ascii="Verdana" w:hAnsi="Verdana"/>
          <w:sz w:val="18"/>
          <w:szCs w:val="18"/>
        </w:rPr>
        <w:t>vraagt</w:t>
      </w:r>
      <w:r w:rsidRPr="0093286D" w:rsidR="007A0AD7">
        <w:rPr>
          <w:rFonts w:ascii="Verdana" w:hAnsi="Verdana"/>
          <w:sz w:val="18"/>
          <w:szCs w:val="18"/>
        </w:rPr>
        <w:t xml:space="preserve"> </w:t>
      </w:r>
      <w:r w:rsidRPr="0093286D">
        <w:rPr>
          <w:rFonts w:ascii="Verdana" w:hAnsi="Verdana"/>
          <w:sz w:val="18"/>
          <w:szCs w:val="18"/>
        </w:rPr>
        <w:t xml:space="preserve">ook om in onze dagelijkse werkzaamheden </w:t>
      </w:r>
      <w:r w:rsidRPr="0093286D" w:rsidR="00916E71">
        <w:rPr>
          <w:rFonts w:ascii="Verdana" w:hAnsi="Verdana"/>
          <w:sz w:val="18"/>
          <w:szCs w:val="18"/>
        </w:rPr>
        <w:t xml:space="preserve">het gesprek </w:t>
      </w:r>
      <w:r w:rsidRPr="0093286D">
        <w:rPr>
          <w:rFonts w:ascii="Verdana" w:hAnsi="Verdana"/>
          <w:sz w:val="18"/>
          <w:szCs w:val="18"/>
        </w:rPr>
        <w:t xml:space="preserve">met elkaar te voeren, ook als dit lastig is. Hier ga ik me voor inzetten, want integriteit is het beginpunt en het sluitstuk van een betrouwbare overheid. </w:t>
      </w:r>
    </w:p>
    <w:p w:rsidRPr="0093286D" w:rsidR="007D00CC" w:rsidRDefault="007D00CC" w14:paraId="6330AD65" w14:textId="77777777">
      <w:pPr>
        <w:rPr>
          <w:rFonts w:ascii="Verdana" w:hAnsi="Verdana"/>
          <w:sz w:val="18"/>
          <w:szCs w:val="18"/>
        </w:rPr>
      </w:pPr>
    </w:p>
    <w:p w:rsidRPr="0093286D" w:rsidR="00EF2F81" w:rsidRDefault="00BD41BA" w14:paraId="5D78DCF2" w14:textId="77777777">
      <w:pPr>
        <w:rPr>
          <w:rFonts w:ascii="Verdana" w:hAnsi="Verdana"/>
          <w:sz w:val="18"/>
          <w:szCs w:val="18"/>
        </w:rPr>
      </w:pPr>
      <w:r w:rsidRPr="0093286D">
        <w:rPr>
          <w:rFonts w:ascii="Verdana" w:hAnsi="Verdana"/>
          <w:sz w:val="18"/>
          <w:szCs w:val="18"/>
        </w:rPr>
        <w:t>De minister van Binnenlandse Zaken en Koninkrijksrelaties,</w:t>
      </w:r>
      <w:r w:rsidRPr="0093286D">
        <w:rPr>
          <w:rFonts w:ascii="Verdana" w:hAnsi="Verdana"/>
          <w:sz w:val="18"/>
          <w:szCs w:val="18"/>
        </w:rPr>
        <w:br/>
      </w:r>
      <w:r w:rsidRPr="0093286D">
        <w:rPr>
          <w:rFonts w:ascii="Verdana" w:hAnsi="Verdana"/>
          <w:sz w:val="18"/>
          <w:szCs w:val="18"/>
        </w:rPr>
        <w:br/>
      </w:r>
      <w:r w:rsidRPr="0093286D">
        <w:rPr>
          <w:rFonts w:ascii="Verdana" w:hAnsi="Verdana"/>
          <w:sz w:val="18"/>
          <w:szCs w:val="18"/>
        </w:rPr>
        <w:br/>
      </w:r>
      <w:r w:rsidRPr="0093286D">
        <w:rPr>
          <w:rFonts w:ascii="Verdana" w:hAnsi="Verdana"/>
          <w:sz w:val="18"/>
          <w:szCs w:val="18"/>
        </w:rPr>
        <w:br/>
      </w:r>
      <w:r w:rsidRPr="0093286D">
        <w:rPr>
          <w:rFonts w:ascii="Verdana" w:hAnsi="Verdana"/>
          <w:sz w:val="18"/>
          <w:szCs w:val="18"/>
        </w:rPr>
        <w:br/>
      </w:r>
      <w:r w:rsidRPr="0093286D">
        <w:rPr>
          <w:rFonts w:ascii="Verdana" w:hAnsi="Verdana"/>
          <w:sz w:val="18"/>
          <w:szCs w:val="18"/>
        </w:rPr>
        <w:br/>
        <w:t>J.J.M. Uitermark</w:t>
      </w:r>
    </w:p>
    <w:sectPr w:rsidRPr="0093286D" w:rsidR="00EF2F81" w:rsidSect="0019107A">
      <w:headerReference w:type="even" r:id="rId9"/>
      <w:headerReference w:type="default" r:id="rId10"/>
      <w:footerReference w:type="even" r:id="rId11"/>
      <w:footerReference w:type="default" r:id="rId12"/>
      <w:headerReference w:type="first" r:id="rId13"/>
      <w:footerReference w:type="first" r:id="rId14"/>
      <w:pgSz w:w="11905" w:h="16837"/>
      <w:pgMar w:top="1418"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8BF50" w14:textId="77777777" w:rsidR="00221871" w:rsidRDefault="00221871">
      <w:pPr>
        <w:spacing w:after="0" w:line="240" w:lineRule="auto"/>
      </w:pPr>
      <w:r>
        <w:separator/>
      </w:r>
    </w:p>
  </w:endnote>
  <w:endnote w:type="continuationSeparator" w:id="0">
    <w:p w14:paraId="2935EEDE" w14:textId="77777777" w:rsidR="00221871" w:rsidRDefault="00221871">
      <w:pPr>
        <w:spacing w:after="0" w:line="240" w:lineRule="auto"/>
      </w:pPr>
      <w:r>
        <w:continuationSeparator/>
      </w:r>
    </w:p>
  </w:endnote>
  <w:endnote w:type="continuationNotice" w:id="1">
    <w:p w14:paraId="0E68935B" w14:textId="77777777" w:rsidR="00221871" w:rsidRDefault="002218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A5B76" w14:textId="77777777" w:rsidR="00F12EDD" w:rsidRDefault="000327E2">
    <w:pPr>
      <w:pStyle w:val="Voettekst"/>
    </w:pPr>
    <w:r>
      <w:rPr>
        <w:noProof/>
        <w14:ligatures w14:val="none"/>
      </w:rPr>
      <mc:AlternateContent>
        <mc:Choice Requires="wps">
          <w:drawing>
            <wp:anchor distT="0" distB="0" distL="0" distR="0" simplePos="0" relativeHeight="251671552" behindDoc="0" locked="0" layoutInCell="1" allowOverlap="1" wp14:anchorId="5AD42722" wp14:editId="17EE1926">
              <wp:simplePos x="635" y="635"/>
              <wp:positionH relativeFrom="page">
                <wp:align>left</wp:align>
              </wp:positionH>
              <wp:positionV relativeFrom="page">
                <wp:align>bottom</wp:align>
              </wp:positionV>
              <wp:extent cx="982345" cy="357505"/>
              <wp:effectExtent l="0" t="0" r="8255" b="0"/>
              <wp:wrapNone/>
              <wp:docPr id="38506897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439803BD" w14:textId="77777777" w:rsidR="000327E2" w:rsidRPr="000327E2" w:rsidRDefault="000327E2" w:rsidP="000327E2">
                          <w:pPr>
                            <w:spacing w:after="0"/>
                            <w:rPr>
                              <w:rFonts w:ascii="Calibri" w:eastAsia="Calibri" w:hAnsi="Calibri" w:cs="Calibri"/>
                              <w:noProof/>
                              <w:color w:val="000000"/>
                              <w:sz w:val="20"/>
                              <w:szCs w:val="20"/>
                            </w:rPr>
                          </w:pPr>
                          <w:r w:rsidRPr="000327E2">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D42722" id="_x0000_t202" coordsize="21600,21600" o:spt="202" path="m,l,21600r21600,l21600,xe">
              <v:stroke joinstyle="miter"/>
              <v:path gradientshapeok="t" o:connecttype="rect"/>
            </v:shapetype>
            <v:shape id="Tekstvak 2" o:spid="_x0000_s1030" type="#_x0000_t202" alt="Intern gebruik" style="position:absolute;margin-left:0;margin-top:0;width:77.35pt;height:28.15pt;z-index:2516715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IeOFAIAACEEAAAOAAAAZHJzL2Uyb0RvYy54bWysU01v2zAMvQ/YfxB0X+yk8dYacYqsRYYB&#10;RVsgHXpWZCk2IImCpMTOfv0oOU66bqdhF5kiaX6897S47bUiB+F8C6ai00lOiTAc6tbsKvrjZf3p&#10;mhIfmKmZAiMqehSe3i4/flh0thQzaEDVwhEsYnzZ2Yo2IdgyyzxvhGZ+AlYYDEpwmgW8ul1WO9Zh&#10;da2yWZ5/zjpwtXXAhffovR+CdJnqSyl4eJLSi0BURXG2kE6Xzm08s+WClTvHbNPy0xjsH6bQrDXY&#10;9FzqngVG9q79o5RuuQMPMkw46AykbLlIO+A20/zdNpuGWZF2QXC8PcPk/19Z/njY2GdHQv8VeiQw&#10;AtJZX3p0xn166XT84qQE4wjh8Qyb6APh6Ly5nl3NC0o4hq6KL0VexCrZ5WfrfPgmQJNoVNQhKwks&#10;dnjwYUgdU2IvA+tWqcSMMr85sGb0ZJcJoxX6bU/auqLzcfot1EdcysHAt7d83WLrB+bDM3NIMO6B&#10;og1PeEgFXUXhZFHSgPv5N3/MR9wxSkmHgqmoQUVTor4b5GNWzPM8Cizd0HCjsU3G9CYvYtzs9R2g&#10;Fqf4LCxPZkwOajSlA/2Kml7FbhhihmPPim5H8y4M8sU3wcVqlZJQS5aFB7OxPJaOmEVAX/pX5uwJ&#10;9YB0PcIoKVa+A3/IjX96u9oHpCAxE/Ed0DzBjjpM3J7eTBT623vKurzs5S8AAAD//wMAUEsDBBQA&#10;BgAIAAAAIQDYpwhp2gAAAAQBAAAPAAAAZHJzL2Rvd25yZXYueG1sTI/BTsMwEETvSPyDtZW4UaeF&#10;BhSyqaoWEFcCUnt04m0cNV6H2G3D3+NygctKoxnNvM2Xo+3EiQbfOkaYTRMQxLXTLTcInx8vt48g&#10;fFCsVeeYEL7Jw7K4vspVpt2Z3+lUhkbEEvaZQjAh9JmUvjZklZ+6njh6ezdYFaIcGqkHdY7ltpPz&#10;JEmlVS3HBaN6WhuqD+XRIqSb15Xpt+nuaz/3b75yh1C6Z8Sbybh6AhFoDH9huOBHdCgiU+WOrL3o&#10;EOIj4fdevMX9A4gKYZHegSxy+R+++AEAAP//AwBQSwECLQAUAAYACAAAACEAtoM4kv4AAADhAQAA&#10;EwAAAAAAAAAAAAAAAAAAAAAAW0NvbnRlbnRfVHlwZXNdLnhtbFBLAQItABQABgAIAAAAIQA4/SH/&#10;1gAAAJQBAAALAAAAAAAAAAAAAAAAAC8BAABfcmVscy8ucmVsc1BLAQItABQABgAIAAAAIQCApIeO&#10;FAIAACEEAAAOAAAAAAAAAAAAAAAAAC4CAABkcnMvZTJvRG9jLnhtbFBLAQItABQABgAIAAAAIQDY&#10;pwhp2gAAAAQBAAAPAAAAAAAAAAAAAAAAAG4EAABkcnMvZG93bnJldi54bWxQSwUGAAAAAAQABADz&#10;AAAAdQUAAAAA&#10;" filled="f" stroked="f">
              <v:textbox style="mso-fit-shape-to-text:t" inset="20pt,0,0,15pt">
                <w:txbxContent>
                  <w:p w14:paraId="439803BD" w14:textId="77777777" w:rsidR="000327E2" w:rsidRPr="000327E2" w:rsidRDefault="000327E2" w:rsidP="000327E2">
                    <w:pPr>
                      <w:spacing w:after="0"/>
                      <w:rPr>
                        <w:rFonts w:ascii="Calibri" w:eastAsia="Calibri" w:hAnsi="Calibri" w:cs="Calibri"/>
                        <w:noProof/>
                        <w:color w:val="000000"/>
                        <w:sz w:val="20"/>
                        <w:szCs w:val="20"/>
                      </w:rPr>
                    </w:pPr>
                    <w:r w:rsidRPr="000327E2">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CC51" w14:textId="77777777" w:rsidR="007468D9" w:rsidRDefault="007468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B017" w14:textId="77777777" w:rsidR="007468D9" w:rsidRDefault="007468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E1DD4" w14:textId="77777777" w:rsidR="00221871" w:rsidRDefault="00221871">
      <w:pPr>
        <w:spacing w:after="0" w:line="240" w:lineRule="auto"/>
      </w:pPr>
      <w:r>
        <w:separator/>
      </w:r>
    </w:p>
  </w:footnote>
  <w:footnote w:type="continuationSeparator" w:id="0">
    <w:p w14:paraId="25621E33" w14:textId="77777777" w:rsidR="00221871" w:rsidRDefault="00221871">
      <w:pPr>
        <w:spacing w:after="0" w:line="240" w:lineRule="auto"/>
      </w:pPr>
      <w:r>
        <w:continuationSeparator/>
      </w:r>
    </w:p>
  </w:footnote>
  <w:footnote w:type="continuationNotice" w:id="1">
    <w:p w14:paraId="23E41033" w14:textId="77777777" w:rsidR="00221871" w:rsidRDefault="00221871">
      <w:pPr>
        <w:spacing w:after="0" w:line="240" w:lineRule="auto"/>
      </w:pPr>
    </w:p>
  </w:footnote>
  <w:footnote w:id="2">
    <w:p w14:paraId="03E01FC7" w14:textId="77777777" w:rsidR="004C032C" w:rsidRPr="00E0566C" w:rsidRDefault="004C032C">
      <w:pPr>
        <w:pStyle w:val="Voetnoottekst"/>
        <w:rPr>
          <w:sz w:val="18"/>
          <w:szCs w:val="18"/>
        </w:rPr>
      </w:pPr>
      <w:r w:rsidRPr="00E0566C">
        <w:rPr>
          <w:rStyle w:val="Voetnootmarkering"/>
          <w:sz w:val="18"/>
          <w:szCs w:val="18"/>
        </w:rPr>
        <w:footnoteRef/>
      </w:r>
      <w:r w:rsidRPr="00E0566C">
        <w:rPr>
          <w:sz w:val="18"/>
          <w:szCs w:val="18"/>
        </w:rPr>
        <w:t xml:space="preserve"> Kenmerk Tweede Kamer: 2024D32310</w:t>
      </w:r>
    </w:p>
  </w:footnote>
  <w:footnote w:id="3">
    <w:p w14:paraId="482FC65F" w14:textId="77777777" w:rsidR="00A76837" w:rsidRPr="008C7A87" w:rsidRDefault="00A76837" w:rsidP="00A76837">
      <w:pPr>
        <w:pStyle w:val="Voetnoottekst"/>
        <w:rPr>
          <w:sz w:val="18"/>
          <w:szCs w:val="18"/>
        </w:rPr>
      </w:pPr>
      <w:r w:rsidRPr="008C7A87">
        <w:rPr>
          <w:rStyle w:val="Voetnootmarkering"/>
          <w:sz w:val="18"/>
          <w:szCs w:val="18"/>
        </w:rPr>
        <w:footnoteRef/>
      </w:r>
      <w:r w:rsidRPr="008C7A87">
        <w:rPr>
          <w:sz w:val="18"/>
          <w:szCs w:val="18"/>
        </w:rPr>
        <w:t xml:space="preserve"> Het ministerie van Defensie valt niet onder de sector Rijk en daardoor niet onder de coördinerende rol van de minister van BZK. Vanuit de Wet ambtenaren Defensie heeft de minister van Defensie een eigen verantwoordelijkheid ten aanzien van het integriteitsbeleid. </w:t>
      </w:r>
    </w:p>
  </w:footnote>
  <w:footnote w:id="4">
    <w:p w14:paraId="6BDA0360" w14:textId="77777777" w:rsidR="00850311" w:rsidRPr="00903155" w:rsidRDefault="00850311" w:rsidP="00850311">
      <w:pPr>
        <w:pStyle w:val="Voetnoottekst"/>
        <w:rPr>
          <w:sz w:val="18"/>
          <w:szCs w:val="18"/>
        </w:rPr>
      </w:pPr>
      <w:r w:rsidRPr="008C7A87">
        <w:rPr>
          <w:rStyle w:val="Voetnootmarkering"/>
          <w:sz w:val="18"/>
          <w:szCs w:val="18"/>
        </w:rPr>
        <w:footnoteRef/>
      </w:r>
      <w:r w:rsidRPr="008C7A87">
        <w:rPr>
          <w:sz w:val="18"/>
          <w:szCs w:val="18"/>
        </w:rPr>
        <w:t xml:space="preserve"> Kamerstukken II 2024-2025, 28 844, nr. 277</w:t>
      </w:r>
    </w:p>
  </w:footnote>
  <w:footnote w:id="5">
    <w:p w14:paraId="25C0640D" w14:textId="77777777" w:rsidR="00850311" w:rsidRPr="00903155" w:rsidRDefault="00850311" w:rsidP="00850311">
      <w:pPr>
        <w:pStyle w:val="Voetnoottekst"/>
        <w:rPr>
          <w:sz w:val="18"/>
          <w:szCs w:val="18"/>
        </w:rPr>
      </w:pPr>
      <w:r w:rsidRPr="00903155">
        <w:rPr>
          <w:rStyle w:val="Voetnootmarkering"/>
          <w:sz w:val="18"/>
          <w:szCs w:val="18"/>
        </w:rPr>
        <w:footnoteRef/>
      </w:r>
      <w:r w:rsidRPr="00903155">
        <w:rPr>
          <w:sz w:val="18"/>
          <w:szCs w:val="18"/>
        </w:rPr>
        <w:t xml:space="preserve"> Kamerstukken II 2022-2023, 28 844, nr. 254 </w:t>
      </w:r>
    </w:p>
  </w:footnote>
  <w:footnote w:id="6">
    <w:p w14:paraId="60CB0908" w14:textId="77777777" w:rsidR="00850311" w:rsidRPr="00CB1723" w:rsidRDefault="00850311" w:rsidP="00850311">
      <w:pPr>
        <w:pStyle w:val="Voetnoottekst"/>
        <w:rPr>
          <w:sz w:val="18"/>
          <w:szCs w:val="18"/>
        </w:rPr>
      </w:pPr>
      <w:r w:rsidRPr="00ED5F03">
        <w:rPr>
          <w:rStyle w:val="Voetnootmarkering"/>
          <w:sz w:val="18"/>
          <w:szCs w:val="18"/>
        </w:rPr>
        <w:footnoteRef/>
      </w:r>
      <w:r w:rsidRPr="00ED5F03">
        <w:rPr>
          <w:sz w:val="18"/>
          <w:szCs w:val="18"/>
        </w:rPr>
        <w:t xml:space="preserve"> Het IPIM bestaat uit </w:t>
      </w:r>
      <w:r w:rsidR="00572F99">
        <w:rPr>
          <w:sz w:val="18"/>
          <w:szCs w:val="18"/>
        </w:rPr>
        <w:t>integriteits</w:t>
      </w:r>
      <w:r w:rsidR="00FF4C74">
        <w:rPr>
          <w:sz w:val="18"/>
          <w:szCs w:val="18"/>
        </w:rPr>
        <w:t xml:space="preserve">vertegenwoordigers </w:t>
      </w:r>
      <w:r w:rsidRPr="00ED5F03">
        <w:rPr>
          <w:sz w:val="18"/>
          <w:szCs w:val="18"/>
        </w:rPr>
        <w:t xml:space="preserve">vanuit de departementen en wordt door het ministerie van BZK voorgezeten vanuit de coördinerende rol voor het integriteitsbeleid binnen </w:t>
      </w:r>
      <w:r w:rsidRPr="00CB1723">
        <w:rPr>
          <w:sz w:val="18"/>
          <w:szCs w:val="18"/>
        </w:rPr>
        <w:t>de Rijksoverheid. Het IPIM is naast beleidsvormend ook een gremium binnen het Rijk om kennis en informatie op het gebied van integriteit uit te wisselen.</w:t>
      </w:r>
    </w:p>
  </w:footnote>
  <w:footnote w:id="7">
    <w:p w14:paraId="68266E97" w14:textId="77777777" w:rsidR="00CB1723" w:rsidRDefault="00CB1723" w:rsidP="00CB1723">
      <w:pPr>
        <w:pStyle w:val="Voetnoottekst"/>
      </w:pPr>
      <w:r w:rsidRPr="00CB1723">
        <w:rPr>
          <w:rStyle w:val="Voetnootmarkering"/>
          <w:sz w:val="18"/>
          <w:szCs w:val="18"/>
        </w:rPr>
        <w:footnoteRef/>
      </w:r>
      <w:r w:rsidRPr="00CB1723">
        <w:rPr>
          <w:sz w:val="18"/>
          <w:szCs w:val="18"/>
        </w:rPr>
        <w:t xml:space="preserve"> Kamerstukken II, 2022-2023, 28 844, nr. 254</w:t>
      </w:r>
    </w:p>
  </w:footnote>
  <w:footnote w:id="8">
    <w:p w14:paraId="256D8C45" w14:textId="77777777" w:rsidR="00BD4E29" w:rsidRDefault="00BD4E29">
      <w:pPr>
        <w:pStyle w:val="Voetnoottekst"/>
      </w:pPr>
      <w:r>
        <w:rPr>
          <w:rStyle w:val="Voetnootmarkering"/>
        </w:rPr>
        <w:footnoteRef/>
      </w:r>
      <w:r>
        <w:t xml:space="preserve"> Kenmerk Tweede Kamer: </w:t>
      </w:r>
      <w:r w:rsidRPr="00D23047">
        <w:t>2024Z02404/2024D08889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EA3D3" w14:textId="77777777" w:rsidR="007468D9" w:rsidRDefault="007468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89955" w14:textId="77777777" w:rsidR="00EF2F81" w:rsidRDefault="00123354">
    <w:r>
      <w:rPr>
        <w:noProof/>
      </w:rPr>
      <mc:AlternateContent>
        <mc:Choice Requires="wps">
          <w:drawing>
            <wp:anchor distT="0" distB="0" distL="0" distR="0" simplePos="0" relativeHeight="251652096" behindDoc="0" locked="1" layoutInCell="1" allowOverlap="1" wp14:anchorId="3A59BB7C" wp14:editId="1F7A695A">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FBAA66" w14:textId="77777777" w:rsidR="00FE433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3A59BB7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18FBAA66" w14:textId="77777777" w:rsidR="00FE433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6286B5A" wp14:editId="47AB2460">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D7D65AE" w14:textId="77777777" w:rsidR="00EF2F81" w:rsidRDefault="00BD41BA">
                          <w:pPr>
                            <w:pStyle w:val="Referentiegegevensbold"/>
                          </w:pPr>
                          <w:r>
                            <w:t>DG Digitalisering &amp; Overheidsorganisatie</w:t>
                          </w:r>
                        </w:p>
                        <w:p w14:paraId="2EB29942" w14:textId="77777777" w:rsidR="00EF2F81" w:rsidRDefault="00BD41BA">
                          <w:pPr>
                            <w:pStyle w:val="Referentiegegevens"/>
                          </w:pPr>
                          <w:r>
                            <w:t>DGDOO-A&amp;O-Ambt</w:t>
                          </w:r>
                          <w:r w:rsidR="000354CC">
                            <w:t>elijk</w:t>
                          </w:r>
                          <w:r>
                            <w:t xml:space="preserve"> Vakmanschap en Rechtsp</w:t>
                          </w:r>
                          <w:r w:rsidR="000354CC">
                            <w:t>ositie</w:t>
                          </w:r>
                        </w:p>
                        <w:p w14:paraId="14AE32AD" w14:textId="77777777" w:rsidR="003E4A58" w:rsidRDefault="003E4A58" w:rsidP="003E4A58">
                          <w:pPr>
                            <w:pStyle w:val="Referentiegegevensbold"/>
                          </w:pPr>
                          <w:r>
                            <w:t>Datum</w:t>
                          </w:r>
                        </w:p>
                        <w:p w14:paraId="79DAC513" w14:textId="77777777" w:rsidR="00EF2F81" w:rsidRPr="003E4A58" w:rsidRDefault="003E4A58">
                          <w:pPr>
                            <w:pStyle w:val="WitregelW2"/>
                            <w:rPr>
                              <w:rFonts w:ascii="Verdana" w:hAnsi="Verdana"/>
                              <w:sz w:val="13"/>
                              <w:szCs w:val="13"/>
                            </w:rPr>
                          </w:pPr>
                          <w:r w:rsidRPr="003E4A58">
                            <w:rPr>
                              <w:rFonts w:ascii="Verdana" w:hAnsi="Verdana"/>
                              <w:sz w:val="13"/>
                              <w:szCs w:val="13"/>
                            </w:rPr>
                            <w:t>10 maart 2025</w:t>
                          </w:r>
                        </w:p>
                        <w:p w14:paraId="58C76CE0" w14:textId="77777777" w:rsidR="00EF2F81" w:rsidRDefault="00EF2F81">
                          <w:pPr>
                            <w:pStyle w:val="WitregelW1"/>
                          </w:pPr>
                        </w:p>
                        <w:p w14:paraId="75A8BAB1" w14:textId="77777777" w:rsidR="00EF2F81" w:rsidRDefault="00BD41BA">
                          <w:pPr>
                            <w:pStyle w:val="Referentiegegevensbold"/>
                          </w:pPr>
                          <w:r>
                            <w:t>Onze referentie</w:t>
                          </w:r>
                        </w:p>
                        <w:p w14:paraId="650F1907" w14:textId="77777777" w:rsidR="00FE4336" w:rsidRDefault="00000000">
                          <w:pPr>
                            <w:pStyle w:val="Referentiegegevens"/>
                          </w:pPr>
                          <w:fldSimple w:instr=" DOCPROPERTY  &quot;Kenmerk&quot;  \* MERGEFORMAT ">
                            <w:r w:rsidR="007468D9">
                              <w:t>2025-0000209495</w:t>
                            </w:r>
                          </w:fldSimple>
                        </w:p>
                      </w:txbxContent>
                    </wps:txbx>
                    <wps:bodyPr vert="horz" wrap="square" lIns="0" tIns="0" rIns="0" bIns="0" anchor="t" anchorCtr="0"/>
                  </wps:wsp>
                </a:graphicData>
              </a:graphic>
            </wp:anchor>
          </w:drawing>
        </mc:Choice>
        <mc:Fallback>
          <w:pict>
            <v:shape w14:anchorId="36286B5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D7D65AE" w14:textId="77777777" w:rsidR="00EF2F81" w:rsidRDefault="00BD41BA">
                    <w:pPr>
                      <w:pStyle w:val="Referentiegegevensbold"/>
                    </w:pPr>
                    <w:r>
                      <w:t>DG Digitalisering &amp; Overheidsorganisatie</w:t>
                    </w:r>
                  </w:p>
                  <w:p w14:paraId="2EB29942" w14:textId="77777777" w:rsidR="00EF2F81" w:rsidRDefault="00BD41BA">
                    <w:pPr>
                      <w:pStyle w:val="Referentiegegevens"/>
                    </w:pPr>
                    <w:r>
                      <w:t>DGDOO-A&amp;O-Ambt</w:t>
                    </w:r>
                    <w:r w:rsidR="000354CC">
                      <w:t>elijk</w:t>
                    </w:r>
                    <w:r>
                      <w:t xml:space="preserve"> Vakmanschap en Rechtsp</w:t>
                    </w:r>
                    <w:r w:rsidR="000354CC">
                      <w:t>ositie</w:t>
                    </w:r>
                  </w:p>
                  <w:p w14:paraId="14AE32AD" w14:textId="77777777" w:rsidR="003E4A58" w:rsidRDefault="003E4A58" w:rsidP="003E4A58">
                    <w:pPr>
                      <w:pStyle w:val="Referentiegegevensbold"/>
                    </w:pPr>
                    <w:r>
                      <w:t>Datum</w:t>
                    </w:r>
                  </w:p>
                  <w:p w14:paraId="79DAC513" w14:textId="77777777" w:rsidR="00EF2F81" w:rsidRPr="003E4A58" w:rsidRDefault="003E4A58">
                    <w:pPr>
                      <w:pStyle w:val="WitregelW2"/>
                      <w:rPr>
                        <w:rFonts w:ascii="Verdana" w:hAnsi="Verdana"/>
                        <w:sz w:val="13"/>
                        <w:szCs w:val="13"/>
                      </w:rPr>
                    </w:pPr>
                    <w:r w:rsidRPr="003E4A58">
                      <w:rPr>
                        <w:rFonts w:ascii="Verdana" w:hAnsi="Verdana"/>
                        <w:sz w:val="13"/>
                        <w:szCs w:val="13"/>
                      </w:rPr>
                      <w:t>10 maart 2025</w:t>
                    </w:r>
                  </w:p>
                  <w:p w14:paraId="58C76CE0" w14:textId="77777777" w:rsidR="00EF2F81" w:rsidRDefault="00EF2F81">
                    <w:pPr>
                      <w:pStyle w:val="WitregelW1"/>
                    </w:pPr>
                  </w:p>
                  <w:p w14:paraId="75A8BAB1" w14:textId="77777777" w:rsidR="00EF2F81" w:rsidRDefault="00BD41BA">
                    <w:pPr>
                      <w:pStyle w:val="Referentiegegevensbold"/>
                    </w:pPr>
                    <w:r>
                      <w:t>Onze referentie</w:t>
                    </w:r>
                  </w:p>
                  <w:p w14:paraId="650F1907" w14:textId="77777777" w:rsidR="00FE4336" w:rsidRDefault="00000000">
                    <w:pPr>
                      <w:pStyle w:val="Referentiegegevens"/>
                    </w:pPr>
                    <w:fldSimple w:instr=" DOCPROPERTY  &quot;Kenmerk&quot;  \* MERGEFORMAT ">
                      <w:r w:rsidR="007468D9">
                        <w:t>2025-0000209495</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B9F580F" wp14:editId="7B02017A">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4F7AC23" w14:textId="77777777" w:rsidR="00FE433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0B9F580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4F7AC23" w14:textId="77777777" w:rsidR="00FE433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6FF90D8" wp14:editId="65647B1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221BB00" w14:textId="77777777" w:rsidR="00FE433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6FF90D8"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221BB00" w14:textId="77777777" w:rsidR="00FE433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D5F8" w14:textId="77777777" w:rsidR="00EF2F81" w:rsidRDefault="00123354">
    <w:pPr>
      <w:spacing w:after="6377" w:line="14" w:lineRule="exact"/>
    </w:pPr>
    <w:r>
      <w:rPr>
        <w:noProof/>
      </w:rPr>
      <mc:AlternateContent>
        <mc:Choice Requires="wps">
          <w:drawing>
            <wp:anchor distT="0" distB="0" distL="0" distR="0" simplePos="0" relativeHeight="251656192" behindDoc="0" locked="1" layoutInCell="1" allowOverlap="1" wp14:anchorId="24477975" wp14:editId="650B4F40">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DBE67BA" w14:textId="77777777" w:rsidR="00EF2F81" w:rsidRDefault="00BD41BA">
                          <w:pPr>
                            <w:spacing w:line="240" w:lineRule="auto"/>
                          </w:pPr>
                          <w:r>
                            <w:rPr>
                              <w:noProof/>
                            </w:rPr>
                            <w:drawing>
                              <wp:inline distT="0" distB="0" distL="0" distR="0" wp14:anchorId="62ABCBA4" wp14:editId="73B02F69">
                                <wp:extent cx="467995" cy="1583865"/>
                                <wp:effectExtent l="0" t="0" r="0" b="0"/>
                                <wp:docPr id="123024117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4477975" id="_x0000_t202" coordsize="21600,21600" o:spt="202" path="m,l,21600r21600,l21600,xe">
              <v:stroke joinstyle="miter"/>
              <v:path gradientshapeok="t" o:connecttype="rect"/>
            </v:shapetype>
            <v:shape id="8cd303e7-05ab-474b-9412-44e5272a8f7f" o:spid="_x0000_s1031"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BxlQEAABQDAAAOAAAAZHJzL2Uyb0RvYy54bWysUlFPGzEMfkfaf4jyvl7L1tKemiJtCISE&#10;YBLjB6S5pBfpEmdO6F359TiBa9H2hvbiOHby+fNnry8H17G9xmjBCz6bTDnTXkFj/U7wp9/XX5ec&#10;xSR9IzvwWvCDjvxy8+Vs3Ydan0MLXaOREYiPdR8Eb1MKdVVF1Won4wSC9pQ0gE4muuKualD2hO66&#10;6nw6XVQ9YBMQlI6RoldvSb4p+MZolR6MiTqxTnDilorFYrfZVpu1rHcoQ2vVOw35CRZOWk9Fj1BX&#10;Mkn2jPYfKGcVQgSTJgpcBcZYpUsP1M1s+lc3j60MuvRC4sRwlCn+P1h1v38Mv5Cl4QcMNMAsSB9i&#10;HSmY+xkMunwSU0Z5kvBwlE0PiSkKfl9crFZzzhSlZvPlt8Wq6FqdfgeM6UaDY9kRHGksRS25v4uJ&#10;KtLT8Uku5uHadl2On6hkLw3bgdlG8PlIcwvNgdjTAhJsC/jCWU/DFDz+eZaoOetuPamVJz86ODrb&#10;0ZFe0VfBE2dv7s9UNmQkQNIXiu9rkmf78V5onpZ58wo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DdLjBxlQEAABQDAAAO&#10;AAAAAAAAAAAAAAAAAC4CAABkcnMvZTJvRG9jLnhtbFBLAQItABQABgAIAAAAIQCnA+Yu3gAAAAgB&#10;AAAPAAAAAAAAAAAAAAAAAO8DAABkcnMvZG93bnJldi54bWxQSwUGAAAAAAQABADzAAAA+gQAAAAA&#10;" filled="f" stroked="f">
              <v:textbox inset="0,0,0,0">
                <w:txbxContent>
                  <w:p w14:paraId="1DBE67BA" w14:textId="77777777" w:rsidR="00EF2F81" w:rsidRDefault="00BD41BA">
                    <w:pPr>
                      <w:spacing w:line="240" w:lineRule="auto"/>
                    </w:pPr>
                    <w:r>
                      <w:rPr>
                        <w:noProof/>
                      </w:rPr>
                      <w:drawing>
                        <wp:inline distT="0" distB="0" distL="0" distR="0" wp14:anchorId="62ABCBA4" wp14:editId="73B02F69">
                          <wp:extent cx="467995" cy="1583865"/>
                          <wp:effectExtent l="0" t="0" r="0" b="0"/>
                          <wp:docPr id="123024117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DEC2A9B" wp14:editId="682B6CC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8667325" w14:textId="77777777" w:rsidR="00EF2F81" w:rsidRDefault="00BD41BA">
                          <w:pPr>
                            <w:spacing w:line="240" w:lineRule="auto"/>
                          </w:pPr>
                          <w:r>
                            <w:rPr>
                              <w:noProof/>
                            </w:rPr>
                            <w:drawing>
                              <wp:inline distT="0" distB="0" distL="0" distR="0" wp14:anchorId="4917D15F" wp14:editId="31C7F7AA">
                                <wp:extent cx="2339975" cy="1582834"/>
                                <wp:effectExtent l="0" t="0" r="0" b="0"/>
                                <wp:docPr id="1219164551"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EC2A9B" id="583cb846-a587-474e-9efc-17a024d629a0" o:spid="_x0000_s1032"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filled="f" stroked="f">
              <v:textbox inset="0,0,0,0">
                <w:txbxContent>
                  <w:p w14:paraId="48667325" w14:textId="77777777" w:rsidR="00EF2F81" w:rsidRDefault="00BD41BA">
                    <w:pPr>
                      <w:spacing w:line="240" w:lineRule="auto"/>
                    </w:pPr>
                    <w:r>
                      <w:rPr>
                        <w:noProof/>
                      </w:rPr>
                      <w:drawing>
                        <wp:inline distT="0" distB="0" distL="0" distR="0" wp14:anchorId="4917D15F" wp14:editId="31C7F7AA">
                          <wp:extent cx="2339975" cy="1582834"/>
                          <wp:effectExtent l="0" t="0" r="0" b="0"/>
                          <wp:docPr id="1219164551"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4F8DA7E" wp14:editId="39E30990">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4EFE7A" w14:textId="77777777" w:rsidR="00EF2F81" w:rsidRDefault="00BD41BA">
                          <w:pPr>
                            <w:pStyle w:val="Referentiegegevens"/>
                          </w:pPr>
                          <w:r>
                            <w:t xml:space="preserve">&gt; Retouradres    </w:t>
                          </w:r>
                        </w:p>
                      </w:txbxContent>
                    </wps:txbx>
                    <wps:bodyPr vert="horz" wrap="square" lIns="0" tIns="0" rIns="0" bIns="0" anchor="t" anchorCtr="0"/>
                  </wps:wsp>
                </a:graphicData>
              </a:graphic>
            </wp:anchor>
          </w:drawing>
        </mc:Choice>
        <mc:Fallback>
          <w:pict>
            <v:shape w14:anchorId="64F8DA7E" id="f053fe88-db2b-430b-bcc5-fbb915a19314" o:spid="_x0000_s1033"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kXkwEAABQDAAAOAAAAZHJzL2Uyb0RvYy54bWysUsFuGyEQvUfqPyDu9a6tNk5WxpGSKFWk&#10;qI2U9AMwC16khaED8a7z9Rlw1o7SW9ULPGbg8ebNrK5G17OdxmjBCz6f1Zxpr6C1fiv47+e7rxec&#10;xSR9K3vwWvC9jvxq/eVsNYRGL6CDvtXIiMTHZgiCdymFpqqi6rSTcQZBe0oaQCcTHXFbtSgHYnd9&#10;tajr82oAbAOC0jFS9PaQ5OvCb4xW6ZcxUSfWC07aUlmxrJu8VuuVbLYoQ2fVuwz5DyqctJ4+PVLd&#10;yiTZC9q/qJxVCBFMmilwFRhjlS41UDXz+lM1T50MutRC5sRwtCn+P1r1c/cUHpGl8RpGamA2ZAix&#10;iRTM9YwGXd5JKaM8Wbg/2qbHxBQFvy0vlpc1pRTl5ufzy8X3TFOdXgeM6YcGxzIQHKktxS25e4jp&#10;cHW6kj/zcGf7PsdPUjJK42ZkthV8OcncQLsn9TSARNsBvnI2UDMFj39eJGrO+ntPbuXOTwAnsJmA&#10;9IqeCp44O8CbVCZkEkDWl2rexyT39uO5yDwN8/oN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NIk+ReTAQAAFAMAAA4A&#10;AAAAAAAAAAAAAAAALgIAAGRycy9lMm9Eb2MueG1sUEsBAi0AFAAGAAgAAAAhACgNMVrfAAAACwEA&#10;AA8AAAAAAAAAAAAAAAAA7QMAAGRycy9kb3ducmV2LnhtbFBLBQYAAAAABAAEAPMAAAD5BAAAAAA=&#10;" filled="f" stroked="f">
              <v:textbox inset="0,0,0,0">
                <w:txbxContent>
                  <w:p w14:paraId="764EFE7A" w14:textId="77777777" w:rsidR="00EF2F81" w:rsidRDefault="00BD41BA">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5F2A178" wp14:editId="58294F5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157C0D3" w14:textId="77777777" w:rsidR="00FE433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2E8D31AD" w14:textId="77777777" w:rsidR="00EF2F81" w:rsidRDefault="00BD41BA">
                          <w:r>
                            <w:t>Aan de voorzitter van de Tweede Kamer der Staten-Generaal</w:t>
                          </w:r>
                          <w:r w:rsidR="00340987">
                            <w:br/>
                          </w:r>
                          <w:r>
                            <w:t xml:space="preserve">Postbus 20018 </w:t>
                          </w:r>
                          <w:r w:rsidR="00340987">
                            <w:br/>
                          </w:r>
                          <w:r>
                            <w:t>2500 EA  Den Haag</w:t>
                          </w:r>
                        </w:p>
                      </w:txbxContent>
                    </wps:txbx>
                    <wps:bodyPr vert="horz" wrap="square" lIns="0" tIns="0" rIns="0" bIns="0" anchor="t" anchorCtr="0"/>
                  </wps:wsp>
                </a:graphicData>
              </a:graphic>
            </wp:anchor>
          </w:drawing>
        </mc:Choice>
        <mc:Fallback>
          <w:pict>
            <v:shape w14:anchorId="55F2A178" id="d302f2a1-bb28-4417-9701-e3b1450e5fb6" o:spid="_x0000_s1034"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K0lAEAABUDAAAOAAAAZHJzL2Uyb0RvYy54bWysUsFuGyEQvUfqPyDu9e5GTeKsjCO1UapK&#10;VRLJyQdgFrxIC0MH4l336zvgrF21t6oXeMzA482bWd1NbmB7jdGCF7xZ1Jxpr6Czfif468vDxyVn&#10;MUnfyQG8FvygI79bf7hYjaHVl9DD0GlkROJjOwbB+5RCW1VR9drJuICgPSUNoJOJjrirOpQjsbuh&#10;uqzr62oE7AKC0jFS9P6Y5OvCb4xW6cmYqBMbBCdtqaxY1m1eq/VKtjuUobfqXYb8BxVOWk+fnqju&#10;ZZLsDe1fVM4qhAgmLRS4CoyxSpcaqJqm/qOaTS+DLrWQOTGcbIr/j1Y97jfhGVmaPsNEDcyGjCG2&#10;kYK5nsmgyzspZZQnCw8n2/SUmKLgp5vlz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BGaMrSUAQAAFQMA&#10;AA4AAAAAAAAAAAAAAAAALgIAAGRycy9lMm9Eb2MueG1sUEsBAi0AFAAGAAgAAAAhAFelRU3hAAAA&#10;CwEAAA8AAAAAAAAAAAAAAAAA7gMAAGRycy9kb3ducmV2LnhtbFBLBQYAAAAABAAEAPMAAAD8BAAA&#10;AAA=&#10;" filled="f" stroked="f">
              <v:textbox inset="0,0,0,0">
                <w:txbxContent>
                  <w:p w14:paraId="5157C0D3" w14:textId="77777777" w:rsidR="00FE433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2E8D31AD" w14:textId="77777777" w:rsidR="00EF2F81" w:rsidRDefault="00BD41BA">
                    <w:r>
                      <w:t>Aan de voorzitter van de Tweede Kamer der Staten-Generaal</w:t>
                    </w:r>
                    <w:r w:rsidR="00340987">
                      <w:br/>
                    </w:r>
                    <w:r>
                      <w:t xml:space="preserve">Postbus 20018 </w:t>
                    </w:r>
                    <w:r w:rsidR="00340987">
                      <w:br/>
                    </w:r>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3D6634C" wp14:editId="12AC4383">
              <wp:simplePos x="0" y="0"/>
              <wp:positionH relativeFrom="page">
                <wp:posOffset>1021080</wp:posOffset>
              </wp:positionH>
              <wp:positionV relativeFrom="page">
                <wp:posOffset>3337560</wp:posOffset>
              </wp:positionV>
              <wp:extent cx="4772025" cy="87122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87122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EF2F81" w14:paraId="36F350BB" w14:textId="77777777">
                            <w:trPr>
                              <w:trHeight w:val="240"/>
                            </w:trPr>
                            <w:tc>
                              <w:tcPr>
                                <w:tcW w:w="1140" w:type="dxa"/>
                              </w:tcPr>
                              <w:p w14:paraId="0E6549C2" w14:textId="77777777" w:rsidR="00EF2F81" w:rsidRDefault="00BD41BA" w:rsidP="00340987">
                                <w:pPr>
                                  <w:ind w:left="-108"/>
                                </w:pPr>
                                <w:r>
                                  <w:t>Datum</w:t>
                                </w:r>
                              </w:p>
                            </w:tc>
                            <w:tc>
                              <w:tcPr>
                                <w:tcW w:w="5918" w:type="dxa"/>
                              </w:tcPr>
                              <w:p w14:paraId="5ECB43C2" w14:textId="7AA9F8E8" w:rsidR="00EF2F81" w:rsidRDefault="007468D9" w:rsidP="0049020C">
                                <w:r>
                                  <w:t>10 maart 2025</w:t>
                                </w:r>
                              </w:p>
                            </w:tc>
                          </w:tr>
                          <w:tr w:rsidR="00EF2F81" w14:paraId="0BA3E87B" w14:textId="77777777">
                            <w:trPr>
                              <w:trHeight w:val="240"/>
                            </w:trPr>
                            <w:tc>
                              <w:tcPr>
                                <w:tcW w:w="1140" w:type="dxa"/>
                              </w:tcPr>
                              <w:p w14:paraId="2F6CD4F3" w14:textId="77777777" w:rsidR="00EF2F81" w:rsidRDefault="00BD41BA" w:rsidP="00340987">
                                <w:pPr>
                                  <w:ind w:left="-108"/>
                                </w:pPr>
                                <w:r>
                                  <w:t>Betreft</w:t>
                                </w:r>
                              </w:p>
                            </w:tc>
                            <w:tc>
                              <w:tcPr>
                                <w:tcW w:w="5918" w:type="dxa"/>
                              </w:tcPr>
                              <w:p w14:paraId="7D323EE6" w14:textId="77777777" w:rsidR="00EF2F81" w:rsidRDefault="000354CC" w:rsidP="00340987">
                                <w:pPr>
                                  <w:ind w:left="-108"/>
                                </w:pPr>
                                <w:r>
                                  <w:t xml:space="preserve">Reactie op </w:t>
                                </w:r>
                                <w:r w:rsidR="00625B91">
                                  <w:t xml:space="preserve">rapport ‘Integriteit als basis’ van de Algemene </w:t>
                                </w:r>
                                <w:r w:rsidR="003E4A58">
                                  <w:t xml:space="preserve">    </w:t>
                                </w:r>
                                <w:r w:rsidR="00625B91">
                                  <w:t xml:space="preserve">Rekenkamer. </w:t>
                                </w:r>
                              </w:p>
                            </w:tc>
                          </w:tr>
                        </w:tbl>
                        <w:p w14:paraId="2A1A71F4" w14:textId="77777777" w:rsidR="00783687" w:rsidRDefault="0078368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3D6634C" id="1670fa0c-13cb-45ec-92be-ef1f34d237c5" o:spid="_x0000_s1035" type="#_x0000_t202" style="position:absolute;margin-left:80.4pt;margin-top:262.8pt;width:375.75pt;height:68.6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dLUoAEAAC4DAAAOAAAAZHJzL2Uyb0RvYy54bWysUsGOEzEMvSPtP0S5b2c6WugyarqCXS1C&#10;QoC08AFpJulEmsTBSTtTvh4n7bQIboiL49jJ8/Oz1w+TG9hBY7TgBV8uas60V9BZvxP8+7fn23vO&#10;YpK+kwN4LfhRR/6wuXm1HkOrG+hh6DQyAvGxHYPgfUqhraqoeu1kXEDQnpIG0MlEV9xVHcqR0N1Q&#10;NXX9phoBu4CgdIwUfTol+abgG6NV+mJM1IkNghO3VCwWu8222qxlu0MZeqvONOQ/sHDSeip6gXqS&#10;SbI92r+gnFUIEUxaKHAVGGOVLj1QN8v6j25eehl06YXEieEiU/x/sOrz4SV8RZam9zDRALMgY4ht&#10;pGDuZzLo8klMGeVJwuNFNj0lpih4t1o1dfOaM0W5+9WyaYqu1fV3wJg+aHAsO4IjjaWoJQ+fYqKK&#10;9HR+kot5eLbDkONXKtlL03ZithP87UxzC92R2NMCEmwP+JOzkYYpePyxl6g5Gz56UitPfnZwdraz&#10;I72ir4Inzk7uYyobcqLybp/A2MIyczhVPFOjoRTy5wXKU//9Xl5d13zzCwAA//8DAFBLAwQUAAYA&#10;CAAAACEAfxF10+AAAAALAQAADwAAAGRycy9kb3ducmV2LnhtbEyPMU/DMBSEdyT+g/WQ2KjdoFpt&#10;iFNVCCYkRBoGRid2E6vxc4jdNvx7HhMdT3e6+67Yzn5gZztFF1DBciGAWWyDcdgp+KxfH9bAYtJo&#10;9BDQKvixEbbl7U2hcxMuWNnzPnWMSjDmWkGf0phzHtveeh0XYbRI3iFMXieSU8fNpC9U7geeCSG5&#10;1w5podejfe5te9yfvILdF1Yv7vu9+agOlavrjcA3eVTq/m7ePQFLdk7/YfjDJ3QoiakJJzSRDaSl&#10;IPSkYJWtJDBKbJbZI7BGgZTZGnhZ8OsP5S8AAAD//wMAUEsBAi0AFAAGAAgAAAAhALaDOJL+AAAA&#10;4QEAABMAAAAAAAAAAAAAAAAAAAAAAFtDb250ZW50X1R5cGVzXS54bWxQSwECLQAUAAYACAAAACEA&#10;OP0h/9YAAACUAQAACwAAAAAAAAAAAAAAAAAvAQAAX3JlbHMvLnJlbHNQSwECLQAUAAYACAAAACEA&#10;RtnS1KABAAAuAwAADgAAAAAAAAAAAAAAAAAuAgAAZHJzL2Uyb0RvYy54bWxQSwECLQAUAAYACAAA&#10;ACEAfxF10+AAAAALAQAADwAAAAAAAAAAAAAAAAD6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EF2F81" w14:paraId="36F350BB" w14:textId="77777777">
                      <w:trPr>
                        <w:trHeight w:val="240"/>
                      </w:trPr>
                      <w:tc>
                        <w:tcPr>
                          <w:tcW w:w="1140" w:type="dxa"/>
                        </w:tcPr>
                        <w:p w14:paraId="0E6549C2" w14:textId="77777777" w:rsidR="00EF2F81" w:rsidRDefault="00BD41BA" w:rsidP="00340987">
                          <w:pPr>
                            <w:ind w:left="-108"/>
                          </w:pPr>
                          <w:r>
                            <w:t>Datum</w:t>
                          </w:r>
                        </w:p>
                      </w:tc>
                      <w:tc>
                        <w:tcPr>
                          <w:tcW w:w="5918" w:type="dxa"/>
                        </w:tcPr>
                        <w:p w14:paraId="5ECB43C2" w14:textId="7AA9F8E8" w:rsidR="00EF2F81" w:rsidRDefault="007468D9" w:rsidP="0049020C">
                          <w:r>
                            <w:t>10 maart 2025</w:t>
                          </w:r>
                        </w:p>
                      </w:tc>
                    </w:tr>
                    <w:tr w:rsidR="00EF2F81" w14:paraId="0BA3E87B" w14:textId="77777777">
                      <w:trPr>
                        <w:trHeight w:val="240"/>
                      </w:trPr>
                      <w:tc>
                        <w:tcPr>
                          <w:tcW w:w="1140" w:type="dxa"/>
                        </w:tcPr>
                        <w:p w14:paraId="2F6CD4F3" w14:textId="77777777" w:rsidR="00EF2F81" w:rsidRDefault="00BD41BA" w:rsidP="00340987">
                          <w:pPr>
                            <w:ind w:left="-108"/>
                          </w:pPr>
                          <w:r>
                            <w:t>Betreft</w:t>
                          </w:r>
                        </w:p>
                      </w:tc>
                      <w:tc>
                        <w:tcPr>
                          <w:tcW w:w="5918" w:type="dxa"/>
                        </w:tcPr>
                        <w:p w14:paraId="7D323EE6" w14:textId="77777777" w:rsidR="00EF2F81" w:rsidRDefault="000354CC" w:rsidP="00340987">
                          <w:pPr>
                            <w:ind w:left="-108"/>
                          </w:pPr>
                          <w:r>
                            <w:t xml:space="preserve">Reactie op </w:t>
                          </w:r>
                          <w:r w:rsidR="00625B91">
                            <w:t xml:space="preserve">rapport ‘Integriteit als basis’ van de Algemene </w:t>
                          </w:r>
                          <w:r w:rsidR="003E4A58">
                            <w:t xml:space="preserve">    </w:t>
                          </w:r>
                          <w:r w:rsidR="00625B91">
                            <w:t xml:space="preserve">Rekenkamer. </w:t>
                          </w:r>
                        </w:p>
                      </w:tc>
                    </w:tr>
                  </w:tbl>
                  <w:p w14:paraId="2A1A71F4" w14:textId="77777777" w:rsidR="00783687" w:rsidRDefault="0078368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5A6B774" wp14:editId="17D8C63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2430B2" w14:textId="77777777" w:rsidR="00EF2F81" w:rsidRDefault="00BD41BA">
                          <w:pPr>
                            <w:pStyle w:val="Referentiegegevensbold"/>
                          </w:pPr>
                          <w:r>
                            <w:t>DG Digitalisering &amp; Overheidsorganisatie</w:t>
                          </w:r>
                        </w:p>
                        <w:p w14:paraId="0E6CEB7E" w14:textId="77777777" w:rsidR="00EF2F81" w:rsidRDefault="00BD41BA">
                          <w:pPr>
                            <w:pStyle w:val="Referentiegegevens"/>
                          </w:pPr>
                          <w:r>
                            <w:t>DGDOO-A&amp;O-Ambt</w:t>
                          </w:r>
                          <w:r w:rsidR="000354CC">
                            <w:t>elijk</w:t>
                          </w:r>
                          <w:r>
                            <w:t xml:space="preserve"> Vakmanschap en Rechts</w:t>
                          </w:r>
                          <w:r w:rsidR="000354CC">
                            <w:t>positie</w:t>
                          </w:r>
                        </w:p>
                        <w:p w14:paraId="0392F78D" w14:textId="77777777" w:rsidR="00EF2F81" w:rsidRDefault="00BD41BA" w:rsidP="003E4A58">
                          <w:pPr>
                            <w:pStyle w:val="Referentiegegevens"/>
                          </w:pPr>
                          <w:r>
                            <w:t>Turfmarkt 147</w:t>
                          </w:r>
                          <w:r w:rsidR="00141D21">
                            <w:br/>
                          </w:r>
                          <w:r>
                            <w:t>2511 DP  Den Haag</w:t>
                          </w:r>
                        </w:p>
                        <w:p w14:paraId="382F873B" w14:textId="77777777" w:rsidR="00EF2F81" w:rsidRDefault="00BD41BA">
                          <w:pPr>
                            <w:pStyle w:val="Referentiegegevensbold"/>
                          </w:pPr>
                          <w:r>
                            <w:t>Onze referentie</w:t>
                          </w:r>
                        </w:p>
                        <w:p w14:paraId="1263C651" w14:textId="77777777" w:rsidR="00FE4336" w:rsidRDefault="00000000">
                          <w:pPr>
                            <w:pStyle w:val="Referentiegegevens"/>
                          </w:pPr>
                          <w:fldSimple w:instr=" DOCPROPERTY  &quot;Kenmerk&quot;  \* MERGEFORMAT ">
                            <w:r w:rsidR="007468D9">
                              <w:t>2025-0000209495</w:t>
                            </w:r>
                          </w:fldSimple>
                        </w:p>
                        <w:p w14:paraId="18BBC9C6" w14:textId="77777777" w:rsidR="00EF2F81" w:rsidRDefault="00EF2F81">
                          <w:pPr>
                            <w:pStyle w:val="WitregelW1"/>
                          </w:pPr>
                        </w:p>
                        <w:p w14:paraId="77387B2E" w14:textId="77777777" w:rsidR="00EF2F81" w:rsidRDefault="00BD41BA">
                          <w:pPr>
                            <w:pStyle w:val="Referentiegegevensbold"/>
                          </w:pPr>
                          <w:r>
                            <w:t>Uw referentie</w:t>
                          </w:r>
                        </w:p>
                        <w:p w14:paraId="4CDA9423" w14:textId="77777777" w:rsidR="00FE4336" w:rsidRDefault="00000000">
                          <w:pPr>
                            <w:pStyle w:val="Referentiegegevens"/>
                          </w:pPr>
                          <w:fldSimple w:instr=" DOCPROPERTY  &quot;UwKenmerk&quot;  \* MERGEFORMAT ">
                            <w:r w:rsidR="007468D9">
                              <w:t>2024Z13334/2024D32740</w:t>
                            </w:r>
                          </w:fldSimple>
                        </w:p>
                        <w:p w14:paraId="7871E970" w14:textId="77777777" w:rsidR="008F464D" w:rsidRPr="008F464D" w:rsidRDefault="008F464D" w:rsidP="008F464D"/>
                      </w:txbxContent>
                    </wps:txbx>
                    <wps:bodyPr vert="horz" wrap="square" lIns="0" tIns="0" rIns="0" bIns="0" anchor="t" anchorCtr="0"/>
                  </wps:wsp>
                </a:graphicData>
              </a:graphic>
            </wp:anchor>
          </w:drawing>
        </mc:Choice>
        <mc:Fallback>
          <w:pict>
            <v:shape w14:anchorId="75A6B774" id="aa29ef58-fa5a-4ef1-bc47-43f659f7c670" o:spid="_x0000_s1036"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c0lAEAABYDAAAOAAAAZHJzL2Uyb0RvYy54bWysUsFu2zAMvQ/YPwi6L3ZzaFMjToG26DCg&#10;6AZ0/QBFlmIBlqiSauz060updTJst6EXiSLFx8dHrq8mP4i9QXIQWnm2qKUwQUPnwq6VT7/vvq2k&#10;oKRCpwYIppUHQ/Jq8/XLeoyNWUIPQ2dQMEigZoyt7FOKTVWR7o1XtIBoAgctoFeJn7irOlQjo/uh&#10;Wtb1eTUCdhFBGyL23r4H5abgW2t0+mktmSSGVjK3VE4s5zaf1Watmh2q2Dv9QUP9BwuvXOCiR6hb&#10;lZR4QfcPlHcagcCmhQZfgbVOm9IDd3NW/9XNY6+iKb2wOBSPMtHnweqH/WP8hSJN1zDxALMgY6SG&#10;2Jn7mSz6fDNTwXGW8HCUzUxJ6Jy0vLg4X3JIc2xV15eryyJsdUqPSOm7AS+y0UrkuRS51P6eEpfk&#10;r/OXXC3AnRuG7D9xyVaatpNwHZcsBbJrC92B+fMKMm4P+CrFyONsJT2/KDRSDD8C65VnPxs4G9vZ&#10;UEFzaiuTFO/mTSo7MjNg8QvHj0XJ0/3zXXie1nnzBgAA//8DAFBLAwQUAAYACAAAACEASYhRy+IA&#10;AAANAQAADwAAAGRycy9kb3ducmV2LnhtbEyPwU7DMAyG70i8Q2QkbixZq3W0azpNCE5IiK4cdkzb&#10;rI3WOKXJtvL2eCe42fKn39+fb2c7sIuevHEoYbkQwDQ2rjXYSfiq3p6egfmgsFWDQy3hR3vYFvd3&#10;ucpad8VSX/ahYxSCPlMS+hDGjHPf9Noqv3CjRrod3WRVoHXqeDupK4XbgUdCJNwqg/ShV6N+6XVz&#10;2p+thN0By1fz/VF/lsfSVFUq8D05Sfn4MO82wIKewx8MN31Sh4KcanfG1rNBQhpHK0IlxGJNHW7E&#10;Mo7XwGqaVkkaAS9y/r9F8QsAAP//AwBQSwECLQAUAAYACAAAACEAtoM4kv4AAADhAQAAEwAAAAAA&#10;AAAAAAAAAAAAAAAAW0NvbnRlbnRfVHlwZXNdLnhtbFBLAQItABQABgAIAAAAIQA4/SH/1gAAAJQB&#10;AAALAAAAAAAAAAAAAAAAAC8BAABfcmVscy8ucmVsc1BLAQItABQABgAIAAAAIQDeS7c0lAEAABYD&#10;AAAOAAAAAAAAAAAAAAAAAC4CAABkcnMvZTJvRG9jLnhtbFBLAQItABQABgAIAAAAIQBJiFHL4gAA&#10;AA0BAAAPAAAAAAAAAAAAAAAAAO4DAABkcnMvZG93bnJldi54bWxQSwUGAAAAAAQABADzAAAA/QQA&#10;AAAA&#10;" filled="f" stroked="f">
              <v:textbox inset="0,0,0,0">
                <w:txbxContent>
                  <w:p w14:paraId="332430B2" w14:textId="77777777" w:rsidR="00EF2F81" w:rsidRDefault="00BD41BA">
                    <w:pPr>
                      <w:pStyle w:val="Referentiegegevensbold"/>
                    </w:pPr>
                    <w:r>
                      <w:t>DG Digitalisering &amp; Overheidsorganisatie</w:t>
                    </w:r>
                  </w:p>
                  <w:p w14:paraId="0E6CEB7E" w14:textId="77777777" w:rsidR="00EF2F81" w:rsidRDefault="00BD41BA">
                    <w:pPr>
                      <w:pStyle w:val="Referentiegegevens"/>
                    </w:pPr>
                    <w:r>
                      <w:t>DGDOO-A&amp;O-Ambt</w:t>
                    </w:r>
                    <w:r w:rsidR="000354CC">
                      <w:t>elijk</w:t>
                    </w:r>
                    <w:r>
                      <w:t xml:space="preserve"> Vakmanschap en Rechts</w:t>
                    </w:r>
                    <w:r w:rsidR="000354CC">
                      <w:t>positie</w:t>
                    </w:r>
                  </w:p>
                  <w:p w14:paraId="0392F78D" w14:textId="77777777" w:rsidR="00EF2F81" w:rsidRDefault="00BD41BA" w:rsidP="003E4A58">
                    <w:pPr>
                      <w:pStyle w:val="Referentiegegevens"/>
                    </w:pPr>
                    <w:r>
                      <w:t>Turfmarkt 147</w:t>
                    </w:r>
                    <w:r w:rsidR="00141D21">
                      <w:br/>
                    </w:r>
                    <w:r>
                      <w:t>2511 DP  Den Haag</w:t>
                    </w:r>
                  </w:p>
                  <w:p w14:paraId="382F873B" w14:textId="77777777" w:rsidR="00EF2F81" w:rsidRDefault="00BD41BA">
                    <w:pPr>
                      <w:pStyle w:val="Referentiegegevensbold"/>
                    </w:pPr>
                    <w:r>
                      <w:t>Onze referentie</w:t>
                    </w:r>
                  </w:p>
                  <w:p w14:paraId="1263C651" w14:textId="77777777" w:rsidR="00FE4336" w:rsidRDefault="00000000">
                    <w:pPr>
                      <w:pStyle w:val="Referentiegegevens"/>
                    </w:pPr>
                    <w:fldSimple w:instr=" DOCPROPERTY  &quot;Kenmerk&quot;  \* MERGEFORMAT ">
                      <w:r w:rsidR="007468D9">
                        <w:t>2025-0000209495</w:t>
                      </w:r>
                    </w:fldSimple>
                  </w:p>
                  <w:p w14:paraId="18BBC9C6" w14:textId="77777777" w:rsidR="00EF2F81" w:rsidRDefault="00EF2F81">
                    <w:pPr>
                      <w:pStyle w:val="WitregelW1"/>
                    </w:pPr>
                  </w:p>
                  <w:p w14:paraId="77387B2E" w14:textId="77777777" w:rsidR="00EF2F81" w:rsidRDefault="00BD41BA">
                    <w:pPr>
                      <w:pStyle w:val="Referentiegegevensbold"/>
                    </w:pPr>
                    <w:r>
                      <w:t>Uw referentie</w:t>
                    </w:r>
                  </w:p>
                  <w:p w14:paraId="4CDA9423" w14:textId="77777777" w:rsidR="00FE4336" w:rsidRDefault="00000000">
                    <w:pPr>
                      <w:pStyle w:val="Referentiegegevens"/>
                    </w:pPr>
                    <w:fldSimple w:instr=" DOCPROPERTY  &quot;UwKenmerk&quot;  \* MERGEFORMAT ">
                      <w:r w:rsidR="007468D9">
                        <w:t>2024Z13334/2024D32740</w:t>
                      </w:r>
                    </w:fldSimple>
                  </w:p>
                  <w:p w14:paraId="7871E970" w14:textId="77777777" w:rsidR="008F464D" w:rsidRPr="008F464D" w:rsidRDefault="008F464D" w:rsidP="008F464D"/>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23812C0" wp14:editId="6C343E7E">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250B3B5" w14:textId="77777777" w:rsidR="00FE433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23812C0" id="fc795519-edb4-40fa-b772-922592680a29" o:spid="_x0000_s1037"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5wkwEAABUDAAAOAAAAZHJzL2Uyb0RvYy54bWysUsFu2zAMvQ/YPwi6L04CpMuMOAW2osWA&#10;YRvQ9gMUWYoFWKJKqrGzrx+l1Emx3YpeKEoUHx8fubkefS8OBslBaORiNpfCBA2tC/tGPj7cflpL&#10;QUmFVvUQTCOPhuT19uOHzRBrs4QO+tagYJBA9RAb2aUU66oi3RmvaAbRBA5aQK8SX3FftagGRvd9&#10;tZzPr6oBsI0I2hDx680pKLcF31qj0y9rySTRN5K5pWKx2F221Xaj6j2q2Dn9QkO9gYVXLnDRM9SN&#10;Sko8o/sPyjuNQGDTTIOvwFqnTemBu1nM/+nmvlPRlF5YHIpnmej9YPXPw338jSKNX2HkAWZBhkg1&#10;8WPuZ7To88lMBcdZwuNZNjMmoXPScr1af15JoTm2uFp8Wa4yTHXJjkjpzoAX2Wkk8liKWurwg9Lp&#10;6/QlFwtw6/o+v1+oZC+Nu1G4loucee6gPTJ93kDG7QD/SDHwNBtJT88KjRT998By5dFPDk7ObnJU&#10;0JzayCTFyf2WyopMDFj70s7LnuThvr4Xnpdt3v4F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1SUucJMBAAAVAwAA&#10;DgAAAAAAAAAAAAAAAAAuAgAAZHJzL2Uyb0RvYy54bWxQSwECLQAUAAYACAAAACEAvJgIjuEAAAAO&#10;AQAADwAAAAAAAAAAAAAAAADtAwAAZHJzL2Rvd25yZXYueG1sUEsFBgAAAAAEAAQA8wAAAPsEAAAA&#10;AA==&#10;" filled="f" stroked="f">
              <v:textbox inset="0,0,0,0">
                <w:txbxContent>
                  <w:p w14:paraId="6250B3B5" w14:textId="77777777" w:rsidR="00FE433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B4E5399" wp14:editId="76E9D6BE">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E6407E0" w14:textId="77777777" w:rsidR="00783687" w:rsidRDefault="00783687"/>
                      </w:txbxContent>
                    </wps:txbx>
                    <wps:bodyPr vert="horz" wrap="square" lIns="0" tIns="0" rIns="0" bIns="0" anchor="t" anchorCtr="0"/>
                  </wps:wsp>
                </a:graphicData>
              </a:graphic>
            </wp:anchor>
          </w:drawing>
        </mc:Choice>
        <mc:Fallback>
          <w:pict>
            <v:shape w14:anchorId="2B4E5399" id="ea113d41-b39a-4e3b-9a6a-dce66e72abe4" o:spid="_x0000_s1038"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3Vw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dZzTy30B2YPm8g4/aAP6UYeZqtpJdXhUaK4XNgufLoZwdnZzs7&#10;Kmj+2sokxdH9mMqKzAxY+9LO257k4f5+LzzP27z5BQ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nct1cJQBAAAVAwAA&#10;DgAAAAAAAAAAAAAAAAAuAgAAZHJzL2Uyb0RvYy54bWxQSwECLQAUAAYACAAAACEAfoQYGuAAAAAN&#10;AQAADwAAAAAAAAAAAAAAAADuAwAAZHJzL2Rvd25yZXYueG1sUEsFBgAAAAAEAAQA8wAAAPsEAAAA&#10;AA==&#10;" filled="f" stroked="f">
              <v:textbox inset="0,0,0,0">
                <w:txbxContent>
                  <w:p w14:paraId="3E6407E0" w14:textId="77777777" w:rsidR="00783687" w:rsidRDefault="0078368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9A8B93"/>
    <w:multiLevelType w:val="multilevel"/>
    <w:tmpl w:val="7ECF60B7"/>
    <w:name w:val="Lijst"/>
    <w:lvl w:ilvl="0">
      <w:start w:val="1"/>
      <w:numFmt w:val="decimal"/>
      <w:pStyle w:val="Lijstniveau1"/>
      <w:lvlText w:val="%1"/>
      <w:lvlJc w:val="left"/>
      <w:pPr>
        <w:ind w:left="772" w:hanging="1132"/>
      </w:pPr>
    </w:lvl>
    <w:lvl w:ilvl="1">
      <w:start w:val="1"/>
      <w:numFmt w:val="decimal"/>
      <w:pStyle w:val="Lijstniveau2"/>
      <w:lvlText w:val="%1.%2."/>
      <w:lvlJc w:val="left"/>
      <w:pPr>
        <w:ind w:left="772" w:hanging="1132"/>
      </w:pPr>
    </w:lvl>
    <w:lvl w:ilvl="2">
      <w:start w:val="1"/>
      <w:numFmt w:val="decimal"/>
      <w:pStyle w:val="Lijstniveau3"/>
      <w:lvlText w:val="%1.%2.%3."/>
      <w:lvlJc w:val="left"/>
      <w:pPr>
        <w:ind w:left="772" w:hanging="1132"/>
      </w:pPr>
    </w:lvl>
    <w:lvl w:ilvl="3">
      <w:start w:val="1"/>
      <w:numFmt w:val="lowerLetter"/>
      <w:pStyle w:val="Lijstniveau4"/>
      <w:lvlText w:val="%1.%2.%3.%4."/>
      <w:lvlJc w:val="left"/>
      <w:pPr>
        <w:ind w:left="772" w:hanging="1132"/>
      </w:pPr>
    </w:lvl>
    <w:lvl w:ilvl="4">
      <w:start w:val="1"/>
      <w:numFmt w:val="none"/>
      <w:lvlText w:val=""/>
      <w:lvlJc w:val="left"/>
      <w:pPr>
        <w:ind w:left="-360" w:firstLine="0"/>
      </w:pPr>
    </w:lvl>
    <w:lvl w:ilvl="5">
      <w:start w:val="1"/>
      <w:numFmt w:val="none"/>
      <w:lvlText w:val=""/>
      <w:lvlJc w:val="left"/>
      <w:pPr>
        <w:ind w:left="-360" w:firstLine="0"/>
      </w:pPr>
    </w:lvl>
    <w:lvl w:ilvl="6">
      <w:start w:val="1"/>
      <w:numFmt w:val="none"/>
      <w:lvlText w:val=""/>
      <w:lvlJc w:val="left"/>
      <w:pPr>
        <w:ind w:left="-360" w:firstLine="0"/>
      </w:pPr>
    </w:lvl>
    <w:lvl w:ilvl="7">
      <w:start w:val="1"/>
      <w:numFmt w:val="none"/>
      <w:lvlText w:val=""/>
      <w:lvlJc w:val="left"/>
      <w:pPr>
        <w:ind w:left="-360" w:firstLine="0"/>
      </w:pPr>
    </w:lvl>
    <w:lvl w:ilvl="8">
      <w:start w:val="1"/>
      <w:numFmt w:val="none"/>
      <w:lvlText w:val=""/>
      <w:lvlJc w:val="left"/>
      <w:pPr>
        <w:ind w:left="-360" w:firstLine="0"/>
      </w:pPr>
    </w:lvl>
  </w:abstractNum>
  <w:abstractNum w:abstractNumId="1" w15:restartNumberingAfterBreak="0">
    <w:nsid w:val="9D251A2D"/>
    <w:multiLevelType w:val="multilevel"/>
    <w:tmpl w:val="E670E99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99FED5E"/>
    <w:multiLevelType w:val="multilevel"/>
    <w:tmpl w:val="7B6FF7A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F8AF05B"/>
    <w:multiLevelType w:val="multilevel"/>
    <w:tmpl w:val="CBD6375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DC31A3C"/>
    <w:multiLevelType w:val="hybridMultilevel"/>
    <w:tmpl w:val="579C6B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2CC5324"/>
    <w:multiLevelType w:val="hybridMultilevel"/>
    <w:tmpl w:val="E5A0BCB0"/>
    <w:lvl w:ilvl="0" w:tplc="2934261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DBF3970"/>
    <w:multiLevelType w:val="multilevel"/>
    <w:tmpl w:val="C079762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4BBA7544"/>
    <w:multiLevelType w:val="hybridMultilevel"/>
    <w:tmpl w:val="EDB01844"/>
    <w:lvl w:ilvl="0" w:tplc="AF16675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1821F30"/>
    <w:multiLevelType w:val="hybridMultilevel"/>
    <w:tmpl w:val="78B0786A"/>
    <w:lvl w:ilvl="0" w:tplc="432417F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5210BD8"/>
    <w:multiLevelType w:val="hybridMultilevel"/>
    <w:tmpl w:val="13089D04"/>
    <w:lvl w:ilvl="0" w:tplc="349A6066">
      <w:start w:val="1"/>
      <w:numFmt w:val="bullet"/>
      <w:lvlText w:val=""/>
      <w:lvlJc w:val="left"/>
      <w:pPr>
        <w:ind w:left="1440" w:hanging="360"/>
      </w:pPr>
      <w:rPr>
        <w:rFonts w:ascii="Symbol" w:hAnsi="Symbol"/>
      </w:rPr>
    </w:lvl>
    <w:lvl w:ilvl="1" w:tplc="93303A22">
      <w:start w:val="1"/>
      <w:numFmt w:val="bullet"/>
      <w:lvlText w:val=""/>
      <w:lvlJc w:val="left"/>
      <w:pPr>
        <w:ind w:left="1440" w:hanging="360"/>
      </w:pPr>
      <w:rPr>
        <w:rFonts w:ascii="Symbol" w:hAnsi="Symbol"/>
      </w:rPr>
    </w:lvl>
    <w:lvl w:ilvl="2" w:tplc="95485C18">
      <w:start w:val="1"/>
      <w:numFmt w:val="bullet"/>
      <w:lvlText w:val=""/>
      <w:lvlJc w:val="left"/>
      <w:pPr>
        <w:ind w:left="1440" w:hanging="360"/>
      </w:pPr>
      <w:rPr>
        <w:rFonts w:ascii="Symbol" w:hAnsi="Symbol"/>
      </w:rPr>
    </w:lvl>
    <w:lvl w:ilvl="3" w:tplc="5FF23AEC">
      <w:start w:val="1"/>
      <w:numFmt w:val="bullet"/>
      <w:lvlText w:val=""/>
      <w:lvlJc w:val="left"/>
      <w:pPr>
        <w:ind w:left="1440" w:hanging="360"/>
      </w:pPr>
      <w:rPr>
        <w:rFonts w:ascii="Symbol" w:hAnsi="Symbol"/>
      </w:rPr>
    </w:lvl>
    <w:lvl w:ilvl="4" w:tplc="C5B428C0">
      <w:start w:val="1"/>
      <w:numFmt w:val="bullet"/>
      <w:lvlText w:val=""/>
      <w:lvlJc w:val="left"/>
      <w:pPr>
        <w:ind w:left="1440" w:hanging="360"/>
      </w:pPr>
      <w:rPr>
        <w:rFonts w:ascii="Symbol" w:hAnsi="Symbol"/>
      </w:rPr>
    </w:lvl>
    <w:lvl w:ilvl="5" w:tplc="C1CE7034">
      <w:start w:val="1"/>
      <w:numFmt w:val="bullet"/>
      <w:lvlText w:val=""/>
      <w:lvlJc w:val="left"/>
      <w:pPr>
        <w:ind w:left="1440" w:hanging="360"/>
      </w:pPr>
      <w:rPr>
        <w:rFonts w:ascii="Symbol" w:hAnsi="Symbol"/>
      </w:rPr>
    </w:lvl>
    <w:lvl w:ilvl="6" w:tplc="E640A6B0">
      <w:start w:val="1"/>
      <w:numFmt w:val="bullet"/>
      <w:lvlText w:val=""/>
      <w:lvlJc w:val="left"/>
      <w:pPr>
        <w:ind w:left="1440" w:hanging="360"/>
      </w:pPr>
      <w:rPr>
        <w:rFonts w:ascii="Symbol" w:hAnsi="Symbol"/>
      </w:rPr>
    </w:lvl>
    <w:lvl w:ilvl="7" w:tplc="3ECC651E">
      <w:start w:val="1"/>
      <w:numFmt w:val="bullet"/>
      <w:lvlText w:val=""/>
      <w:lvlJc w:val="left"/>
      <w:pPr>
        <w:ind w:left="1440" w:hanging="360"/>
      </w:pPr>
      <w:rPr>
        <w:rFonts w:ascii="Symbol" w:hAnsi="Symbol"/>
      </w:rPr>
    </w:lvl>
    <w:lvl w:ilvl="8" w:tplc="C2D0512A">
      <w:start w:val="1"/>
      <w:numFmt w:val="bullet"/>
      <w:lvlText w:val=""/>
      <w:lvlJc w:val="left"/>
      <w:pPr>
        <w:ind w:left="1440" w:hanging="360"/>
      </w:pPr>
      <w:rPr>
        <w:rFonts w:ascii="Symbol" w:hAnsi="Symbol"/>
      </w:rPr>
    </w:lvl>
  </w:abstractNum>
  <w:abstractNum w:abstractNumId="10" w15:restartNumberingAfterBreak="0">
    <w:nsid w:val="55282AC3"/>
    <w:multiLevelType w:val="hybridMultilevel"/>
    <w:tmpl w:val="840E6F5C"/>
    <w:lvl w:ilvl="0" w:tplc="04130011">
      <w:start w:val="1"/>
      <w:numFmt w:val="decimal"/>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1" w15:restartNumberingAfterBreak="0">
    <w:nsid w:val="6B8106DA"/>
    <w:multiLevelType w:val="hybridMultilevel"/>
    <w:tmpl w:val="8CA075B0"/>
    <w:lvl w:ilvl="0" w:tplc="4732CC3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C903238"/>
    <w:multiLevelType w:val="hybridMultilevel"/>
    <w:tmpl w:val="B9C89BC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E075D58"/>
    <w:multiLevelType w:val="hybridMultilevel"/>
    <w:tmpl w:val="ABEAD21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F427D17"/>
    <w:multiLevelType w:val="hybridMultilevel"/>
    <w:tmpl w:val="8BBE93AE"/>
    <w:lvl w:ilvl="0" w:tplc="DDA6AB3C">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0D156C6"/>
    <w:multiLevelType w:val="hybridMultilevel"/>
    <w:tmpl w:val="A9BAEBEC"/>
    <w:lvl w:ilvl="0" w:tplc="8AE62938">
      <w:start w:val="4"/>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821923413">
    <w:abstractNumId w:val="3"/>
  </w:num>
  <w:num w:numId="2" w16cid:durableId="873690311">
    <w:abstractNumId w:val="2"/>
  </w:num>
  <w:num w:numId="3" w16cid:durableId="1693920396">
    <w:abstractNumId w:val="1"/>
  </w:num>
  <w:num w:numId="4" w16cid:durableId="1060640209">
    <w:abstractNumId w:val="0"/>
  </w:num>
  <w:num w:numId="5" w16cid:durableId="1483303848">
    <w:abstractNumId w:val="6"/>
  </w:num>
  <w:num w:numId="6" w16cid:durableId="714163485">
    <w:abstractNumId w:val="11"/>
  </w:num>
  <w:num w:numId="7" w16cid:durableId="772479201">
    <w:abstractNumId w:val="8"/>
  </w:num>
  <w:num w:numId="8" w16cid:durableId="1451777515">
    <w:abstractNumId w:val="12"/>
  </w:num>
  <w:num w:numId="9" w16cid:durableId="1234510422">
    <w:abstractNumId w:val="14"/>
  </w:num>
  <w:num w:numId="10" w16cid:durableId="656107463">
    <w:abstractNumId w:val="4"/>
  </w:num>
  <w:num w:numId="11" w16cid:durableId="1763917225">
    <w:abstractNumId w:val="15"/>
  </w:num>
  <w:num w:numId="12" w16cid:durableId="1392339403">
    <w:abstractNumId w:val="13"/>
  </w:num>
  <w:num w:numId="13" w16cid:durableId="428159109">
    <w:abstractNumId w:val="9"/>
  </w:num>
  <w:num w:numId="14" w16cid:durableId="1725448458">
    <w:abstractNumId w:val="7"/>
  </w:num>
  <w:num w:numId="15" w16cid:durableId="155921235">
    <w:abstractNumId w:val="10"/>
  </w:num>
  <w:num w:numId="16" w16cid:durableId="1575897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11"/>
    <w:rsid w:val="000218F0"/>
    <w:rsid w:val="00023294"/>
    <w:rsid w:val="000279BB"/>
    <w:rsid w:val="000327E2"/>
    <w:rsid w:val="000354CC"/>
    <w:rsid w:val="000362D9"/>
    <w:rsid w:val="0004193D"/>
    <w:rsid w:val="00071A41"/>
    <w:rsid w:val="000754FC"/>
    <w:rsid w:val="00091CCE"/>
    <w:rsid w:val="000B00BB"/>
    <w:rsid w:val="000B30EC"/>
    <w:rsid w:val="000B4746"/>
    <w:rsid w:val="000B5F1B"/>
    <w:rsid w:val="000C2FDA"/>
    <w:rsid w:val="000C73A6"/>
    <w:rsid w:val="000D2104"/>
    <w:rsid w:val="000D5FFD"/>
    <w:rsid w:val="000D7220"/>
    <w:rsid w:val="000E08F0"/>
    <w:rsid w:val="000F2979"/>
    <w:rsid w:val="000F4C86"/>
    <w:rsid w:val="001029C7"/>
    <w:rsid w:val="001104F9"/>
    <w:rsid w:val="00116C76"/>
    <w:rsid w:val="00123354"/>
    <w:rsid w:val="00134011"/>
    <w:rsid w:val="0013749B"/>
    <w:rsid w:val="00141D21"/>
    <w:rsid w:val="00150964"/>
    <w:rsid w:val="0015392D"/>
    <w:rsid w:val="0016381A"/>
    <w:rsid w:val="00172D62"/>
    <w:rsid w:val="00172DCA"/>
    <w:rsid w:val="00175063"/>
    <w:rsid w:val="00177A29"/>
    <w:rsid w:val="0018787B"/>
    <w:rsid w:val="00190291"/>
    <w:rsid w:val="0019107A"/>
    <w:rsid w:val="0019378F"/>
    <w:rsid w:val="001A0AB2"/>
    <w:rsid w:val="001B6DCD"/>
    <w:rsid w:val="001C6864"/>
    <w:rsid w:val="001C71D8"/>
    <w:rsid w:val="001D6D73"/>
    <w:rsid w:val="001E1C5A"/>
    <w:rsid w:val="001F478D"/>
    <w:rsid w:val="001F7365"/>
    <w:rsid w:val="001F7F9E"/>
    <w:rsid w:val="00206DF9"/>
    <w:rsid w:val="00215838"/>
    <w:rsid w:val="00221871"/>
    <w:rsid w:val="0022269B"/>
    <w:rsid w:val="00230FED"/>
    <w:rsid w:val="00231449"/>
    <w:rsid w:val="00240528"/>
    <w:rsid w:val="002407FA"/>
    <w:rsid w:val="00241CAA"/>
    <w:rsid w:val="00243009"/>
    <w:rsid w:val="002457E0"/>
    <w:rsid w:val="00252E14"/>
    <w:rsid w:val="0026729D"/>
    <w:rsid w:val="00280BE7"/>
    <w:rsid w:val="00286AB7"/>
    <w:rsid w:val="00287F87"/>
    <w:rsid w:val="002A179B"/>
    <w:rsid w:val="002A432F"/>
    <w:rsid w:val="002A6801"/>
    <w:rsid w:val="002B2E2D"/>
    <w:rsid w:val="002B515B"/>
    <w:rsid w:val="002C09FF"/>
    <w:rsid w:val="002C32F1"/>
    <w:rsid w:val="002C45F5"/>
    <w:rsid w:val="002E0691"/>
    <w:rsid w:val="002E596A"/>
    <w:rsid w:val="002E5B03"/>
    <w:rsid w:val="003024DB"/>
    <w:rsid w:val="00302A0A"/>
    <w:rsid w:val="003052CD"/>
    <w:rsid w:val="0032792A"/>
    <w:rsid w:val="00340987"/>
    <w:rsid w:val="00366B52"/>
    <w:rsid w:val="0037215E"/>
    <w:rsid w:val="0039074B"/>
    <w:rsid w:val="003B757A"/>
    <w:rsid w:val="003D19B9"/>
    <w:rsid w:val="003D4C57"/>
    <w:rsid w:val="003E2C89"/>
    <w:rsid w:val="003E461C"/>
    <w:rsid w:val="003E4A58"/>
    <w:rsid w:val="003F1CA1"/>
    <w:rsid w:val="00406B82"/>
    <w:rsid w:val="0043203A"/>
    <w:rsid w:val="004364C9"/>
    <w:rsid w:val="00436C6D"/>
    <w:rsid w:val="004370C2"/>
    <w:rsid w:val="00446B4A"/>
    <w:rsid w:val="00461A93"/>
    <w:rsid w:val="00464D3A"/>
    <w:rsid w:val="00471590"/>
    <w:rsid w:val="00481D4F"/>
    <w:rsid w:val="004849AD"/>
    <w:rsid w:val="0049020C"/>
    <w:rsid w:val="004A0528"/>
    <w:rsid w:val="004C032C"/>
    <w:rsid w:val="004C2815"/>
    <w:rsid w:val="004C5C4C"/>
    <w:rsid w:val="004E4482"/>
    <w:rsid w:val="005130A7"/>
    <w:rsid w:val="0051560C"/>
    <w:rsid w:val="00515FBE"/>
    <w:rsid w:val="00530730"/>
    <w:rsid w:val="00537720"/>
    <w:rsid w:val="00557940"/>
    <w:rsid w:val="00561B15"/>
    <w:rsid w:val="00571985"/>
    <w:rsid w:val="00572F99"/>
    <w:rsid w:val="0057721E"/>
    <w:rsid w:val="0058078E"/>
    <w:rsid w:val="00581D54"/>
    <w:rsid w:val="00587447"/>
    <w:rsid w:val="00587D03"/>
    <w:rsid w:val="00594268"/>
    <w:rsid w:val="005E68A3"/>
    <w:rsid w:val="006027D9"/>
    <w:rsid w:val="006154D6"/>
    <w:rsid w:val="006212F2"/>
    <w:rsid w:val="00623F57"/>
    <w:rsid w:val="00625498"/>
    <w:rsid w:val="00625B91"/>
    <w:rsid w:val="0062792C"/>
    <w:rsid w:val="006469A1"/>
    <w:rsid w:val="00651913"/>
    <w:rsid w:val="00656321"/>
    <w:rsid w:val="006567E6"/>
    <w:rsid w:val="00660ABC"/>
    <w:rsid w:val="00660C96"/>
    <w:rsid w:val="00670E2D"/>
    <w:rsid w:val="00683012"/>
    <w:rsid w:val="006845CE"/>
    <w:rsid w:val="006A110E"/>
    <w:rsid w:val="006A2941"/>
    <w:rsid w:val="006B6128"/>
    <w:rsid w:val="006B78A3"/>
    <w:rsid w:val="006C070E"/>
    <w:rsid w:val="006D156D"/>
    <w:rsid w:val="006F67F5"/>
    <w:rsid w:val="00703632"/>
    <w:rsid w:val="0071159B"/>
    <w:rsid w:val="007208FB"/>
    <w:rsid w:val="0072506D"/>
    <w:rsid w:val="00743945"/>
    <w:rsid w:val="007468D9"/>
    <w:rsid w:val="007504F1"/>
    <w:rsid w:val="00760FF3"/>
    <w:rsid w:val="00761BFA"/>
    <w:rsid w:val="0076741B"/>
    <w:rsid w:val="007819EF"/>
    <w:rsid w:val="00783687"/>
    <w:rsid w:val="007A0AD7"/>
    <w:rsid w:val="007A4F64"/>
    <w:rsid w:val="007B4280"/>
    <w:rsid w:val="007C243E"/>
    <w:rsid w:val="007D00CC"/>
    <w:rsid w:val="007D022C"/>
    <w:rsid w:val="007E480D"/>
    <w:rsid w:val="007E7DD6"/>
    <w:rsid w:val="007F4B83"/>
    <w:rsid w:val="00801EBE"/>
    <w:rsid w:val="00815656"/>
    <w:rsid w:val="008326CC"/>
    <w:rsid w:val="00835CA9"/>
    <w:rsid w:val="008402DA"/>
    <w:rsid w:val="008413F1"/>
    <w:rsid w:val="00847C3D"/>
    <w:rsid w:val="00850311"/>
    <w:rsid w:val="0085598F"/>
    <w:rsid w:val="0086403F"/>
    <w:rsid w:val="00874409"/>
    <w:rsid w:val="00875647"/>
    <w:rsid w:val="00880CB5"/>
    <w:rsid w:val="00885199"/>
    <w:rsid w:val="008A235F"/>
    <w:rsid w:val="008A3E01"/>
    <w:rsid w:val="008B1F29"/>
    <w:rsid w:val="008B3196"/>
    <w:rsid w:val="008B4D06"/>
    <w:rsid w:val="008C2076"/>
    <w:rsid w:val="008C5768"/>
    <w:rsid w:val="008C7A87"/>
    <w:rsid w:val="008E0CDD"/>
    <w:rsid w:val="008E3606"/>
    <w:rsid w:val="008E371D"/>
    <w:rsid w:val="008F464D"/>
    <w:rsid w:val="00916E71"/>
    <w:rsid w:val="009241FB"/>
    <w:rsid w:val="0093028E"/>
    <w:rsid w:val="00930775"/>
    <w:rsid w:val="0093286D"/>
    <w:rsid w:val="0094060E"/>
    <w:rsid w:val="00956DF8"/>
    <w:rsid w:val="00962F09"/>
    <w:rsid w:val="00983FC4"/>
    <w:rsid w:val="0098418A"/>
    <w:rsid w:val="00985EF4"/>
    <w:rsid w:val="00997DA1"/>
    <w:rsid w:val="009B375F"/>
    <w:rsid w:val="009C1A11"/>
    <w:rsid w:val="009C5642"/>
    <w:rsid w:val="009C6F99"/>
    <w:rsid w:val="009D6800"/>
    <w:rsid w:val="00A215D2"/>
    <w:rsid w:val="00A5051A"/>
    <w:rsid w:val="00A62215"/>
    <w:rsid w:val="00A76837"/>
    <w:rsid w:val="00A97718"/>
    <w:rsid w:val="00AA50A6"/>
    <w:rsid w:val="00AC0182"/>
    <w:rsid w:val="00AD2122"/>
    <w:rsid w:val="00AF1866"/>
    <w:rsid w:val="00AF74E0"/>
    <w:rsid w:val="00B04F77"/>
    <w:rsid w:val="00B16E4F"/>
    <w:rsid w:val="00B17A49"/>
    <w:rsid w:val="00B17AE3"/>
    <w:rsid w:val="00B315A3"/>
    <w:rsid w:val="00B376E3"/>
    <w:rsid w:val="00B41CAC"/>
    <w:rsid w:val="00B470CA"/>
    <w:rsid w:val="00B50A9B"/>
    <w:rsid w:val="00B61EAE"/>
    <w:rsid w:val="00B64D62"/>
    <w:rsid w:val="00B7521A"/>
    <w:rsid w:val="00B81D9E"/>
    <w:rsid w:val="00B82215"/>
    <w:rsid w:val="00B93721"/>
    <w:rsid w:val="00B9484B"/>
    <w:rsid w:val="00BA3C3C"/>
    <w:rsid w:val="00BA646C"/>
    <w:rsid w:val="00BC4569"/>
    <w:rsid w:val="00BC47F2"/>
    <w:rsid w:val="00BC5852"/>
    <w:rsid w:val="00BD0D6B"/>
    <w:rsid w:val="00BD41BA"/>
    <w:rsid w:val="00BD4E29"/>
    <w:rsid w:val="00BE253B"/>
    <w:rsid w:val="00C0125C"/>
    <w:rsid w:val="00C13BC9"/>
    <w:rsid w:val="00C16825"/>
    <w:rsid w:val="00C33700"/>
    <w:rsid w:val="00C34EEF"/>
    <w:rsid w:val="00C37CCA"/>
    <w:rsid w:val="00C44198"/>
    <w:rsid w:val="00C520C1"/>
    <w:rsid w:val="00C5651E"/>
    <w:rsid w:val="00C674EE"/>
    <w:rsid w:val="00C7062B"/>
    <w:rsid w:val="00C70AD6"/>
    <w:rsid w:val="00C76AFD"/>
    <w:rsid w:val="00C83DDB"/>
    <w:rsid w:val="00C9300A"/>
    <w:rsid w:val="00C95697"/>
    <w:rsid w:val="00CB0533"/>
    <w:rsid w:val="00CB1723"/>
    <w:rsid w:val="00CB7A71"/>
    <w:rsid w:val="00CC7184"/>
    <w:rsid w:val="00CD759F"/>
    <w:rsid w:val="00CE0BE3"/>
    <w:rsid w:val="00CE534B"/>
    <w:rsid w:val="00D15369"/>
    <w:rsid w:val="00D162F1"/>
    <w:rsid w:val="00D16948"/>
    <w:rsid w:val="00D208C2"/>
    <w:rsid w:val="00D36D45"/>
    <w:rsid w:val="00D62340"/>
    <w:rsid w:val="00D73E10"/>
    <w:rsid w:val="00D904C4"/>
    <w:rsid w:val="00DB289B"/>
    <w:rsid w:val="00DC2BF8"/>
    <w:rsid w:val="00DD142D"/>
    <w:rsid w:val="00DE41E8"/>
    <w:rsid w:val="00DE6FC4"/>
    <w:rsid w:val="00DF39A9"/>
    <w:rsid w:val="00DF4F92"/>
    <w:rsid w:val="00E0566C"/>
    <w:rsid w:val="00E11E29"/>
    <w:rsid w:val="00E16D6E"/>
    <w:rsid w:val="00E21DC3"/>
    <w:rsid w:val="00E304AE"/>
    <w:rsid w:val="00E32E8E"/>
    <w:rsid w:val="00E332FE"/>
    <w:rsid w:val="00E36D53"/>
    <w:rsid w:val="00E46D34"/>
    <w:rsid w:val="00E67A63"/>
    <w:rsid w:val="00E81293"/>
    <w:rsid w:val="00E837EB"/>
    <w:rsid w:val="00E87A64"/>
    <w:rsid w:val="00EA4992"/>
    <w:rsid w:val="00EA7C50"/>
    <w:rsid w:val="00EB1569"/>
    <w:rsid w:val="00EF2F81"/>
    <w:rsid w:val="00F1123C"/>
    <w:rsid w:val="00F12EDD"/>
    <w:rsid w:val="00F166F7"/>
    <w:rsid w:val="00F45237"/>
    <w:rsid w:val="00F75742"/>
    <w:rsid w:val="00F85B80"/>
    <w:rsid w:val="00F87DB6"/>
    <w:rsid w:val="00FE4336"/>
    <w:rsid w:val="00FF4C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0BCBB"/>
  <w15:docId w15:val="{520E84A7-BABA-40F0-8FB2-02527117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lsdException w:name="heading 4" w:semiHidden="1" w:uiPriority="9"/>
    <w:lsdException w:name="heading 5" w:semiHidden="1" w:uiPriority="9" w:qFormat="1"/>
    <w:lsdException w:name="heading 6" w:semiHidden="1" w:uiPriority="9" w:qFormat="1"/>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0311"/>
    <w:pPr>
      <w:autoSpaceDN/>
      <w:spacing w:after="160" w:line="259" w:lineRule="auto"/>
      <w:textAlignment w:val="auto"/>
    </w:pPr>
    <w:rPr>
      <w:rFonts w:asciiTheme="minorHAnsi" w:eastAsiaTheme="minorHAnsi" w:hAnsiTheme="minorHAnsi" w:cstheme="minorBidi"/>
      <w:kern w:val="2"/>
      <w:sz w:val="22"/>
      <w:szCs w:val="22"/>
      <w:lang w:eastAsia="en-US"/>
      <w14:ligatures w14:val="standardContextual"/>
    </w:rPr>
  </w:style>
  <w:style w:type="paragraph" w:styleId="Kop1">
    <w:name w:val="heading 1"/>
    <w:basedOn w:val="Standaard"/>
    <w:next w:val="Standaard"/>
    <w:link w:val="Kop1Char"/>
    <w:uiPriority w:val="9"/>
    <w:qFormat/>
    <w:pPr>
      <w:tabs>
        <w:tab w:val="left" w:pos="0"/>
      </w:tabs>
      <w:spacing w:before="240" w:after="0" w:line="240" w:lineRule="exact"/>
      <w:outlineLvl w:val="0"/>
    </w:pPr>
    <w:rPr>
      <w:rFonts w:ascii="Verdana" w:hAnsi="Verdana"/>
      <w:b/>
      <w:color w:val="000000"/>
      <w:sz w:val="18"/>
      <w:szCs w:val="18"/>
    </w:rPr>
  </w:style>
  <w:style w:type="paragraph" w:styleId="Kop2">
    <w:name w:val="heading 2"/>
    <w:basedOn w:val="Standaard"/>
    <w:next w:val="Standaard"/>
    <w:link w:val="Kop2Char"/>
    <w:uiPriority w:val="9"/>
    <w:qFormat/>
    <w:pPr>
      <w:tabs>
        <w:tab w:val="left" w:pos="0"/>
      </w:tabs>
      <w:spacing w:before="240" w:after="0" w:line="240" w:lineRule="exact"/>
      <w:outlineLvl w:val="1"/>
    </w:pPr>
    <w:rPr>
      <w:rFonts w:ascii="Verdana" w:hAnsi="Verdana"/>
      <w:i/>
      <w:color w:val="000000"/>
      <w:sz w:val="18"/>
      <w:szCs w:val="18"/>
    </w:rPr>
  </w:style>
  <w:style w:type="paragraph" w:styleId="Kop3">
    <w:name w:val="heading 3"/>
    <w:basedOn w:val="Standaard"/>
    <w:next w:val="Standaard"/>
    <w:pPr>
      <w:tabs>
        <w:tab w:val="left" w:pos="0"/>
      </w:tabs>
      <w:spacing w:before="240" w:after="0" w:line="240" w:lineRule="exact"/>
      <w:ind w:left="-1120"/>
      <w:outlineLvl w:val="2"/>
    </w:pPr>
    <w:rPr>
      <w:rFonts w:ascii="Verdana" w:hAnsi="Verdana"/>
      <w:color w:val="000000"/>
      <w:sz w:val="18"/>
      <w:szCs w:val="18"/>
    </w:rPr>
  </w:style>
  <w:style w:type="paragraph" w:styleId="Kop5">
    <w:name w:val="heading 5"/>
    <w:basedOn w:val="Standaard"/>
    <w:next w:val="Standaard"/>
    <w:link w:val="Kop5Char"/>
    <w:uiPriority w:val="9"/>
    <w:unhideWhenUsed/>
    <w:qFormat/>
    <w:rsid w:val="00850311"/>
    <w:pPr>
      <w:keepNext/>
      <w:keepLines/>
      <w:spacing w:before="40" w:after="0"/>
      <w:outlineLvl w:val="4"/>
    </w:pPr>
    <w:rPr>
      <w:rFonts w:eastAsiaTheme="majorEastAsia" w:cstheme="minorHAnsi"/>
      <w:color w:val="2F5496" w:themeColor="accent1" w:themeShade="BF"/>
    </w:rPr>
  </w:style>
  <w:style w:type="paragraph" w:styleId="Kop6">
    <w:name w:val="heading 6"/>
    <w:basedOn w:val="Standaard"/>
    <w:next w:val="Standaard"/>
    <w:link w:val="Kop6Char"/>
    <w:uiPriority w:val="9"/>
    <w:semiHidden/>
    <w:unhideWhenUsed/>
    <w:qFormat/>
    <w:rsid w:val="0085031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after="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rPr>
      <w:rFonts w:ascii="Verdana" w:hAnsi="Verdana"/>
      <w:color w:val="000000"/>
      <w:sz w:val="18"/>
      <w:szCs w:val="18"/>
    </w:r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color w:val="000000"/>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rPr>
      <w:rFonts w:ascii="Verdana" w:hAnsi="Verdana"/>
      <w:color w:val="000000"/>
      <w:sz w:val="18"/>
      <w:szCs w:val="18"/>
    </w:r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rFonts w:ascii="Verdana" w:hAnsi="Verdana"/>
      <w:color w:val="000000"/>
      <w:sz w:val="24"/>
      <w:szCs w:val="24"/>
    </w:rPr>
  </w:style>
  <w:style w:type="paragraph" w:customStyle="1" w:styleId="Pagina-eindeKop1">
    <w:name w:val="Pagina-einde Kop 1"/>
    <w:basedOn w:val="Standaard"/>
    <w:next w:val="Standaard"/>
    <w:pPr>
      <w:pageBreakBefore/>
      <w:spacing w:line="240" w:lineRule="exact"/>
      <w:outlineLvl w:val="0"/>
    </w:pPr>
    <w:rPr>
      <w:rFonts w:ascii="Verdana" w:hAnsi="Verdana"/>
      <w:b/>
      <w:color w:val="000000"/>
      <w:sz w:val="18"/>
      <w:szCs w:val="18"/>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rFonts w:ascii="Verdana" w:hAnsi="Verdana"/>
      <w:color w:val="000000"/>
      <w:sz w:val="13"/>
      <w:szCs w:val="13"/>
    </w:rPr>
  </w:style>
  <w:style w:type="paragraph" w:customStyle="1" w:styleId="Referentiegegevensbold">
    <w:name w:val="Referentiegegevens bold"/>
    <w:basedOn w:val="Standaard"/>
    <w:next w:val="Standaard"/>
    <w:pPr>
      <w:spacing w:line="180" w:lineRule="exact"/>
    </w:pPr>
    <w:rPr>
      <w:rFonts w:ascii="Verdana" w:hAnsi="Verdana"/>
      <w:b/>
      <w:color w:val="000000"/>
      <w:sz w:val="13"/>
      <w:szCs w:val="13"/>
    </w:rPr>
  </w:style>
  <w:style w:type="paragraph" w:customStyle="1" w:styleId="Referentiegegevenscursief">
    <w:name w:val="Referentiegegevens cursief"/>
    <w:basedOn w:val="Standaard"/>
    <w:next w:val="Standaard"/>
    <w:pPr>
      <w:spacing w:line="180" w:lineRule="exact"/>
    </w:pPr>
    <w:rPr>
      <w:rFonts w:ascii="Verdana" w:hAnsi="Verdana"/>
      <w:i/>
      <w:color w:val="000000"/>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rFonts w:ascii="Verdana" w:hAnsi="Verdana"/>
      <w:b/>
      <w:caps/>
      <w:color w:val="000000"/>
      <w:sz w:val="13"/>
      <w:szCs w:val="13"/>
    </w:rPr>
  </w:style>
  <w:style w:type="paragraph" w:customStyle="1" w:styleId="Standaardcursief">
    <w:name w:val="Standaard cursief"/>
    <w:basedOn w:val="Standaard"/>
    <w:next w:val="Standaard"/>
    <w:qFormat/>
    <w:pPr>
      <w:spacing w:line="240" w:lineRule="exact"/>
    </w:pPr>
    <w:rPr>
      <w:rFonts w:ascii="Verdana" w:hAnsi="Verdana"/>
      <w:i/>
      <w:color w:val="000000"/>
      <w:sz w:val="18"/>
      <w:szCs w:val="18"/>
    </w:rPr>
  </w:style>
  <w:style w:type="paragraph" w:customStyle="1" w:styleId="Standaardvet">
    <w:name w:val="Standaard vet"/>
    <w:basedOn w:val="Standaard"/>
    <w:next w:val="Standaard"/>
    <w:qFormat/>
    <w:pPr>
      <w:spacing w:line="240" w:lineRule="exact"/>
    </w:pPr>
    <w:rPr>
      <w:rFonts w:ascii="Verdana" w:hAnsi="Verdana"/>
      <w:b/>
      <w:color w:val="000000"/>
      <w:sz w:val="18"/>
      <w:szCs w:val="18"/>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rFonts w:ascii="Verdana" w:hAnsi="Verdana"/>
      <w:b/>
      <w:color w:val="000000"/>
      <w:sz w:val="24"/>
      <w:szCs w:val="24"/>
    </w:rPr>
  </w:style>
  <w:style w:type="paragraph" w:customStyle="1" w:styleId="WitregelW1">
    <w:name w:val="Witregel W1"/>
    <w:basedOn w:val="Standaard"/>
    <w:next w:val="Standaard"/>
    <w:pPr>
      <w:spacing w:line="90" w:lineRule="exact"/>
    </w:pPr>
    <w:rPr>
      <w:rFonts w:ascii="Verdana" w:hAnsi="Verdana"/>
      <w:color w:val="000000"/>
      <w:sz w:val="9"/>
      <w:szCs w:val="9"/>
    </w:rPr>
  </w:style>
  <w:style w:type="paragraph" w:customStyle="1" w:styleId="WitregelW1bodytekst">
    <w:name w:val="Witregel W1 (bodytekst)"/>
    <w:basedOn w:val="Standaard"/>
    <w:next w:val="Standaard"/>
    <w:pPr>
      <w:spacing w:line="240" w:lineRule="exact"/>
    </w:pPr>
    <w:rPr>
      <w:rFonts w:ascii="Verdana" w:hAnsi="Verdana"/>
      <w:color w:val="000000"/>
      <w:sz w:val="18"/>
      <w:szCs w:val="18"/>
    </w:r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5031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50311"/>
    <w:rPr>
      <w:rFonts w:ascii="Verdana" w:hAnsi="Verdana"/>
      <w:color w:val="000000"/>
      <w:sz w:val="18"/>
      <w:szCs w:val="18"/>
    </w:rPr>
  </w:style>
  <w:style w:type="paragraph" w:styleId="Voettekst">
    <w:name w:val="footer"/>
    <w:basedOn w:val="Standaard"/>
    <w:link w:val="VoettekstChar"/>
    <w:uiPriority w:val="99"/>
    <w:unhideWhenUsed/>
    <w:rsid w:val="0085031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50311"/>
    <w:rPr>
      <w:rFonts w:ascii="Verdana" w:hAnsi="Verdana"/>
      <w:color w:val="000000"/>
      <w:sz w:val="18"/>
      <w:szCs w:val="18"/>
    </w:rPr>
  </w:style>
  <w:style w:type="character" w:customStyle="1" w:styleId="Kop5Char">
    <w:name w:val="Kop 5 Char"/>
    <w:basedOn w:val="Standaardalinea-lettertype"/>
    <w:link w:val="Kop5"/>
    <w:uiPriority w:val="9"/>
    <w:rsid w:val="00850311"/>
    <w:rPr>
      <w:rFonts w:asciiTheme="minorHAnsi" w:eastAsiaTheme="majorEastAsia" w:hAnsiTheme="minorHAnsi" w:cstheme="minorHAnsi"/>
      <w:color w:val="2F5496" w:themeColor="accent1" w:themeShade="BF"/>
      <w:kern w:val="2"/>
      <w:sz w:val="22"/>
      <w:szCs w:val="22"/>
      <w:lang w:eastAsia="en-US"/>
      <w14:ligatures w14:val="standardContextual"/>
    </w:rPr>
  </w:style>
  <w:style w:type="character" w:customStyle="1" w:styleId="Kop6Char">
    <w:name w:val="Kop 6 Char"/>
    <w:basedOn w:val="Standaardalinea-lettertype"/>
    <w:link w:val="Kop6"/>
    <w:uiPriority w:val="9"/>
    <w:semiHidden/>
    <w:rsid w:val="00850311"/>
    <w:rPr>
      <w:rFonts w:asciiTheme="majorHAnsi" w:eastAsiaTheme="majorEastAsia" w:hAnsiTheme="majorHAnsi" w:cstheme="majorBidi"/>
      <w:color w:val="1F3763" w:themeColor="accent1" w:themeShade="7F"/>
      <w:kern w:val="2"/>
      <w:sz w:val="22"/>
      <w:szCs w:val="22"/>
      <w:lang w:eastAsia="en-US"/>
      <w14:ligatures w14:val="standardContextual"/>
    </w:rPr>
  </w:style>
  <w:style w:type="character" w:customStyle="1" w:styleId="Kop1Char">
    <w:name w:val="Kop 1 Char"/>
    <w:basedOn w:val="Standaardalinea-lettertype"/>
    <w:link w:val="Kop1"/>
    <w:uiPriority w:val="9"/>
    <w:rsid w:val="00850311"/>
    <w:rPr>
      <w:rFonts w:ascii="Verdana" w:hAnsi="Verdana"/>
      <w:b/>
      <w:color w:val="000000"/>
      <w:sz w:val="18"/>
      <w:szCs w:val="18"/>
    </w:rPr>
  </w:style>
  <w:style w:type="character" w:customStyle="1" w:styleId="Kop2Char">
    <w:name w:val="Kop 2 Char"/>
    <w:basedOn w:val="Standaardalinea-lettertype"/>
    <w:link w:val="Kop2"/>
    <w:uiPriority w:val="9"/>
    <w:rsid w:val="00850311"/>
    <w:rPr>
      <w:rFonts w:ascii="Verdana" w:hAnsi="Verdana"/>
      <w:i/>
      <w:color w:val="000000"/>
      <w:sz w:val="18"/>
      <w:szCs w:val="18"/>
    </w:rPr>
  </w:style>
  <w:style w:type="paragraph" w:styleId="Voetnoottekst">
    <w:name w:val="footnote text"/>
    <w:basedOn w:val="Standaard"/>
    <w:link w:val="VoetnoottekstChar"/>
    <w:uiPriority w:val="99"/>
    <w:semiHidden/>
    <w:unhideWhenUsed/>
    <w:rsid w:val="0085031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50311"/>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850311"/>
    <w:rPr>
      <w:vertAlign w:val="superscript"/>
    </w:rPr>
  </w:style>
  <w:style w:type="paragraph" w:styleId="Lijstalinea">
    <w:name w:val="List Paragraph"/>
    <w:basedOn w:val="Standaard"/>
    <w:uiPriority w:val="34"/>
    <w:qFormat/>
    <w:rsid w:val="00850311"/>
    <w:pPr>
      <w:ind w:left="720"/>
      <w:contextualSpacing/>
    </w:pPr>
  </w:style>
  <w:style w:type="character" w:styleId="Verwijzingopmerking">
    <w:name w:val="annotation reference"/>
    <w:basedOn w:val="Standaardalinea-lettertype"/>
    <w:uiPriority w:val="99"/>
    <w:semiHidden/>
    <w:unhideWhenUsed/>
    <w:rsid w:val="00623F57"/>
    <w:rPr>
      <w:sz w:val="16"/>
      <w:szCs w:val="16"/>
    </w:rPr>
  </w:style>
  <w:style w:type="paragraph" w:styleId="Tekstopmerking">
    <w:name w:val="annotation text"/>
    <w:basedOn w:val="Standaard"/>
    <w:link w:val="TekstopmerkingChar"/>
    <w:uiPriority w:val="99"/>
    <w:unhideWhenUsed/>
    <w:rsid w:val="00623F57"/>
    <w:pPr>
      <w:spacing w:line="240" w:lineRule="auto"/>
    </w:pPr>
    <w:rPr>
      <w:sz w:val="20"/>
      <w:szCs w:val="20"/>
    </w:rPr>
  </w:style>
  <w:style w:type="character" w:customStyle="1" w:styleId="TekstopmerkingChar">
    <w:name w:val="Tekst opmerking Char"/>
    <w:basedOn w:val="Standaardalinea-lettertype"/>
    <w:link w:val="Tekstopmerking"/>
    <w:uiPriority w:val="99"/>
    <w:rsid w:val="00623F57"/>
    <w:rPr>
      <w:rFonts w:asciiTheme="minorHAnsi" w:eastAsiaTheme="minorHAnsi" w:hAnsiTheme="minorHAnsi" w:cstheme="minorBidi"/>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623F57"/>
    <w:rPr>
      <w:b/>
      <w:bCs/>
    </w:rPr>
  </w:style>
  <w:style w:type="character" w:customStyle="1" w:styleId="OnderwerpvanopmerkingChar">
    <w:name w:val="Onderwerp van opmerking Char"/>
    <w:basedOn w:val="TekstopmerkingChar"/>
    <w:link w:val="Onderwerpvanopmerking"/>
    <w:uiPriority w:val="99"/>
    <w:semiHidden/>
    <w:rsid w:val="00623F57"/>
    <w:rPr>
      <w:rFonts w:asciiTheme="minorHAnsi" w:eastAsiaTheme="minorHAnsi" w:hAnsiTheme="minorHAnsi" w:cstheme="minorBidi"/>
      <w:b/>
      <w:bCs/>
      <w:kern w:val="2"/>
      <w:lang w:eastAsia="en-US"/>
      <w14:ligatures w14:val="standardContextual"/>
    </w:rPr>
  </w:style>
  <w:style w:type="character" w:customStyle="1" w:styleId="cf01">
    <w:name w:val="cf01"/>
    <w:basedOn w:val="Standaardalinea-lettertype"/>
    <w:rsid w:val="00BA646C"/>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F1123C"/>
    <w:rPr>
      <w:color w:val="605E5C"/>
      <w:shd w:val="clear" w:color="auto" w:fill="E1DFDD"/>
    </w:rPr>
  </w:style>
  <w:style w:type="paragraph" w:styleId="Revisie">
    <w:name w:val="Revision"/>
    <w:hidden/>
    <w:uiPriority w:val="99"/>
    <w:semiHidden/>
    <w:rsid w:val="00F1123C"/>
    <w:pPr>
      <w:autoSpaceDN/>
      <w:textAlignment w:val="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340663">
      <w:bodyDiv w:val="1"/>
      <w:marLeft w:val="0"/>
      <w:marRight w:val="0"/>
      <w:marTop w:val="0"/>
      <w:marBottom w:val="0"/>
      <w:divBdr>
        <w:top w:val="none" w:sz="0" w:space="0" w:color="auto"/>
        <w:left w:val="none" w:sz="0" w:space="0" w:color="auto"/>
        <w:bottom w:val="none" w:sz="0" w:space="0" w:color="auto"/>
        <w:right w:val="none" w:sz="0" w:space="0" w:color="auto"/>
      </w:divBdr>
    </w:div>
    <w:div w:id="1664703780">
      <w:bodyDiv w:val="1"/>
      <w:marLeft w:val="0"/>
      <w:marRight w:val="0"/>
      <w:marTop w:val="0"/>
      <w:marBottom w:val="0"/>
      <w:divBdr>
        <w:top w:val="none" w:sz="0" w:space="0" w:color="auto"/>
        <w:left w:val="none" w:sz="0" w:space="0" w:color="auto"/>
        <w:bottom w:val="none" w:sz="0" w:space="0" w:color="auto"/>
        <w:right w:val="none" w:sz="0" w:space="0" w:color="auto"/>
      </w:divBdr>
    </w:div>
    <w:div w:id="1844934530">
      <w:bodyDiv w:val="1"/>
      <w:marLeft w:val="0"/>
      <w:marRight w:val="0"/>
      <w:marTop w:val="0"/>
      <w:marBottom w:val="0"/>
      <w:divBdr>
        <w:top w:val="none" w:sz="0" w:space="0" w:color="auto"/>
        <w:left w:val="none" w:sz="0" w:space="0" w:color="auto"/>
        <w:bottom w:val="none" w:sz="0" w:space="0" w:color="auto"/>
        <w:right w:val="none" w:sz="0" w:space="0" w:color="auto"/>
      </w:divBdr>
    </w:div>
    <w:div w:id="1924798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1708</ap:Words>
  <ap:Characters>9396</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Brief - Acties n.a.v. rapport Algemene Rekenkamer over integriteitsbeleid Rijksoverheid</vt:lpstr>
    </vt:vector>
  </ap:TitlesOfParts>
  <ap:LinksUpToDate>false</ap:LinksUpToDate>
  <ap:CharactersWithSpaces>11082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2025-02-25T13:35:00.0000000Z</lastPrinted>
  <dcterms:created xsi:type="dcterms:W3CDTF">2025-03-04T22:31:00.0000000Z</dcterms:created>
  <dcterms:modified xsi:type="dcterms:W3CDTF">2025-03-10T08:44:00.0000000Z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Acties n.a.v. rapport Algemene Rekenkamer over integriteitsbeleid Rijksoverheid</vt:lpwstr>
  </property>
  <property fmtid="{D5CDD505-2E9C-101B-9397-08002B2CF9AE}" pid="5" name="Publicatiedatum">
    <vt:lpwstr/>
  </property>
  <property fmtid="{D5CDD505-2E9C-101B-9397-08002B2CF9AE}" pid="6" name="Verantwoordelijke organisatie">
    <vt:lpwstr>DGDOO-A&amp;O-Ambt. Vakmanschap en Rechtsp</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10 maart 2025</vt:lpwstr>
  </property>
  <property fmtid="{D5CDD505-2E9C-101B-9397-08002B2CF9AE}" pid="13" name="Opgesteld door, Naam">
    <vt:lpwstr>Marijke Looye</vt:lpwstr>
  </property>
  <property fmtid="{D5CDD505-2E9C-101B-9397-08002B2CF9AE}" pid="14" name="Opgesteld door, Telefoonnummer">
    <vt:lpwstr>0650768077</vt:lpwstr>
  </property>
  <property fmtid="{D5CDD505-2E9C-101B-9397-08002B2CF9AE}" pid="15" name="Kenmerk">
    <vt:lpwstr>2025-0000209495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Acties n.a.v. rapport Algemene Rekenkamer over integriteitsbeleid Rijksoverheid</vt:lpwstr>
  </property>
  <property fmtid="{D5CDD505-2E9C-101B-9397-08002B2CF9AE}" pid="30" name="UwKenmerk">
    <vt:lpwstr>2024Z13334/2024D32740</vt:lpwstr>
  </property>
  <property fmtid="{D5CDD505-2E9C-101B-9397-08002B2CF9AE}" pid="31" name="ClassificationContentMarkingFooterShapeIds">
    <vt:lpwstr>75066a2d,16f3afac,7f1b10ab</vt:lpwstr>
  </property>
  <property fmtid="{D5CDD505-2E9C-101B-9397-08002B2CF9AE}" pid="32" name="ClassificationContentMarkingFooterFontProps">
    <vt:lpwstr>#000000,10,Calibri</vt:lpwstr>
  </property>
  <property fmtid="{D5CDD505-2E9C-101B-9397-08002B2CF9AE}" pid="33" name="ClassificationContentMarkingFooterText">
    <vt:lpwstr>Intern gebruik</vt:lpwstr>
  </property>
</Properties>
</file>