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B6F" w:rsidP="001D2B6F" w:rsidRDefault="001D2B6F" w14:paraId="0C782E68" w14:textId="3DD12B2D">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1566</w:t>
      </w:r>
    </w:p>
    <w:p w:rsidR="001D2B6F" w:rsidP="001D2B6F" w:rsidRDefault="001D2B6F" w14:paraId="3BCA62B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D2B6F" w:rsidP="001D2B6F" w:rsidRDefault="001D2B6F" w14:paraId="6493BFEB" w14:textId="647D0B4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2025Z01275</w:t>
      </w:r>
    </w:p>
    <w:p w:rsidR="001D2B6F" w:rsidP="001D2B6F" w:rsidRDefault="001D2B6F" w14:paraId="52C00E1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D2B6F" w:rsidP="001D2B6F" w:rsidRDefault="001D2B6F" w14:paraId="3629D2EC" w14:textId="16F55DBA">
      <w:pPr>
        <w:autoSpaceDE w:val="0"/>
        <w:autoSpaceDN w:val="0"/>
        <w:adjustRightInd w:val="0"/>
        <w:spacing w:after="0" w:line="240" w:lineRule="auto"/>
        <w:rPr>
          <w:rFonts w:ascii="Verdana" w:hAnsi="Verdana" w:eastAsia="DejaVuSerifCondensed" w:cs="DejaVuSerifCondensed"/>
          <w:kern w:val="0"/>
          <w:sz w:val="24"/>
          <w:szCs w:val="24"/>
        </w:rPr>
      </w:pPr>
      <w:r w:rsidRPr="001D2B6F">
        <w:rPr>
          <w:rFonts w:ascii="Verdana" w:hAnsi="Verdana" w:eastAsia="DejaVuSerifCondensed" w:cs="DejaVuSerifCondensed"/>
          <w:kern w:val="0"/>
          <w:sz w:val="24"/>
          <w:szCs w:val="24"/>
        </w:rPr>
        <w:t>Antwoord van minister Van Hijum (Sociale Zaken en Werkgelegenheid) (ontvangen</w:t>
      </w:r>
      <w:r>
        <w:rPr>
          <w:rFonts w:ascii="Verdana" w:hAnsi="Verdana" w:eastAsia="DejaVuSerifCondensed" w:cs="DejaVuSerifCondensed"/>
          <w:kern w:val="0"/>
          <w:sz w:val="24"/>
          <w:szCs w:val="24"/>
        </w:rPr>
        <w:t xml:space="preserve"> 10 maart 2025)</w:t>
      </w:r>
    </w:p>
    <w:p w:rsidR="001D2B6F" w:rsidP="001D2B6F" w:rsidRDefault="001D2B6F" w14:paraId="0D716F98" w14:textId="77777777">
      <w:pPr>
        <w:autoSpaceDE w:val="0"/>
        <w:autoSpaceDN w:val="0"/>
        <w:adjustRightInd w:val="0"/>
        <w:spacing w:after="0" w:line="240" w:lineRule="auto"/>
        <w:rPr>
          <w:rFonts w:ascii="Verdana" w:hAnsi="Verdana" w:eastAsia="DejaVuSerifCondensed" w:cs="DejaVuSerifCondensed"/>
          <w:kern w:val="0"/>
          <w:sz w:val="24"/>
          <w:szCs w:val="24"/>
        </w:rPr>
      </w:pPr>
    </w:p>
    <w:p w:rsidR="001D2B6F" w:rsidP="001D2B6F" w:rsidRDefault="001D2B6F" w14:paraId="5CA7EF1D" w14:textId="586451F5">
      <w:pPr>
        <w:autoSpaceDE w:val="0"/>
        <w:autoSpaceDN w:val="0"/>
        <w:adjustRightInd w:val="0"/>
        <w:spacing w:after="0" w:line="240" w:lineRule="auto"/>
        <w:rPr>
          <w:rFonts w:ascii="Verdana" w:hAnsi="Verdana" w:eastAsia="DejaVuSerifCondensed" w:cs="DejaVuSerifCondensed"/>
          <w:kern w:val="0"/>
          <w:sz w:val="24"/>
          <w:szCs w:val="24"/>
        </w:rPr>
      </w:pPr>
      <w:r w:rsidRPr="001D2B6F">
        <w:rPr>
          <w:rFonts w:ascii="Verdana" w:hAnsi="Verdana" w:eastAsia="DejaVuSerifCondensed" w:cs="DejaVuSerifCondensed"/>
          <w:kern w:val="0"/>
          <w:sz w:val="24"/>
          <w:szCs w:val="24"/>
        </w:rPr>
        <w:t>Zie ook Aanhangsel Handelingen, vergaderjaar 2024-2025, nr.</w:t>
      </w:r>
      <w:r>
        <w:rPr>
          <w:rFonts w:ascii="Verdana" w:hAnsi="Verdana" w:eastAsia="DejaVuSerifCondensed" w:cs="DejaVuSerifCondensed"/>
          <w:kern w:val="0"/>
          <w:sz w:val="24"/>
          <w:szCs w:val="24"/>
        </w:rPr>
        <w:t xml:space="preserve"> 1351</w:t>
      </w:r>
    </w:p>
    <w:p w:rsidR="001D2B6F" w:rsidP="001D2B6F" w:rsidRDefault="001D2B6F" w14:paraId="3FEAD8F0" w14:textId="77777777">
      <w:pPr>
        <w:autoSpaceDE w:val="0"/>
        <w:autoSpaceDN w:val="0"/>
        <w:adjustRightInd w:val="0"/>
        <w:spacing w:after="0" w:line="240" w:lineRule="auto"/>
        <w:rPr>
          <w:rFonts w:ascii="Verdana" w:hAnsi="Verdana" w:eastAsia="DejaVuSerifCondensed" w:cs="DejaVuSerifCondensed"/>
          <w:kern w:val="0"/>
          <w:sz w:val="24"/>
          <w:szCs w:val="24"/>
        </w:rPr>
      </w:pPr>
    </w:p>
    <w:p w:rsidR="001D2B6F" w:rsidP="001D2B6F" w:rsidRDefault="001D2B6F" w14:paraId="0D69BF2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1D2B6F" w:rsidP="001D2B6F" w:rsidRDefault="001D2B6F" w14:paraId="79990912"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1. Wat is de exacte invulling van de taakstelling van de bezuiniging van 22% op de uitvoering? Kunt u de Kamer hier in ieder geval voor het volgende commissiedebat Uitvoering sociale zekerheid over informeren?</w:t>
      </w:r>
    </w:p>
    <w:p w:rsidR="001D2B6F" w:rsidP="001D2B6F" w:rsidRDefault="001D2B6F" w14:paraId="7EFDE7B4"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1D2B6F" w:rsidP="001D2B6F" w:rsidRDefault="001D2B6F" w14:paraId="6DAEE172" w14:textId="77777777">
      <w:pPr>
        <w:autoSpaceDE w:val="0"/>
        <w:autoSpaceDN w:val="0"/>
        <w:adjustRightInd w:val="0"/>
        <w:spacing w:after="0" w:line="240" w:lineRule="auto"/>
        <w:rPr>
          <w:rFonts w:ascii="Verdana" w:hAnsi="Verdana" w:eastAsia="DejaVuSerifCondensed" w:cs="DejaVuSerifCondensed"/>
          <w:kern w:val="0"/>
          <w:sz w:val="18"/>
          <w:szCs w:val="18"/>
        </w:rPr>
      </w:pPr>
      <w:r w:rsidRPr="00C36FCE">
        <w:rPr>
          <w:rFonts w:ascii="Verdana" w:hAnsi="Verdana" w:eastAsia="DejaVuSerifCondensed" w:cs="DejaVuSerifCondensed"/>
          <w:b/>
          <w:bCs/>
          <w:kern w:val="0"/>
          <w:sz w:val="18"/>
          <w:szCs w:val="18"/>
        </w:rPr>
        <w:t>Antwoord</w:t>
      </w:r>
      <w:r>
        <w:rPr>
          <w:rFonts w:ascii="Verdana" w:hAnsi="Verdana" w:eastAsia="DejaVuSerifCondensed" w:cs="DejaVuSerifCondensed"/>
          <w:b/>
          <w:bCs/>
          <w:kern w:val="0"/>
          <w:sz w:val="18"/>
          <w:szCs w:val="18"/>
        </w:rPr>
        <w:t xml:space="preserve"> vraag 1</w:t>
      </w:r>
      <w:r w:rsidRPr="00C36FCE">
        <w:rPr>
          <w:rFonts w:ascii="Verdana" w:hAnsi="Verdana" w:eastAsia="DejaVuSerifCondensed" w:cs="DejaVuSerifCondensed"/>
          <w:b/>
          <w:bCs/>
          <w:kern w:val="0"/>
          <w:sz w:val="18"/>
          <w:szCs w:val="18"/>
        </w:rPr>
        <w:t>:</w:t>
      </w:r>
      <w:r>
        <w:rPr>
          <w:rFonts w:ascii="Verdana" w:hAnsi="Verdana" w:eastAsia="DejaVuSerifCondensed" w:cs="DejaVuSerifCondensed"/>
          <w:kern w:val="0"/>
          <w:sz w:val="18"/>
          <w:szCs w:val="18"/>
        </w:rPr>
        <w:t xml:space="preserve"> </w:t>
      </w:r>
    </w:p>
    <w:p w:rsidR="001D2B6F" w:rsidP="001D2B6F" w:rsidRDefault="001D2B6F" w14:paraId="690BB265"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invulling van de taakstelling uit het hoofdlijnenakkoord is voor 2026 en verder nog onderwerp van gesprek. We informeren u hierover bij voorjaarsnota</w:t>
      </w:r>
      <w:r w:rsidRPr="00851F20">
        <w:rPr>
          <w:rFonts w:ascii="Verdana" w:hAnsi="Verdana" w:eastAsia="DejaVuSerifCondensed" w:cs="DejaVuSerifCondensed"/>
          <w:kern w:val="0"/>
          <w:sz w:val="18"/>
          <w:szCs w:val="18"/>
        </w:rPr>
        <w:t>. Het commissiedebat Uitvoering sociale zekerheid vindt plaats voordat de voorjaarsnota wordt gepubliceerd. Helaas</w:t>
      </w:r>
      <w:r>
        <w:rPr>
          <w:rFonts w:ascii="Verdana" w:hAnsi="Verdana" w:eastAsia="DejaVuSerifCondensed" w:cs="DejaVuSerifCondensed"/>
          <w:kern w:val="0"/>
          <w:sz w:val="18"/>
          <w:szCs w:val="18"/>
        </w:rPr>
        <w:t xml:space="preserve"> lukt het dus niet u voorafgaand aan dit commissiedebat te informeren.</w:t>
      </w:r>
    </w:p>
    <w:p w:rsidR="001D2B6F" w:rsidP="001D2B6F" w:rsidRDefault="001D2B6F" w14:paraId="00C7C0C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D2B6F" w:rsidP="001D2B6F" w:rsidRDefault="001D2B6F" w14:paraId="0A3A93D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1D2B6F" w:rsidP="001D2B6F" w:rsidRDefault="001D2B6F" w14:paraId="04457B64"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2. Klopt het dat als gevolg van de zogeheten ‘onderwijsdeal’ 34 miljoen extra bezuinigd wordt op</w:t>
      </w:r>
    </w:p>
    <w:p w:rsidRPr="005613B2" w:rsidR="001D2B6F" w:rsidP="001D2B6F" w:rsidRDefault="001D2B6F" w14:paraId="789B6EB9"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uitvoeringsinstanties?</w:t>
      </w:r>
    </w:p>
    <w:p w:rsidRPr="005613B2" w:rsidR="001D2B6F" w:rsidP="001D2B6F" w:rsidRDefault="001D2B6F" w14:paraId="7DF3AB06"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3. Hoeveel wordt er nu in totaal bezuinigd op de uitvoering?</w:t>
      </w:r>
    </w:p>
    <w:p w:rsidR="001D2B6F" w:rsidP="001D2B6F" w:rsidRDefault="001D2B6F" w14:paraId="07F4F880" w14:textId="77777777">
      <w:pPr>
        <w:autoSpaceDE w:val="0"/>
        <w:autoSpaceDN w:val="0"/>
        <w:adjustRightInd w:val="0"/>
        <w:spacing w:after="0" w:line="240" w:lineRule="auto"/>
        <w:rPr>
          <w:rFonts w:ascii="Verdana" w:hAnsi="Verdana" w:eastAsia="DejaVuSerifCondensed" w:cs="DejaVuSerifCondensed"/>
          <w:kern w:val="0"/>
          <w:sz w:val="18"/>
          <w:szCs w:val="18"/>
        </w:rPr>
      </w:pPr>
      <w:r w:rsidRPr="005613B2">
        <w:rPr>
          <w:rFonts w:ascii="Verdana" w:hAnsi="Verdana" w:eastAsia="DejaVuSerifCondensed" w:cs="DejaVuSerifCondensed"/>
          <w:i/>
          <w:iCs/>
          <w:kern w:val="0"/>
          <w:sz w:val="18"/>
          <w:szCs w:val="18"/>
        </w:rPr>
        <w:t>5. Op welke organisaties wordt er, naast de expliciet genoemde SVB en UWV, bezuinigd? Op welke manier wordt de bezuiniging verdeeld over de verschillende uitvoeringsorganisaties?</w:t>
      </w:r>
    </w:p>
    <w:p w:rsidR="001D2B6F" w:rsidP="001D2B6F" w:rsidRDefault="001D2B6F" w14:paraId="5BEDE897"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1D2B6F" w:rsidP="001D2B6F" w:rsidRDefault="001D2B6F" w14:paraId="5100DB7F" w14:textId="77777777">
      <w:pPr>
        <w:autoSpaceDE w:val="0"/>
        <w:autoSpaceDN w:val="0"/>
        <w:adjustRightInd w:val="0"/>
        <w:spacing w:after="0" w:line="240" w:lineRule="auto"/>
        <w:rPr>
          <w:rFonts w:ascii="Verdana" w:hAnsi="Verdana" w:eastAsia="DejaVuSerifCondensed" w:cs="DejaVuSerifCondensed"/>
          <w:kern w:val="0"/>
          <w:sz w:val="18"/>
          <w:szCs w:val="18"/>
        </w:rPr>
      </w:pPr>
      <w:r w:rsidRPr="00BC57C7">
        <w:rPr>
          <w:rFonts w:ascii="Verdana" w:hAnsi="Verdana" w:eastAsia="DejaVuSerifCondensed" w:cs="DejaVuSerifCondensed"/>
          <w:b/>
          <w:bCs/>
          <w:kern w:val="0"/>
          <w:sz w:val="18"/>
          <w:szCs w:val="18"/>
        </w:rPr>
        <w:t>Antwoord vraag 2, 3 en 5:</w:t>
      </w:r>
      <w:r w:rsidRPr="00BC57C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br/>
      </w:r>
      <w:r w:rsidRPr="00BC57C7">
        <w:rPr>
          <w:rFonts w:ascii="Verdana" w:hAnsi="Verdana" w:eastAsia="DejaVuSerifCondensed" w:cs="DejaVuSerifCondensed"/>
          <w:kern w:val="0"/>
          <w:sz w:val="18"/>
          <w:szCs w:val="18"/>
        </w:rPr>
        <w:t xml:space="preserve">De Kamer heeft in het amendement Bontenbal c.s. van 12 december 2024 ook de uitvoering onderdeel gemaakt van de grondslag voor de verdeling over departementen. Bij SZW zitten zowel het kerndepartement SZW als UWV, SVB, </w:t>
      </w:r>
      <w:r>
        <w:rPr>
          <w:rFonts w:ascii="Verdana" w:hAnsi="Verdana" w:eastAsia="DejaVuSerifCondensed" w:cs="DejaVuSerifCondensed"/>
          <w:kern w:val="0"/>
          <w:sz w:val="18"/>
          <w:szCs w:val="18"/>
        </w:rPr>
        <w:t xml:space="preserve">NLA, </w:t>
      </w:r>
      <w:r w:rsidRPr="00851F20">
        <w:rPr>
          <w:rFonts w:ascii="Verdana" w:hAnsi="Verdana" w:eastAsia="DejaVuSerifCondensed" w:cs="DejaVuSerifCondensed"/>
          <w:kern w:val="0"/>
          <w:sz w:val="18"/>
          <w:szCs w:val="18"/>
        </w:rPr>
        <w:t>DUO, RCN en RIVM in de</w:t>
      </w:r>
      <w:r>
        <w:rPr>
          <w:rFonts w:ascii="Verdana" w:hAnsi="Verdana" w:eastAsia="DejaVuSerifCondensed" w:cs="DejaVuSerifCondensed"/>
          <w:kern w:val="0"/>
          <w:sz w:val="18"/>
          <w:szCs w:val="18"/>
        </w:rPr>
        <w:t xml:space="preserve"> grondslag. Vanwege de omvang van hun organisaties maken UWV en SVB een groot deel van deze grondslag uit.</w:t>
      </w:r>
      <w:r>
        <w:rPr>
          <w:rFonts w:ascii="Verdana" w:hAnsi="Verdana" w:eastAsia="DejaVuSerifCondensed" w:cs="DejaVuSerifCondensed"/>
          <w:kern w:val="0"/>
          <w:sz w:val="18"/>
          <w:szCs w:val="18"/>
        </w:rPr>
        <w:br/>
        <w:t>Op de SZW-begroting leidt dit tot 34,4 miljoen extra taakstelling. De invulling van deze extra taakstelling is nog onderwerp van gesprek. Als gevolg daarvan is op dit moment nog niet duidelijk hoeveel er wordt bezuinigd op de uitvoering. Bij voorjaarsnota wordt de Kamer hierover geïnformeerd.</w:t>
      </w:r>
    </w:p>
    <w:p w:rsidR="001D2B6F" w:rsidP="001D2B6F" w:rsidRDefault="001D2B6F" w14:paraId="28F16D88"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001D2B6F" w:rsidP="001D2B6F" w:rsidRDefault="001D2B6F" w14:paraId="5103BE71"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p>
    <w:p w:rsidRPr="005613B2" w:rsidR="001D2B6F" w:rsidP="001D2B6F" w:rsidRDefault="001D2B6F" w14:paraId="17ADCC32"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4. Hoe verhoudt dit zich op de afspraak in het Hoofdlijnenakkoord dat niet bezuinigd wordt op</w:t>
      </w:r>
    </w:p>
    <w:p w:rsidRPr="005613B2" w:rsidR="001D2B6F" w:rsidP="001D2B6F" w:rsidRDefault="001D2B6F" w14:paraId="017F5729"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uitvoeringsinstanties?</w:t>
      </w:r>
    </w:p>
    <w:p w:rsidR="001D2B6F" w:rsidP="001D2B6F" w:rsidRDefault="001D2B6F" w14:paraId="0D3F6DD4"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C36FCE" w:rsidR="001D2B6F" w:rsidP="001D2B6F" w:rsidRDefault="001D2B6F" w14:paraId="55651EC1"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C36FCE">
        <w:rPr>
          <w:rFonts w:ascii="Verdana" w:hAnsi="Verdana" w:eastAsia="DejaVuSerifCondensed" w:cs="DejaVuSerifCondensed"/>
          <w:b/>
          <w:bCs/>
          <w:kern w:val="0"/>
          <w:sz w:val="18"/>
          <w:szCs w:val="18"/>
        </w:rPr>
        <w:t>Antwoord</w:t>
      </w:r>
      <w:r>
        <w:rPr>
          <w:rFonts w:ascii="Verdana" w:hAnsi="Verdana" w:eastAsia="DejaVuSerifCondensed" w:cs="DejaVuSerifCondensed"/>
          <w:b/>
          <w:bCs/>
          <w:kern w:val="0"/>
          <w:sz w:val="18"/>
          <w:szCs w:val="18"/>
        </w:rPr>
        <w:t xml:space="preserve"> vraag 4</w:t>
      </w:r>
      <w:r w:rsidRPr="00C36FCE">
        <w:rPr>
          <w:rFonts w:ascii="Verdana" w:hAnsi="Verdana" w:eastAsia="DejaVuSerifCondensed" w:cs="DejaVuSerifCondensed"/>
          <w:b/>
          <w:bCs/>
          <w:kern w:val="0"/>
          <w:sz w:val="18"/>
          <w:szCs w:val="18"/>
        </w:rPr>
        <w:t xml:space="preserve">: </w:t>
      </w:r>
    </w:p>
    <w:p w:rsidRPr="00233E59" w:rsidR="001D2B6F" w:rsidP="001D2B6F" w:rsidRDefault="001D2B6F" w14:paraId="2359B50F"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het Hoofdlijnenakkoord staat dat de uitvoering ontzien wordt bij de bezuinigingsopgave. Het </w:t>
      </w:r>
      <w:r w:rsidRPr="00233E59">
        <w:rPr>
          <w:rFonts w:ascii="Verdana" w:hAnsi="Verdana" w:eastAsia="DejaVuSerifCondensed" w:cs="DejaVuSerifCondensed"/>
          <w:kern w:val="0"/>
          <w:sz w:val="18"/>
          <w:szCs w:val="18"/>
        </w:rPr>
        <w:t>belang van de uitvoering wegen we daarom zorgvuldig in de invulling van de taakstelling uit het hoofdlijnenakkoord.</w:t>
      </w:r>
    </w:p>
    <w:p w:rsidRPr="00233E59" w:rsidR="001D2B6F" w:rsidP="001D2B6F" w:rsidRDefault="001D2B6F" w14:paraId="4383C1A3" w14:textId="77777777">
      <w:pPr>
        <w:rPr>
          <w:rFonts w:ascii="Verdana" w:hAnsi="Verdana" w:eastAsia="DejaVuSerifCondensed" w:cs="DejaVuSerifCondensed"/>
          <w:kern w:val="0"/>
          <w:sz w:val="18"/>
          <w:szCs w:val="18"/>
        </w:rPr>
      </w:pPr>
      <w:r w:rsidRPr="00233E59">
        <w:rPr>
          <w:rFonts w:ascii="Verdana" w:hAnsi="Verdana" w:eastAsia="DejaVuSerifCondensed" w:cs="DejaVuSerifCondensed"/>
          <w:kern w:val="0"/>
          <w:sz w:val="18"/>
          <w:szCs w:val="18"/>
        </w:rPr>
        <w:t>Daarnaast heeft uw Kamer in het amendement Bontenbal c.s. van 12 december 2024 ook de uitvoering</w:t>
      </w:r>
      <w:r>
        <w:rPr>
          <w:rFonts w:ascii="Verdana" w:hAnsi="Verdana" w:eastAsia="DejaVuSerifCondensed" w:cs="DejaVuSerifCondensed"/>
          <w:kern w:val="0"/>
          <w:sz w:val="18"/>
          <w:szCs w:val="18"/>
        </w:rPr>
        <w:t>, waaronder UWV en SVB,</w:t>
      </w:r>
      <w:r w:rsidRPr="00233E59">
        <w:rPr>
          <w:rFonts w:ascii="Verdana" w:hAnsi="Verdana" w:eastAsia="DejaVuSerifCondensed" w:cs="DejaVuSerifCondensed"/>
          <w:kern w:val="0"/>
          <w:sz w:val="18"/>
          <w:szCs w:val="18"/>
        </w:rPr>
        <w:t xml:space="preserve"> onderdeel gemaakt van de grondslag voor de verdeling over departementen. De consequentie van deze keuze is dat deze extra taakstelling ook (deels) daar terecht komt</w:t>
      </w:r>
      <w:r>
        <w:rPr>
          <w:rFonts w:ascii="Verdana" w:hAnsi="Verdana" w:eastAsia="DejaVuSerifCondensed" w:cs="DejaVuSerifCondensed"/>
          <w:kern w:val="0"/>
          <w:sz w:val="18"/>
          <w:szCs w:val="18"/>
        </w:rPr>
        <w:t>.</w:t>
      </w:r>
    </w:p>
    <w:p w:rsidR="001D2B6F" w:rsidP="001D2B6F" w:rsidRDefault="001D2B6F" w14:paraId="30A8651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613B2" w:rsidR="001D2B6F" w:rsidP="001D2B6F" w:rsidRDefault="001D2B6F" w14:paraId="473B7CF2"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t>6. Kunt u garanderen dat de oorspronkelijke bezuiniging in combinatie met deze extra bezuiniging op de uitvoering geen impact zullen hebben op de hersteloperaties die het UWV moet uitvoeren? Zo nee, wat is de verwachte impact?</w:t>
      </w:r>
    </w:p>
    <w:p w:rsidR="001D2B6F" w:rsidP="001D2B6F" w:rsidRDefault="001D2B6F" w14:paraId="50353C56" w14:textId="77777777">
      <w:pPr>
        <w:autoSpaceDE w:val="0"/>
        <w:autoSpaceDN w:val="0"/>
        <w:adjustRightInd w:val="0"/>
        <w:spacing w:after="0" w:line="240" w:lineRule="auto"/>
        <w:contextualSpacing/>
        <w:rPr>
          <w:rFonts w:ascii="Verdana" w:hAnsi="Verdana" w:eastAsia="DejaVuSerifCondensed" w:cs="DejaVuSerifCondensed"/>
          <w:b/>
          <w:bCs/>
          <w:kern w:val="0"/>
          <w:sz w:val="18"/>
          <w:szCs w:val="18"/>
        </w:rPr>
      </w:pPr>
    </w:p>
    <w:p w:rsidRPr="008F7A02" w:rsidR="001D2B6F" w:rsidP="001D2B6F" w:rsidRDefault="001D2B6F" w14:paraId="255882B7" w14:textId="77777777">
      <w:pPr>
        <w:autoSpaceDE w:val="0"/>
        <w:autoSpaceDN w:val="0"/>
        <w:adjustRightInd w:val="0"/>
        <w:spacing w:after="0" w:line="240" w:lineRule="auto"/>
        <w:contextualSpacing/>
        <w:rPr>
          <w:rFonts w:ascii="Verdana" w:hAnsi="Verdana" w:eastAsia="DejaVuSerifCondensed" w:cs="DejaVuSerifCondensed"/>
          <w:kern w:val="0"/>
          <w:sz w:val="18"/>
          <w:szCs w:val="18"/>
        </w:rPr>
      </w:pPr>
      <w:r w:rsidRPr="00C36FCE">
        <w:rPr>
          <w:rFonts w:ascii="Verdana" w:hAnsi="Verdana" w:eastAsia="DejaVuSerifCondensed" w:cs="DejaVuSerifCondensed"/>
          <w:b/>
          <w:bCs/>
          <w:kern w:val="0"/>
          <w:sz w:val="18"/>
          <w:szCs w:val="18"/>
        </w:rPr>
        <w:t>Antwoord</w:t>
      </w:r>
      <w:r>
        <w:rPr>
          <w:rFonts w:ascii="Verdana" w:hAnsi="Verdana" w:eastAsia="DejaVuSerifCondensed" w:cs="DejaVuSerifCondensed"/>
          <w:b/>
          <w:bCs/>
          <w:kern w:val="0"/>
          <w:sz w:val="18"/>
          <w:szCs w:val="18"/>
        </w:rPr>
        <w:t xml:space="preserve"> vraag 6</w:t>
      </w:r>
      <w:r w:rsidRPr="00C36FCE">
        <w:rPr>
          <w:rFonts w:ascii="Verdana" w:hAnsi="Verdana" w:eastAsia="DejaVuSerifCondensed" w:cs="DejaVuSerifCondensed"/>
          <w:b/>
          <w:bCs/>
          <w:kern w:val="0"/>
          <w:sz w:val="18"/>
          <w:szCs w:val="18"/>
        </w:rPr>
        <w:t>:</w:t>
      </w:r>
      <w:r>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br/>
        <w:t>De hersteloperatie van het UWV heeft, zoals u weet, mijn volle aandacht. Het belang van de hersteloperatie wordt meegewogen bij het invullen van de oorspronkelijke taakstelling en bij het invullen van de extra taakstelling.</w:t>
      </w:r>
      <w:r w:rsidRPr="00D21DF9">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Hoe deze taakstellingen ingevuld worden, is op dit moment nog niet duidelijk. Bij voorjaarsnota wordt de Kamer over de invulling geïnformeerd.</w:t>
      </w:r>
    </w:p>
    <w:p w:rsidRPr="007C6AFD" w:rsidR="001D2B6F" w:rsidP="001D2B6F" w:rsidRDefault="001D2B6F" w14:paraId="4F9B674B" w14:textId="77777777">
      <w:pPr>
        <w:autoSpaceDE w:val="0"/>
        <w:autoSpaceDN w:val="0"/>
        <w:adjustRightInd w:val="0"/>
        <w:spacing w:after="0" w:line="240" w:lineRule="auto"/>
        <w:rPr>
          <w:rFonts w:ascii="Verdana" w:hAnsi="Verdana" w:eastAsia="DejaVuSerifCondensed-Bold" w:cs="Arial"/>
          <w:kern w:val="0"/>
          <w:sz w:val="18"/>
          <w:szCs w:val="18"/>
        </w:rPr>
      </w:pPr>
    </w:p>
    <w:p w:rsidR="001D2B6F" w:rsidP="001D2B6F" w:rsidRDefault="001D2B6F" w14:paraId="17D686A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D2B6F" w:rsidP="001D2B6F" w:rsidRDefault="001D2B6F" w14:paraId="1BF8AFC7" w14:textId="77777777">
      <w:pPr>
        <w:autoSpaceDE w:val="0"/>
        <w:autoSpaceDN w:val="0"/>
        <w:adjustRightInd w:val="0"/>
        <w:spacing w:after="0" w:line="240" w:lineRule="auto"/>
        <w:rPr>
          <w:rFonts w:ascii="Verdana" w:hAnsi="Verdana" w:eastAsia="DejaVuSerifCondensed" w:cs="DejaVuSerifCondensed"/>
          <w:i/>
          <w:iCs/>
          <w:kern w:val="0"/>
          <w:sz w:val="18"/>
          <w:szCs w:val="18"/>
        </w:rPr>
      </w:pPr>
      <w:r w:rsidRPr="005613B2">
        <w:rPr>
          <w:rFonts w:ascii="Verdana" w:hAnsi="Verdana" w:eastAsia="DejaVuSerifCondensed" w:cs="DejaVuSerifCondensed"/>
          <w:i/>
          <w:iCs/>
          <w:kern w:val="0"/>
          <w:sz w:val="18"/>
          <w:szCs w:val="18"/>
        </w:rPr>
        <w:lastRenderedPageBreak/>
        <w:t>7. Kunt u deze vragen beantwoorden voor het volgende commissiedebat Uitvoering sociale zekerheid?</w:t>
      </w:r>
    </w:p>
    <w:p w:rsidRPr="005613B2" w:rsidR="001D2B6F" w:rsidP="001D2B6F" w:rsidRDefault="001D2B6F" w14:paraId="2E7C297B" w14:textId="77777777">
      <w:pPr>
        <w:autoSpaceDE w:val="0"/>
        <w:autoSpaceDN w:val="0"/>
        <w:adjustRightInd w:val="0"/>
        <w:spacing w:after="0" w:line="240" w:lineRule="auto"/>
        <w:rPr>
          <w:rFonts w:ascii="Verdana" w:hAnsi="Verdana" w:eastAsia="DejaVuSerifCondensed" w:cs="DejaVuSerifCondensed"/>
          <w:i/>
          <w:iCs/>
          <w:kern w:val="0"/>
          <w:sz w:val="18"/>
          <w:szCs w:val="18"/>
        </w:rPr>
      </w:pPr>
    </w:p>
    <w:p w:rsidR="001D2B6F" w:rsidP="001D2B6F" w:rsidRDefault="001D2B6F" w14:paraId="6C501265" w14:textId="77777777">
      <w:pPr>
        <w:autoSpaceDE w:val="0"/>
        <w:autoSpaceDN w:val="0"/>
        <w:adjustRightInd w:val="0"/>
        <w:spacing w:after="0" w:line="240" w:lineRule="auto"/>
        <w:rPr>
          <w:rFonts w:ascii="Verdana" w:hAnsi="Verdana" w:eastAsia="DejaVuSerifCondensed-Bold" w:cs="Arial"/>
          <w:kern w:val="0"/>
          <w:sz w:val="18"/>
          <w:szCs w:val="18"/>
        </w:rPr>
      </w:pPr>
      <w:r w:rsidRPr="005613B2">
        <w:rPr>
          <w:rFonts w:ascii="Verdana" w:hAnsi="Verdana" w:eastAsia="DejaVuSerifCondensed-Bold" w:cs="Arial"/>
          <w:b/>
          <w:bCs/>
          <w:kern w:val="0"/>
          <w:sz w:val="18"/>
          <w:szCs w:val="18"/>
        </w:rPr>
        <w:t>Antwoord</w:t>
      </w:r>
      <w:r>
        <w:rPr>
          <w:rFonts w:ascii="Verdana" w:hAnsi="Verdana" w:eastAsia="DejaVuSerifCondensed-Bold" w:cs="Arial"/>
          <w:b/>
          <w:bCs/>
          <w:kern w:val="0"/>
          <w:sz w:val="18"/>
          <w:szCs w:val="18"/>
        </w:rPr>
        <w:t xml:space="preserve"> vraag 7</w:t>
      </w:r>
      <w:r w:rsidRPr="005613B2">
        <w:rPr>
          <w:rFonts w:ascii="Verdana" w:hAnsi="Verdana" w:eastAsia="DejaVuSerifCondensed-Bold" w:cs="Arial"/>
          <w:b/>
          <w:bCs/>
          <w:kern w:val="0"/>
          <w:sz w:val="18"/>
          <w:szCs w:val="18"/>
        </w:rPr>
        <w:t>:</w:t>
      </w:r>
      <w:r w:rsidRPr="007C6AFD">
        <w:rPr>
          <w:rFonts w:ascii="Verdana" w:hAnsi="Verdana" w:eastAsia="DejaVuSerifCondensed-Bold" w:cs="Arial"/>
          <w:kern w:val="0"/>
          <w:sz w:val="18"/>
          <w:szCs w:val="18"/>
        </w:rPr>
        <w:t xml:space="preserve"> </w:t>
      </w:r>
    </w:p>
    <w:p w:rsidRPr="007C6AFD" w:rsidR="001D2B6F" w:rsidP="001D2B6F" w:rsidRDefault="001D2B6F" w14:paraId="56DEAE2B" w14:textId="77777777">
      <w:pPr>
        <w:autoSpaceDE w:val="0"/>
        <w:autoSpaceDN w:val="0"/>
        <w:adjustRightInd w:val="0"/>
        <w:spacing w:after="0" w:line="240" w:lineRule="auto"/>
        <w:rPr>
          <w:rFonts w:ascii="Verdana" w:hAnsi="Verdana" w:eastAsia="DejaVuSerifCondensed-Bold" w:cs="Arial"/>
          <w:sz w:val="18"/>
          <w:szCs w:val="18"/>
        </w:rPr>
      </w:pPr>
      <w:r>
        <w:rPr>
          <w:rFonts w:ascii="Verdana" w:hAnsi="Verdana" w:eastAsia="DejaVuSerifCondensed-Bold" w:cs="Arial"/>
          <w:kern w:val="0"/>
          <w:sz w:val="18"/>
          <w:szCs w:val="18"/>
        </w:rPr>
        <w:t>Ja</w:t>
      </w:r>
    </w:p>
    <w:p w:rsidR="005A70EA" w:rsidRDefault="005A70EA" w14:paraId="37CC7CAA" w14:textId="77777777"/>
    <w:sectPr w:rsidR="005A70EA" w:rsidSect="001D2B6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C7DF" w14:textId="77777777" w:rsidR="001D2B6F" w:rsidRDefault="001D2B6F" w:rsidP="001D2B6F">
      <w:pPr>
        <w:spacing w:after="0" w:line="240" w:lineRule="auto"/>
      </w:pPr>
      <w:r>
        <w:separator/>
      </w:r>
    </w:p>
  </w:endnote>
  <w:endnote w:type="continuationSeparator" w:id="0">
    <w:p w14:paraId="25E8DCEF" w14:textId="77777777" w:rsidR="001D2B6F" w:rsidRDefault="001D2B6F" w:rsidP="001D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E16E" w14:textId="77777777" w:rsidR="001D2B6F" w:rsidRPr="001D2B6F" w:rsidRDefault="001D2B6F" w:rsidP="001D2B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A76A" w14:textId="77777777" w:rsidR="001D2B6F" w:rsidRPr="001D2B6F" w:rsidRDefault="001D2B6F" w:rsidP="001D2B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64AB" w14:textId="77777777" w:rsidR="001D2B6F" w:rsidRPr="001D2B6F" w:rsidRDefault="001D2B6F" w:rsidP="001D2B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DF65" w14:textId="77777777" w:rsidR="001D2B6F" w:rsidRDefault="001D2B6F" w:rsidP="001D2B6F">
      <w:pPr>
        <w:spacing w:after="0" w:line="240" w:lineRule="auto"/>
      </w:pPr>
      <w:r>
        <w:separator/>
      </w:r>
    </w:p>
  </w:footnote>
  <w:footnote w:type="continuationSeparator" w:id="0">
    <w:p w14:paraId="0590E28E" w14:textId="77777777" w:rsidR="001D2B6F" w:rsidRDefault="001D2B6F" w:rsidP="001D2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EEBC" w14:textId="77777777" w:rsidR="001D2B6F" w:rsidRPr="001D2B6F" w:rsidRDefault="001D2B6F" w:rsidP="001D2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047B" w14:textId="77777777" w:rsidR="001D2B6F" w:rsidRPr="001D2B6F" w:rsidRDefault="001D2B6F" w:rsidP="001D2B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F8D" w14:textId="77777777" w:rsidR="001D2B6F" w:rsidRPr="001D2B6F" w:rsidRDefault="001D2B6F" w:rsidP="001D2B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6F"/>
    <w:rsid w:val="001D2B6F"/>
    <w:rsid w:val="005A70EA"/>
    <w:rsid w:val="007E7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B33F"/>
  <w15:chartTrackingRefBased/>
  <w15:docId w15:val="{0B4AF143-E1A7-43F6-A6EE-09AA1F1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2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2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2B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2B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2B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2B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2B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2B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2B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2B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2B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2B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2B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2B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2B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2B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2B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2B6F"/>
    <w:rPr>
      <w:rFonts w:eastAsiaTheme="majorEastAsia" w:cstheme="majorBidi"/>
      <w:color w:val="272727" w:themeColor="text1" w:themeTint="D8"/>
    </w:rPr>
  </w:style>
  <w:style w:type="paragraph" w:styleId="Titel">
    <w:name w:val="Title"/>
    <w:basedOn w:val="Standaard"/>
    <w:next w:val="Standaard"/>
    <w:link w:val="TitelChar"/>
    <w:uiPriority w:val="10"/>
    <w:qFormat/>
    <w:rsid w:val="001D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B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2B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2B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2B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2B6F"/>
    <w:rPr>
      <w:i/>
      <w:iCs/>
      <w:color w:val="404040" w:themeColor="text1" w:themeTint="BF"/>
    </w:rPr>
  </w:style>
  <w:style w:type="paragraph" w:styleId="Lijstalinea">
    <w:name w:val="List Paragraph"/>
    <w:basedOn w:val="Standaard"/>
    <w:uiPriority w:val="34"/>
    <w:qFormat/>
    <w:rsid w:val="001D2B6F"/>
    <w:pPr>
      <w:ind w:left="720"/>
      <w:contextualSpacing/>
    </w:pPr>
  </w:style>
  <w:style w:type="character" w:styleId="Intensievebenadrukking">
    <w:name w:val="Intense Emphasis"/>
    <w:basedOn w:val="Standaardalinea-lettertype"/>
    <w:uiPriority w:val="21"/>
    <w:qFormat/>
    <w:rsid w:val="001D2B6F"/>
    <w:rPr>
      <w:i/>
      <w:iCs/>
      <w:color w:val="2F5496" w:themeColor="accent1" w:themeShade="BF"/>
    </w:rPr>
  </w:style>
  <w:style w:type="paragraph" w:styleId="Duidelijkcitaat">
    <w:name w:val="Intense Quote"/>
    <w:basedOn w:val="Standaard"/>
    <w:next w:val="Standaard"/>
    <w:link w:val="DuidelijkcitaatChar"/>
    <w:uiPriority w:val="30"/>
    <w:qFormat/>
    <w:rsid w:val="001D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2B6F"/>
    <w:rPr>
      <w:i/>
      <w:iCs/>
      <w:color w:val="2F5496" w:themeColor="accent1" w:themeShade="BF"/>
    </w:rPr>
  </w:style>
  <w:style w:type="character" w:styleId="Intensieveverwijzing">
    <w:name w:val="Intense Reference"/>
    <w:basedOn w:val="Standaardalinea-lettertype"/>
    <w:uiPriority w:val="32"/>
    <w:qFormat/>
    <w:rsid w:val="001D2B6F"/>
    <w:rPr>
      <w:b/>
      <w:bCs/>
      <w:smallCaps/>
      <w:color w:val="2F5496" w:themeColor="accent1" w:themeShade="BF"/>
      <w:spacing w:val="5"/>
    </w:rPr>
  </w:style>
  <w:style w:type="paragraph" w:styleId="Koptekst">
    <w:name w:val="header"/>
    <w:basedOn w:val="Standaard"/>
    <w:link w:val="KoptekstChar"/>
    <w:uiPriority w:val="99"/>
    <w:unhideWhenUsed/>
    <w:rsid w:val="001D2B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2B6F"/>
  </w:style>
  <w:style w:type="paragraph" w:styleId="Voettekst">
    <w:name w:val="footer"/>
    <w:basedOn w:val="Standaard"/>
    <w:link w:val="VoettekstChar"/>
    <w:uiPriority w:val="99"/>
    <w:unhideWhenUsed/>
    <w:rsid w:val="001D2B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2675</ap:Characters>
  <ap:DocSecurity>0</ap:DocSecurity>
  <ap:Lines>22</ap:Lines>
  <ap:Paragraphs>6</ap:Paragraphs>
  <ap:ScaleCrop>false</ap:ScaleCrop>
  <ap:LinksUpToDate>false</ap:LinksUpToDate>
  <ap:CharactersWithSpaces>3155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2025-03-10T11:53:00.0000000Z</dcterms:created>
  <dcterms:modified xsi:type="dcterms:W3CDTF">2025-03-10T11:54:00.0000000Z</dcterms:modified>
  <version/>
  <category/>
</coreProperties>
</file>