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2025Z04263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maart 2025)</w:t>
        <w:br/>
      </w:r>
    </w:p>
    <w:p>
      <w:r>
        <w:t xml:space="preserve">Vragen van het lid Paulusma (D66) aan de staatssecretaris van Volksgezondheid, Welzijn en Sport over de oproep van het Nederlands Genootschap van Abortusartsen (NGvA), om tegen de motie De Korte / Bikker (36 600-XVI, nr. 174) te stemmen.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Heeft u kennisgenomen van de oproep van het Nederlands Genootschap van Abortusartsen (NGvA), waarin zij de Tweede Kamer met klem hebben verzocht om onder andere tegen de motie-De Korte/Bikker te stemmen? Hoe reflecteert u op deze oproep? 1)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Wat vindt u ervan dat NGvA aangeeft dat een registratieplicht van motieven het fundamentele zelfbeschikkingsrecht aantast en indruist tegen de wet? Hoe beziet u in dat licht uw eigen “oordeel Kamer” van de motie-De Korte/Bikker?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Erkent u dat registratie van redenen wantrouwen creëert, het stigma vergroot en vrouwen niet zal helpen, maar hinderen in hun toegang tot noodzakelijke zorg, zoals de artsen aangeven? Wat gaat u doen om dit laatste te voorkomen?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Deelt u de mening dat een abortus een keuze is van de vrouw en dat registratie van de abortus een onnodige inbreuk is op deze privacy? Zo ja, kunt u nogmaals aangeven waarom u de motie-De Korte/Bikker oordeel Kamer heeft gegeven?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Waarom zegt u meer zicht te willen op de stijging van het aantal abortussen?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Waarom laat u het aan onderzoekers/wetenschappers om te bepalen of zij redenen voor abortus gaan opvragen bij vrouwen? Vindt u niet dat u als verantwoordelijke bewindspersoon daar zelf een standpunt over zou moeten innemen?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Hoe garandeert u dat in het onderzoek géén vragen worden gesteld naar de redenen voor abortus, aangezien u in het tweeminutendebat Medische Ethiek/Orgaandonatie nadrukkelijk aangaf dat u geen uitvraag wil doen naar redenen voor een abortus?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Waarom denkt u dat er nog extra onderzoek nodig is, gezien u tijdens dit tweeminutendebat stelde dat de Rutgers Stichting al onderzoek doet naar de stijging van het aantal abortussen?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Hoe kijkt u naar de berichten van conservatief-christelijke partijen dat onder andere deze motie een “goed begin” zou zijn voor het heropenen van het abortusdebat? Erkent u dat u deze stap gefaciliteerd heeft door de motie oordeel Kamer te geven?</w:t>
      </w:r>
      <w:r>
        <w:br/>
      </w:r>
    </w:p>
    <w:p>
      <w:pPr>
        <w:pStyle w:val="ListParagraph"/>
        <w:numPr>
          <w:ilvl w:val="0"/>
          <w:numId w:val="100470820"/>
        </w:numPr>
        <w:ind w:left="360"/>
      </w:pPr>
      <w:r>
        <w:t>Zou u met de bovenstaande kennis nu een ander oordeel op de motie hebben gegeven?</w:t>
      </w:r>
      <w:r>
        <w:br/>
      </w:r>
    </w:p>
    <w:p>
      <w:r>
        <w:t xml:space="preserve"> </w:t>
      </w:r>
      <w:r>
        <w:br/>
      </w:r>
    </w:p>
    <w:p>
      <w:r>
        <w:t xml:space="preserve">1) Kamerstuk 36 600-XVI, nr. 174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820">
    <w:abstractNumId w:val="100470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