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2025Z04264</w:t>
        <w:br/>
      </w:r>
      <w:proofErr w:type="spellEnd"/>
    </w:p>
    <w:p>
      <w:pPr>
        <w:pStyle w:val="Normal"/>
        <w:rPr>
          <w:b w:val="1"/>
          <w:bCs w:val="1"/>
        </w:rPr>
      </w:pPr>
      <w:r w:rsidR="250AE766">
        <w:rPr>
          <w:b w:val="0"/>
          <w:bCs w:val="0"/>
        </w:rPr>
        <w:t>(ingezonden 10 maart 2025)</w:t>
        <w:br/>
      </w:r>
    </w:p>
    <w:p>
      <w:r>
        <w:t xml:space="preserve">Vragen van het lid Ellian (VVD) aan de staatssecretaris van Justitie en Veiligheid over de nieuwe persrichtlijn van de rechtspraak.</w:t>
      </w:r>
      <w:r>
        <w:br/>
      </w:r>
    </w:p>
    <w:p>
      <w:pPr>
        <w:pStyle w:val="ListParagraph"/>
        <w:numPr>
          <w:ilvl w:val="0"/>
          <w:numId w:val="100470830"/>
        </w:numPr>
        <w:ind w:left="360"/>
      </w:pPr>
      <w:r>
        <w:t>Bent u bekend met het opiniestuk “De rechtspraak holt zelf de rechtsstaat uit”, geschreven door de gezamenlijke rechtbankverslaggevers en de Nederlandse Vereniging van Journalisten?</w:t>
      </w:r>
      <w:r>
        <w:br/>
      </w:r>
    </w:p>
    <w:p>
      <w:pPr>
        <w:pStyle w:val="ListParagraph"/>
        <w:numPr>
          <w:ilvl w:val="0"/>
          <w:numId w:val="100470830"/>
        </w:numPr>
        <w:ind w:left="360"/>
      </w:pPr>
      <w:r>
        <w:t>Waarom is de Raad voor de rechtspraak voornemens de voorinzage voor geaccrediteerde rechtbankjournalisten in dagvaardingen te beperken?</w:t>
      </w:r>
      <w:r>
        <w:br/>
      </w:r>
    </w:p>
    <w:p>
      <w:pPr>
        <w:pStyle w:val="ListParagraph"/>
        <w:numPr>
          <w:ilvl w:val="0"/>
          <w:numId w:val="100470830"/>
        </w:numPr>
        <w:ind w:left="360"/>
      </w:pPr>
      <w:r>
        <w:t>Hoe kunnen geaccrediteerde rechtbankjournalisten dan beoordelen wat een nieuwsrelevante zaak is?</w:t>
      </w:r>
      <w:r>
        <w:br/>
      </w:r>
    </w:p>
    <w:p>
      <w:pPr>
        <w:pStyle w:val="ListParagraph"/>
        <w:numPr>
          <w:ilvl w:val="0"/>
          <w:numId w:val="100470830"/>
        </w:numPr>
        <w:ind w:left="360"/>
      </w:pPr>
      <w:r>
        <w:t>Op welke wijze is het beginsel van openbaarheid van rechtspraak en zijn de beginselen als gelijke behandeling en rechtszekerheid gewogen bij dit voorgenomen besluit?</w:t>
      </w:r>
      <w:r>
        <w:br/>
      </w:r>
    </w:p>
    <w:p>
      <w:pPr>
        <w:pStyle w:val="ListParagraph"/>
        <w:numPr>
          <w:ilvl w:val="0"/>
          <w:numId w:val="100470830"/>
        </w:numPr>
        <w:ind w:left="360"/>
      </w:pPr>
      <w:r>
        <w:t>Waarom maakt de rechtspraak het steeds moeilijker voor journalisten om schriftelijk, visueel en audiovisueel verslag te doen van zittingen door steeds meer restricties op te leggen, persruimtes op te heffen, of slechts geanonimiseerde samenvattingen te verstrekken?</w:t>
      </w:r>
      <w:r>
        <w:br/>
      </w:r>
    </w:p>
    <w:p>
      <w:pPr>
        <w:pStyle w:val="ListParagraph"/>
        <w:numPr>
          <w:ilvl w:val="0"/>
          <w:numId w:val="100470830"/>
        </w:numPr>
        <w:ind w:left="360"/>
      </w:pPr>
      <w:r>
        <w:t>Wat vindt u van deze restricties?</w:t>
      </w:r>
      <w:r>
        <w:br/>
      </w:r>
    </w:p>
    <w:p>
      <w:pPr>
        <w:pStyle w:val="ListParagraph"/>
        <w:numPr>
          <w:ilvl w:val="0"/>
          <w:numId w:val="100470830"/>
        </w:numPr>
        <w:ind w:left="360"/>
      </w:pPr>
      <w:r>
        <w:t>Wat vindt u ervan dat rechters en officieren van justitie in toenemende mate anoniem blijven, en zij dus ook niet bij naam mogen worden genoemd of niet in beeld mogen worden gebracht, vanwege veiligheidsredenen?</w:t>
      </w:r>
      <w:r>
        <w:br/>
      </w:r>
    </w:p>
    <w:p>
      <w:pPr>
        <w:pStyle w:val="ListParagraph"/>
        <w:numPr>
          <w:ilvl w:val="0"/>
          <w:numId w:val="100470830"/>
        </w:numPr>
        <w:ind w:left="360"/>
      </w:pPr>
      <w:r>
        <w:t>Vindt u dat de rechtspraak op dit moment voldoende openbaar is, gelet op het bepaalde in artikel 121 Grondwet? Zo ja of nee, waarom?</w:t>
      </w:r>
      <w:r>
        <w:br/>
      </w:r>
    </w:p>
    <w:p>
      <w:pPr>
        <w:pStyle w:val="ListParagraph"/>
        <w:numPr>
          <w:ilvl w:val="0"/>
          <w:numId w:val="100470830"/>
        </w:numPr>
        <w:ind w:left="360"/>
      </w:pPr>
      <w:r>
        <w:t>Bent u bereid om op korte termijn met de Raad voor de rechtspraak in gesprek te gaan over de voorgenomen nieuwe persrichtlijn en hierbij het uitgangspunt van openbaarheid van rechtspraak te benadrukken? Zo ja of nee, waarom?</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820">
    <w:abstractNumId w:val="100470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