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67AA1" w:rsidR="00267AA1" w:rsidRDefault="006004B9" w14:paraId="019E55FA" w14:textId="00171C64">
      <w:pPr>
        <w:rPr>
          <w:rFonts w:ascii="Calibri" w:hAnsi="Calibri" w:cs="Calibri"/>
        </w:rPr>
      </w:pPr>
      <w:r w:rsidRPr="00267AA1">
        <w:rPr>
          <w:rFonts w:ascii="Calibri" w:hAnsi="Calibri" w:cs="Calibri"/>
        </w:rPr>
        <w:t>28</w:t>
      </w:r>
      <w:r w:rsidRPr="00267AA1" w:rsidR="00267AA1">
        <w:rPr>
          <w:rFonts w:ascii="Calibri" w:hAnsi="Calibri" w:cs="Calibri"/>
        </w:rPr>
        <w:t xml:space="preserve"> </w:t>
      </w:r>
      <w:r w:rsidRPr="00267AA1">
        <w:rPr>
          <w:rFonts w:ascii="Calibri" w:hAnsi="Calibri" w:cs="Calibri"/>
        </w:rPr>
        <w:t>286</w:t>
      </w:r>
      <w:r w:rsidRPr="00267AA1" w:rsidR="00267AA1">
        <w:rPr>
          <w:rFonts w:ascii="Calibri" w:hAnsi="Calibri" w:cs="Calibri"/>
        </w:rPr>
        <w:tab/>
      </w:r>
      <w:r w:rsidRPr="00267AA1" w:rsidR="00267AA1">
        <w:rPr>
          <w:rFonts w:ascii="Calibri" w:hAnsi="Calibri" w:cs="Calibri"/>
        </w:rPr>
        <w:tab/>
        <w:t>Dierenwelzijn</w:t>
      </w:r>
    </w:p>
    <w:p w:rsidRPr="00267AA1" w:rsidR="006004B9" w:rsidP="00267AA1" w:rsidRDefault="00267AA1" w14:paraId="3CAB4D32" w14:textId="7D9D9174">
      <w:pPr>
        <w:ind w:left="1416" w:hanging="1416"/>
        <w:rPr>
          <w:rFonts w:ascii="Calibri" w:hAnsi="Calibri" w:cs="Calibri"/>
        </w:rPr>
      </w:pPr>
      <w:r w:rsidRPr="00267AA1">
        <w:rPr>
          <w:rFonts w:ascii="Calibri" w:hAnsi="Calibri" w:cs="Calibri"/>
        </w:rPr>
        <w:t xml:space="preserve">Nr. </w:t>
      </w:r>
      <w:r w:rsidRPr="00267AA1" w:rsidR="006004B9">
        <w:rPr>
          <w:rFonts w:ascii="Calibri" w:hAnsi="Calibri" w:cs="Calibri"/>
        </w:rPr>
        <w:t>1385</w:t>
      </w:r>
      <w:r w:rsidRPr="00267AA1">
        <w:rPr>
          <w:rFonts w:ascii="Calibri" w:hAnsi="Calibri" w:cs="Calibri"/>
        </w:rPr>
        <w:tab/>
        <w:t>Brief van de minister van Landbouw, Visserij, Voedselzekerheid en Natuur</w:t>
      </w:r>
    </w:p>
    <w:p w:rsidRPr="00267AA1" w:rsidR="00267AA1" w:rsidP="006004B9" w:rsidRDefault="00267AA1" w14:paraId="1914EFEE" w14:textId="6B6FA436">
      <w:pPr>
        <w:rPr>
          <w:rFonts w:ascii="Calibri" w:hAnsi="Calibri" w:cs="Calibri"/>
        </w:rPr>
      </w:pPr>
      <w:r w:rsidRPr="00267AA1">
        <w:rPr>
          <w:rFonts w:ascii="Calibri" w:hAnsi="Calibri" w:cs="Calibri"/>
        </w:rPr>
        <w:t>Aan de Voorzitter van de Tweede Kamer der Staten-Generaal</w:t>
      </w:r>
    </w:p>
    <w:p w:rsidRPr="00267AA1" w:rsidR="00267AA1" w:rsidP="006004B9" w:rsidRDefault="00267AA1" w14:paraId="354C1100" w14:textId="437B4369">
      <w:pPr>
        <w:rPr>
          <w:rFonts w:ascii="Calibri" w:hAnsi="Calibri" w:cs="Calibri"/>
        </w:rPr>
      </w:pPr>
      <w:r w:rsidRPr="00267AA1">
        <w:rPr>
          <w:rFonts w:ascii="Calibri" w:hAnsi="Calibri" w:cs="Calibri"/>
        </w:rPr>
        <w:t>Den Haag, 10 maart 2025</w:t>
      </w:r>
    </w:p>
    <w:p w:rsidRPr="00267AA1" w:rsidR="006004B9" w:rsidP="00267AA1" w:rsidRDefault="006004B9" w14:paraId="003EAE8E" w14:textId="77777777">
      <w:pPr>
        <w:pStyle w:val="Geenafstand"/>
      </w:pPr>
    </w:p>
    <w:p w:rsidRPr="00267AA1" w:rsidR="006004B9" w:rsidP="006004B9" w:rsidRDefault="006004B9" w14:paraId="28AF6649" w14:textId="12BD38F4">
      <w:pPr>
        <w:rPr>
          <w:rFonts w:ascii="Calibri" w:hAnsi="Calibri" w:cs="Calibri"/>
        </w:rPr>
      </w:pPr>
      <w:r w:rsidRPr="00267AA1">
        <w:rPr>
          <w:rFonts w:ascii="Calibri" w:hAnsi="Calibri" w:cs="Calibri"/>
        </w:rPr>
        <w:t>Op 14 november 2024 heeft de vaste commissie voor Landbouw, Visserij, Voedselzekerheid en Natuur met commissiebrief 2024Z17059/2024D42186 verzocht een reactie te geven op de maatschappelijke kosten-batenanalyse (MKBA) voor een dierwaardige veehouderij die op verzoek van Caring Farmers en de Dierenbescherming is opgesteld. Hierbij voldoe ik aan dit verzoek.</w:t>
      </w:r>
    </w:p>
    <w:p w:rsidRPr="00267AA1" w:rsidR="006004B9" w:rsidP="00267AA1" w:rsidRDefault="006004B9" w14:paraId="6BF3CBB1" w14:textId="77777777">
      <w:pPr>
        <w:pStyle w:val="Geenafstand"/>
      </w:pPr>
    </w:p>
    <w:p w:rsidRPr="00267AA1" w:rsidR="006004B9" w:rsidP="006004B9" w:rsidRDefault="006004B9" w14:paraId="02DA48F4" w14:textId="77777777">
      <w:pPr>
        <w:rPr>
          <w:rFonts w:ascii="Calibri" w:hAnsi="Calibri" w:cs="Calibri"/>
        </w:rPr>
      </w:pPr>
      <w:r w:rsidRPr="00267AA1">
        <w:rPr>
          <w:rFonts w:ascii="Calibri" w:hAnsi="Calibri" w:cs="Calibri"/>
        </w:rPr>
        <w:t>Mijn voorganger heeft in april 2024, eveneens op verzoek van de Kamer , een reactie</w:t>
      </w:r>
      <w:r w:rsidRPr="00267AA1">
        <w:rPr>
          <w:rStyle w:val="Voetnootmarkering"/>
          <w:rFonts w:ascii="Calibri" w:hAnsi="Calibri" w:cs="Calibri"/>
        </w:rPr>
        <w:footnoteReference w:id="1"/>
      </w:r>
      <w:r w:rsidRPr="00267AA1">
        <w:rPr>
          <w:rFonts w:ascii="Calibri" w:hAnsi="Calibri" w:cs="Calibri"/>
        </w:rPr>
        <w:t xml:space="preserve"> gegeven op een eerdere versie van de maatschappelijke kosten-batenanalyse voor een dierwaardige veehouderij. </w:t>
      </w:r>
    </w:p>
    <w:p w:rsidRPr="00267AA1" w:rsidR="006004B9" w:rsidP="00267AA1" w:rsidRDefault="006004B9" w14:paraId="0B2D71AA" w14:textId="77777777">
      <w:pPr>
        <w:pStyle w:val="Geenafstand"/>
      </w:pPr>
    </w:p>
    <w:p w:rsidRPr="00267AA1" w:rsidR="006004B9" w:rsidP="006004B9" w:rsidRDefault="006004B9" w14:paraId="696E4300" w14:textId="77777777">
      <w:pPr>
        <w:rPr>
          <w:rFonts w:ascii="Calibri" w:hAnsi="Calibri" w:cs="Calibri"/>
        </w:rPr>
      </w:pPr>
      <w:r w:rsidRPr="00267AA1">
        <w:rPr>
          <w:rFonts w:ascii="Calibri" w:hAnsi="Calibri" w:cs="Calibri"/>
        </w:rPr>
        <w:t xml:space="preserve">De Dierenbescherming en Caring Farmers pleiten voor een integrale benadering van dierwaardige veehouderij. Naar hun idee levert een dierwaardige veehouderij niet alleen voordeel op voor de dieren maar zal deze ook ten bate komen van de gezondheidszorg, de waterkwaliteit en klimaatverandering. De berekeningen in de MKBA maken deze baten zichtbaar voor het gekozen scenario. </w:t>
      </w:r>
    </w:p>
    <w:p w:rsidRPr="00267AA1" w:rsidR="006004B9" w:rsidP="00267AA1" w:rsidRDefault="006004B9" w14:paraId="460D4955" w14:textId="77777777">
      <w:pPr>
        <w:pStyle w:val="Geenafstand"/>
      </w:pPr>
    </w:p>
    <w:p w:rsidRPr="00267AA1" w:rsidR="006004B9" w:rsidP="006004B9" w:rsidRDefault="006004B9" w14:paraId="04CF01BF" w14:textId="759B85CB">
      <w:pPr>
        <w:rPr>
          <w:rFonts w:ascii="Calibri" w:hAnsi="Calibri" w:cs="Calibri"/>
        </w:rPr>
      </w:pPr>
      <w:r w:rsidRPr="00267AA1">
        <w:rPr>
          <w:rFonts w:ascii="Calibri" w:hAnsi="Calibri" w:cs="Calibri"/>
        </w:rPr>
        <w:t>Ik ben het met deze partijen eens dat de beweging naar een nog meer dierwaardige veehouderij vanuit een breed perspectief moet worden bekeken. Allerlei andere ontwikkelingen moeten worden meegewogen, zoals bijvoorbeeld ook het risico op verplaatsing van productie naar landen met minder strenge dierenwelzijnsregels. In algemene zin kan een MKBA helpen om ontwikkelingen zichtbaar/tastbaar te maken.</w:t>
      </w:r>
    </w:p>
    <w:p w:rsidRPr="00267AA1" w:rsidR="006004B9" w:rsidP="00267AA1" w:rsidRDefault="006004B9" w14:paraId="1482A85F" w14:textId="77777777">
      <w:pPr>
        <w:pStyle w:val="Geenafstand"/>
      </w:pPr>
    </w:p>
    <w:p w:rsidRPr="00267AA1" w:rsidR="006004B9" w:rsidP="006004B9" w:rsidRDefault="006004B9" w14:paraId="73820FE3" w14:textId="77777777">
      <w:pPr>
        <w:rPr>
          <w:rFonts w:ascii="Calibri" w:hAnsi="Calibri" w:cs="Calibri"/>
        </w:rPr>
      </w:pPr>
      <w:r w:rsidRPr="00267AA1">
        <w:rPr>
          <w:rFonts w:ascii="Calibri" w:hAnsi="Calibri" w:cs="Calibri"/>
        </w:rPr>
        <w:t xml:space="preserve">In het traject dierwaardige veehouderij zal ik waar mogelijk brede effecten zichtbaar proberen te maken. </w:t>
      </w:r>
    </w:p>
    <w:p w:rsidRPr="00267AA1" w:rsidR="006004B9" w:rsidP="00267AA1" w:rsidRDefault="006004B9" w14:paraId="5FA86D53" w14:textId="77777777">
      <w:pPr>
        <w:pStyle w:val="Geenafstand"/>
      </w:pPr>
    </w:p>
    <w:p w:rsidRPr="00267AA1" w:rsidR="00267AA1" w:rsidP="00267AA1" w:rsidRDefault="00267AA1" w14:paraId="15600DF2" w14:textId="5ABFA92F">
      <w:pPr>
        <w:pStyle w:val="Geenafstand"/>
        <w:rPr>
          <w:rFonts w:ascii="Calibri" w:hAnsi="Calibri" w:cs="Calibri"/>
        </w:rPr>
      </w:pPr>
      <w:r w:rsidRPr="00267AA1">
        <w:rPr>
          <w:rFonts w:ascii="Calibri" w:hAnsi="Calibri" w:cs="Calibri"/>
        </w:rPr>
        <w:t>De m</w:t>
      </w:r>
      <w:r w:rsidRPr="00267AA1">
        <w:rPr>
          <w:rFonts w:ascii="Calibri" w:hAnsi="Calibri" w:cs="Calibri"/>
        </w:rPr>
        <w:t>inister van Landbouw, Visserij, Voedselzekerheid en Natuur</w:t>
      </w:r>
      <w:r w:rsidRPr="00267AA1">
        <w:rPr>
          <w:rFonts w:ascii="Calibri" w:hAnsi="Calibri" w:cs="Calibri"/>
        </w:rPr>
        <w:t>,</w:t>
      </w:r>
    </w:p>
    <w:p w:rsidR="00E6311E" w:rsidP="00267AA1" w:rsidRDefault="006004B9" w14:paraId="31D5BF6E" w14:textId="4D2F6C15">
      <w:pPr>
        <w:pStyle w:val="Geenafstand"/>
        <w:rPr>
          <w:rFonts w:ascii="Calibri" w:hAnsi="Calibri" w:cs="Calibri"/>
        </w:rPr>
      </w:pPr>
      <w:r w:rsidRPr="00267AA1">
        <w:rPr>
          <w:rFonts w:ascii="Calibri" w:hAnsi="Calibri" w:cs="Calibri"/>
        </w:rPr>
        <w:t>F</w:t>
      </w:r>
      <w:r w:rsidRPr="00267AA1" w:rsidR="00267AA1">
        <w:rPr>
          <w:rFonts w:ascii="Calibri" w:hAnsi="Calibri" w:cs="Calibri"/>
        </w:rPr>
        <w:t>.</w:t>
      </w:r>
      <w:r w:rsidRPr="00267AA1">
        <w:rPr>
          <w:rFonts w:ascii="Calibri" w:hAnsi="Calibri" w:cs="Calibri"/>
        </w:rPr>
        <w:t>M</w:t>
      </w:r>
      <w:r w:rsidRPr="00267AA1" w:rsidR="00267AA1">
        <w:rPr>
          <w:rFonts w:ascii="Calibri" w:hAnsi="Calibri" w:cs="Calibri"/>
        </w:rPr>
        <w:t>.</w:t>
      </w:r>
      <w:r w:rsidRPr="00267AA1">
        <w:rPr>
          <w:rFonts w:ascii="Calibri" w:hAnsi="Calibri" w:cs="Calibri"/>
        </w:rPr>
        <w:t xml:space="preserve"> Wiersma</w:t>
      </w:r>
    </w:p>
    <w:p w:rsidRPr="00267AA1" w:rsidR="00267AA1" w:rsidP="00267AA1" w:rsidRDefault="00267AA1" w14:paraId="00FC998E" w14:textId="77777777">
      <w:pPr>
        <w:pStyle w:val="Geenafstand"/>
        <w:rPr>
          <w:rFonts w:ascii="Calibri" w:hAnsi="Calibri" w:cs="Calibri"/>
        </w:rPr>
      </w:pPr>
    </w:p>
    <w:sectPr w:rsidRPr="00267AA1" w:rsidR="00267AA1" w:rsidSect="006004B9">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6DC3F" w14:textId="77777777" w:rsidR="006004B9" w:rsidRDefault="006004B9" w:rsidP="006004B9">
      <w:pPr>
        <w:spacing w:after="0" w:line="240" w:lineRule="auto"/>
      </w:pPr>
      <w:r>
        <w:separator/>
      </w:r>
    </w:p>
  </w:endnote>
  <w:endnote w:type="continuationSeparator" w:id="0">
    <w:p w14:paraId="5CDE365B" w14:textId="77777777" w:rsidR="006004B9" w:rsidRDefault="006004B9" w:rsidP="00600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8C9C3" w14:textId="77777777" w:rsidR="006004B9" w:rsidRPr="006004B9" w:rsidRDefault="006004B9" w:rsidP="006004B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4DF8E" w14:textId="77777777" w:rsidR="006004B9" w:rsidRPr="006004B9" w:rsidRDefault="006004B9" w:rsidP="006004B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3FFB4" w14:textId="77777777" w:rsidR="006004B9" w:rsidRPr="006004B9" w:rsidRDefault="006004B9" w:rsidP="006004B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24A79" w14:textId="77777777" w:rsidR="006004B9" w:rsidRDefault="006004B9" w:rsidP="006004B9">
      <w:pPr>
        <w:spacing w:after="0" w:line="240" w:lineRule="auto"/>
      </w:pPr>
      <w:r>
        <w:separator/>
      </w:r>
    </w:p>
  </w:footnote>
  <w:footnote w:type="continuationSeparator" w:id="0">
    <w:p w14:paraId="09EC5A17" w14:textId="77777777" w:rsidR="006004B9" w:rsidRDefault="006004B9" w:rsidP="006004B9">
      <w:pPr>
        <w:spacing w:after="0" w:line="240" w:lineRule="auto"/>
      </w:pPr>
      <w:r>
        <w:continuationSeparator/>
      </w:r>
    </w:p>
  </w:footnote>
  <w:footnote w:id="1">
    <w:p w14:paraId="012BE277" w14:textId="77777777" w:rsidR="006004B9" w:rsidRPr="00EC3CAA" w:rsidRDefault="006004B9" w:rsidP="006004B9">
      <w:pPr>
        <w:pStyle w:val="Voetnoottekst"/>
        <w:rPr>
          <w:szCs w:val="13"/>
        </w:rPr>
      </w:pPr>
      <w:r w:rsidRPr="00EC3CAA">
        <w:rPr>
          <w:rStyle w:val="Voetnootmarkering"/>
          <w:szCs w:val="13"/>
        </w:rPr>
        <w:footnoteRef/>
      </w:r>
      <w:r w:rsidRPr="00EC3CAA">
        <w:rPr>
          <w:szCs w:val="13"/>
        </w:rPr>
        <w:t xml:space="preserve"> Kamerstuk 28 286, nr. 1334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46215" w14:textId="77777777" w:rsidR="006004B9" w:rsidRPr="006004B9" w:rsidRDefault="006004B9" w:rsidP="006004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ED759" w14:textId="77777777" w:rsidR="006004B9" w:rsidRPr="006004B9" w:rsidRDefault="006004B9" w:rsidP="006004B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F4B0" w14:textId="77777777" w:rsidR="006004B9" w:rsidRPr="006004B9" w:rsidRDefault="006004B9" w:rsidP="006004B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4B9"/>
    <w:rsid w:val="0025703A"/>
    <w:rsid w:val="00267AA1"/>
    <w:rsid w:val="006004B9"/>
    <w:rsid w:val="00A66C6A"/>
    <w:rsid w:val="00A9001F"/>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2C417"/>
  <w15:chartTrackingRefBased/>
  <w15:docId w15:val="{E212036E-AB63-497E-967A-51ED9D175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004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004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004B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004B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004B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004B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004B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004B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004B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04B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004B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004B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004B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004B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004B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004B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004B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004B9"/>
    <w:rPr>
      <w:rFonts w:eastAsiaTheme="majorEastAsia" w:cstheme="majorBidi"/>
      <w:color w:val="272727" w:themeColor="text1" w:themeTint="D8"/>
    </w:rPr>
  </w:style>
  <w:style w:type="paragraph" w:styleId="Titel">
    <w:name w:val="Title"/>
    <w:basedOn w:val="Standaard"/>
    <w:next w:val="Standaard"/>
    <w:link w:val="TitelChar"/>
    <w:uiPriority w:val="10"/>
    <w:qFormat/>
    <w:rsid w:val="006004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04B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004B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04B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004B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004B9"/>
    <w:rPr>
      <w:i/>
      <w:iCs/>
      <w:color w:val="404040" w:themeColor="text1" w:themeTint="BF"/>
    </w:rPr>
  </w:style>
  <w:style w:type="paragraph" w:styleId="Lijstalinea">
    <w:name w:val="List Paragraph"/>
    <w:basedOn w:val="Standaard"/>
    <w:uiPriority w:val="34"/>
    <w:qFormat/>
    <w:rsid w:val="006004B9"/>
    <w:pPr>
      <w:ind w:left="720"/>
      <w:contextualSpacing/>
    </w:pPr>
  </w:style>
  <w:style w:type="character" w:styleId="Intensievebenadrukking">
    <w:name w:val="Intense Emphasis"/>
    <w:basedOn w:val="Standaardalinea-lettertype"/>
    <w:uiPriority w:val="21"/>
    <w:qFormat/>
    <w:rsid w:val="006004B9"/>
    <w:rPr>
      <w:i/>
      <w:iCs/>
      <w:color w:val="0F4761" w:themeColor="accent1" w:themeShade="BF"/>
    </w:rPr>
  </w:style>
  <w:style w:type="paragraph" w:styleId="Duidelijkcitaat">
    <w:name w:val="Intense Quote"/>
    <w:basedOn w:val="Standaard"/>
    <w:next w:val="Standaard"/>
    <w:link w:val="DuidelijkcitaatChar"/>
    <w:uiPriority w:val="30"/>
    <w:qFormat/>
    <w:rsid w:val="006004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004B9"/>
    <w:rPr>
      <w:i/>
      <w:iCs/>
      <w:color w:val="0F4761" w:themeColor="accent1" w:themeShade="BF"/>
    </w:rPr>
  </w:style>
  <w:style w:type="character" w:styleId="Intensieveverwijzing">
    <w:name w:val="Intense Reference"/>
    <w:basedOn w:val="Standaardalinea-lettertype"/>
    <w:uiPriority w:val="32"/>
    <w:qFormat/>
    <w:rsid w:val="006004B9"/>
    <w:rPr>
      <w:b/>
      <w:bCs/>
      <w:smallCaps/>
      <w:color w:val="0F4761" w:themeColor="accent1" w:themeShade="BF"/>
      <w:spacing w:val="5"/>
    </w:rPr>
  </w:style>
  <w:style w:type="paragraph" w:styleId="Koptekst">
    <w:name w:val="header"/>
    <w:basedOn w:val="Standaard"/>
    <w:link w:val="KoptekstChar1"/>
    <w:rsid w:val="006004B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6004B9"/>
  </w:style>
  <w:style w:type="paragraph" w:styleId="Voettekst">
    <w:name w:val="footer"/>
    <w:basedOn w:val="Standaard"/>
    <w:link w:val="VoettekstChar1"/>
    <w:rsid w:val="006004B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6004B9"/>
  </w:style>
  <w:style w:type="paragraph" w:customStyle="1" w:styleId="Huisstijl-Adres">
    <w:name w:val="Huisstijl-Adres"/>
    <w:basedOn w:val="Standaard"/>
    <w:link w:val="Huisstijl-AdresChar"/>
    <w:rsid w:val="006004B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004B9"/>
    <w:rPr>
      <w:rFonts w:ascii="Verdana" w:hAnsi="Verdana"/>
      <w:noProof/>
      <w:sz w:val="13"/>
      <w:szCs w:val="24"/>
      <w:lang w:eastAsia="nl-NL"/>
    </w:rPr>
  </w:style>
  <w:style w:type="paragraph" w:customStyle="1" w:styleId="Huisstijl-Gegeven">
    <w:name w:val="Huisstijl-Gegeven"/>
    <w:basedOn w:val="Standaard"/>
    <w:link w:val="Huisstijl-GegevenCharChar"/>
    <w:rsid w:val="006004B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004B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004B9"/>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6004B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004B9"/>
    <w:pPr>
      <w:spacing w:after="0"/>
    </w:pPr>
    <w:rPr>
      <w:b/>
    </w:rPr>
  </w:style>
  <w:style w:type="paragraph" w:customStyle="1" w:styleId="Huisstijl-Paginanummering">
    <w:name w:val="Huisstijl-Paginanummering"/>
    <w:basedOn w:val="Standaard"/>
    <w:rsid w:val="006004B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004B9"/>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6004B9"/>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6004B9"/>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6004B9"/>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6004B9"/>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6004B9"/>
    <w:rPr>
      <w:vertAlign w:val="superscript"/>
    </w:rPr>
  </w:style>
  <w:style w:type="paragraph" w:styleId="Geenafstand">
    <w:name w:val="No Spacing"/>
    <w:uiPriority w:val="1"/>
    <w:qFormat/>
    <w:rsid w:val="00267A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262</ap:Words>
  <ap:Characters>1444</ap:Characters>
  <ap:DocSecurity>0</ap:DocSecurity>
  <ap:Lines>12</ap:Lines>
  <ap:Paragraphs>3</ap:Paragraphs>
  <ap:ScaleCrop>false</ap:ScaleCrop>
  <ap:LinksUpToDate>false</ap:LinksUpToDate>
  <ap:CharactersWithSpaces>1703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2025-03-11T11:41:00.0000000Z</dcterms:created>
  <dcterms:modified xsi:type="dcterms:W3CDTF">2025-03-11T11:41:00.0000000Z</dcterms:modified>
  <version/>
  <category/>
</coreProperties>
</file>