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3D6" w:rsidRDefault="003743D6" w14:paraId="0D5A177B" w14:textId="77777777">
      <w:bookmarkStart w:name="_GoBack" w:id="0"/>
      <w:bookmarkEnd w:id="0"/>
    </w:p>
    <w:p w:rsidR="00F15CA8" w:rsidRDefault="00A24EB8" w14:paraId="09C0C8E1" w14:textId="3933A552">
      <w:r>
        <w:t xml:space="preserve">Geachte voorzitter, </w:t>
      </w:r>
    </w:p>
    <w:p w:rsidR="00A24EB8" w:rsidRDefault="00A24EB8" w14:paraId="731DD756" w14:textId="77777777"/>
    <w:p w:rsidR="00A24EB8" w:rsidRDefault="00A24EB8" w14:paraId="0481777A" w14:textId="252BBB7D">
      <w:r>
        <w:t xml:space="preserve">In het tweeminutendebat van 6 maart 205 heeft het lid Kostic (PvdD) mij middels een motie verzocht om producentenorganisatie Verpact </w:t>
      </w:r>
      <w:r w:rsidR="002123E9">
        <w:t>officieel te verzoeken</w:t>
      </w:r>
      <w:r>
        <w:t xml:space="preserve"> om 5 cent meer statiegeld terug te geven aan consumenten dan zij bij de aanschaf van de verpakking hebben betaald</w:t>
      </w:r>
      <w:r w:rsidR="00C031D6">
        <w:rPr>
          <w:rStyle w:val="FootnoteReference"/>
        </w:rPr>
        <w:footnoteReference w:id="1"/>
      </w:r>
      <w:r>
        <w:t xml:space="preserve">. </w:t>
      </w:r>
      <w:r w:rsidR="002123E9">
        <w:t xml:space="preserve">In reactie gaf ik aan dat deze motie ontijdig was en verzocht ik het Kamerlid de motie aan te houden tot de evaluatie van de statiegeldregeling en het handhavingstraject van de ILT richting Verpact zijn uitgekristalliseerd. </w:t>
      </w:r>
      <w:r>
        <w:t xml:space="preserve">Tijdens het debat heb ik toegezegd schriftelijk </w:t>
      </w:r>
      <w:r w:rsidR="002123E9">
        <w:t xml:space="preserve">een nadere </w:t>
      </w:r>
      <w:r>
        <w:t xml:space="preserve">toelichting te </w:t>
      </w:r>
      <w:r w:rsidR="002123E9">
        <w:t>sturen</w:t>
      </w:r>
      <w:r w:rsidR="003C43A5">
        <w:t xml:space="preserve"> </w:t>
      </w:r>
      <w:r w:rsidR="002123E9">
        <w:t>op deze</w:t>
      </w:r>
      <w:r w:rsidR="003C43A5">
        <w:t xml:space="preserve"> appreciatie</w:t>
      </w:r>
      <w:r w:rsidR="002123E9">
        <w:t>,</w:t>
      </w:r>
      <w:r>
        <w:t xml:space="preserve"> v</w:t>
      </w:r>
      <w:r w:rsidR="002123E9">
        <w:t>óó</w:t>
      </w:r>
      <w:r>
        <w:t>r de stemmingen op 11 maart</w:t>
      </w:r>
      <w:r w:rsidR="003C43A5">
        <w:t xml:space="preserve">. </w:t>
      </w:r>
    </w:p>
    <w:p w:rsidR="00A24EB8" w:rsidRDefault="00A24EB8" w14:paraId="744FF760" w14:textId="77777777"/>
    <w:p w:rsidR="003743D6" w:rsidRDefault="00A24EB8" w14:paraId="06833882" w14:textId="77777777">
      <w:r>
        <w:t xml:space="preserve">De statiegeldregeling is </w:t>
      </w:r>
      <w:r w:rsidR="002123E9">
        <w:t xml:space="preserve">de afgelopen periode </w:t>
      </w:r>
      <w:r>
        <w:t xml:space="preserve">geëvalueerd. Zoals toegezegd, stuur ik de Tweede Kamer </w:t>
      </w:r>
      <w:r w:rsidR="002123E9">
        <w:t xml:space="preserve">nog </w:t>
      </w:r>
      <w:r>
        <w:t xml:space="preserve">voor het Commissiedebat Circulaire Economie </w:t>
      </w:r>
      <w:r w:rsidR="002123E9">
        <w:t>van 16 april aanstaande een</w:t>
      </w:r>
      <w:r>
        <w:t xml:space="preserve"> Kamerbrief met </w:t>
      </w:r>
      <w:r w:rsidR="002123E9">
        <w:t xml:space="preserve">de evaluatie en </w:t>
      </w:r>
      <w:r>
        <w:t>mijn beleidsreactie.</w:t>
      </w:r>
      <w:r w:rsidR="00FC1450">
        <w:t xml:space="preserve"> </w:t>
      </w:r>
      <w:r>
        <w:t xml:space="preserve">Daarnaast </w:t>
      </w:r>
      <w:r w:rsidR="002123E9">
        <w:t>loopt</w:t>
      </w:r>
      <w:r>
        <w:t xml:space="preserve"> er op dit moment een handhavingstraject vanuit de onafhankelijke toezichthouder</w:t>
      </w:r>
      <w:r w:rsidR="00EC7341">
        <w:t>,</w:t>
      </w:r>
      <w:r>
        <w:t xml:space="preserve"> de Inspectie Leefomgeving en Transport (ILT)</w:t>
      </w:r>
      <w:r w:rsidR="00EC7341">
        <w:t>,</w:t>
      </w:r>
      <w:r w:rsidR="002123E9">
        <w:t xml:space="preserve"> richting Verpact ten aanzien van het niet behalen van de inzameldoelstelling van 90%</w:t>
      </w:r>
      <w:r>
        <w:t xml:space="preserve">. </w:t>
      </w:r>
    </w:p>
    <w:p w:rsidR="003743D6" w:rsidRDefault="003743D6" w14:paraId="7FF7B0FC" w14:textId="77777777"/>
    <w:p w:rsidR="00A24EB8" w:rsidRDefault="00A24EB8" w14:paraId="1B3E312C" w14:textId="731B78D6">
      <w:r>
        <w:t xml:space="preserve">Ik heb de ILT gevraagd wat de stand van zaken is van dit handhavingstraject. De ILT heeft mij laten weten dat de volgende stap in </w:t>
      </w:r>
      <w:r w:rsidR="00FC1450">
        <w:t>het</w:t>
      </w:r>
      <w:r>
        <w:t xml:space="preserve"> handhavingstraject </w:t>
      </w:r>
      <w:r w:rsidR="003C43A5">
        <w:t>v</w:t>
      </w:r>
      <w:r w:rsidR="00FC1450">
        <w:t>óó</w:t>
      </w:r>
      <w:r w:rsidR="003C43A5">
        <w:t xml:space="preserve">r het volgende Commissiedebat </w:t>
      </w:r>
      <w:r>
        <w:t xml:space="preserve">zal plaatsvinden. </w:t>
      </w:r>
      <w:r w:rsidR="003C43A5">
        <w:t>Ik benadruk daarbij dat het aan</w:t>
      </w:r>
      <w:r>
        <w:t xml:space="preserve"> de ILT als onafhankelijke toezichthouder </w:t>
      </w:r>
      <w:r w:rsidR="003C43A5">
        <w:t xml:space="preserve">is </w:t>
      </w:r>
      <w:r>
        <w:t xml:space="preserve">om besluiten te nemen over de timing en inhoud </w:t>
      </w:r>
      <w:r w:rsidR="003C43A5">
        <w:t xml:space="preserve">van de lasten </w:t>
      </w:r>
      <w:r>
        <w:t xml:space="preserve">in dit handhavingstraject. </w:t>
      </w:r>
    </w:p>
    <w:p w:rsidR="00A24EB8" w:rsidRDefault="00A24EB8" w14:paraId="04DCC11F" w14:textId="77777777"/>
    <w:p w:rsidR="00FC1450" w:rsidRDefault="00A24EB8" w14:paraId="5EDB57F3" w14:textId="77777777">
      <w:r>
        <w:t xml:space="preserve">Het is mijn verwachting dat deze beide trajecten </w:t>
      </w:r>
      <w:r w:rsidR="003C43A5">
        <w:t xml:space="preserve">voor aanvang van het Commissiedebat op 16 april voldoende helderheid zullen geven aan de Tweede Kamer over de intenties aan de zijde van mijn ministerie en aan de zijde van de onafhankelijke toezichthouder over </w:t>
      </w:r>
      <w:r w:rsidR="00FC1450">
        <w:t xml:space="preserve">de opvolging van deze trajecten, waarbij ook wordt gekeken naar </w:t>
      </w:r>
      <w:r w:rsidR="003C43A5">
        <w:t xml:space="preserve">het niet uitgekeerde statiegeld. </w:t>
      </w:r>
    </w:p>
    <w:p w:rsidR="00FC1450" w:rsidRDefault="00FC1450" w14:paraId="22E26123" w14:textId="77777777"/>
    <w:p w:rsidR="003743D6" w:rsidP="003743D6" w:rsidRDefault="00FC1450" w14:paraId="2B2C678D" w14:textId="618D5A25">
      <w:r>
        <w:t xml:space="preserve">Ik acht het </w:t>
      </w:r>
      <w:r w:rsidR="00ED1967">
        <w:t xml:space="preserve">van </w:t>
      </w:r>
      <w:r>
        <w:t>belang eerst deze stappen af te wachten</w:t>
      </w:r>
      <w:r w:rsidR="000D68DA">
        <w:t xml:space="preserve"> en niet op mogelijke uitkomsten vooruit te lopen</w:t>
      </w:r>
      <w:r>
        <w:t xml:space="preserve">. Om die reden apprecieerde ik de motie als ontijdig en </w:t>
      </w:r>
      <w:r>
        <w:lastRenderedPageBreak/>
        <w:t xml:space="preserve">vroeg ik het Kamerlid de motie aan te houden </w:t>
      </w:r>
      <w:r w:rsidR="003C43A5">
        <w:t xml:space="preserve">tot na het Commissiedebat dat op 16 april plaatsvindt.  </w:t>
      </w:r>
    </w:p>
    <w:p w:rsidR="00F15CA8" w:rsidP="00FC1450" w:rsidRDefault="000354A1" w14:paraId="15291C04" w14:textId="5C4DAE81">
      <w:pPr>
        <w:pStyle w:val="Slotzin"/>
        <w:tabs>
          <w:tab w:val="right" w:pos="7541"/>
        </w:tabs>
      </w:pPr>
      <w:r>
        <w:t>Hoogachtend,</w:t>
      </w:r>
      <w:r w:rsidR="00FC1450">
        <w:tab/>
      </w:r>
    </w:p>
    <w:p w:rsidR="000354A1" w:rsidP="000354A1" w:rsidRDefault="000354A1" w14:paraId="13017B38" w14:textId="77777777">
      <w:pPr>
        <w:pStyle w:val="OndertekeningArea1"/>
      </w:pPr>
      <w:r>
        <w:t>DE STAATSSECRETARIS VAN INFRASTRUCTUUR EN WATERSTAAT - OPENBAAR VERVOER EN MILIEU,</w:t>
      </w:r>
    </w:p>
    <w:p w:rsidR="000354A1" w:rsidP="000354A1" w:rsidRDefault="000354A1" w14:paraId="3AE0BC8E" w14:textId="77777777"/>
    <w:p w:rsidR="00FC1450" w:rsidP="000354A1" w:rsidRDefault="00FC1450" w14:paraId="2007CE49" w14:textId="77777777"/>
    <w:p w:rsidR="00FC1450" w:rsidP="000354A1" w:rsidRDefault="00FC1450" w14:paraId="1481CBA7" w14:textId="77777777"/>
    <w:p w:rsidR="000354A1" w:rsidP="000354A1" w:rsidRDefault="000354A1" w14:paraId="5AAE69AD" w14:textId="77777777"/>
    <w:p w:rsidR="00F15CA8" w:rsidP="000354A1" w:rsidRDefault="000354A1" w14:paraId="6746386F" w14:textId="619249D7">
      <w:r>
        <w:t>C.A. Jansen</w:t>
      </w:r>
    </w:p>
    <w:sectPr w:rsidR="00F15CA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6F8D6" w14:textId="77777777" w:rsidR="007A4ED5" w:rsidRDefault="007A4ED5">
      <w:pPr>
        <w:spacing w:line="240" w:lineRule="auto"/>
      </w:pPr>
      <w:r>
        <w:separator/>
      </w:r>
    </w:p>
  </w:endnote>
  <w:endnote w:type="continuationSeparator" w:id="0">
    <w:p w14:paraId="36002D48" w14:textId="77777777" w:rsidR="007A4ED5" w:rsidRDefault="007A4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D3A17" w14:textId="77777777" w:rsidR="00D0174B" w:rsidRDefault="00D01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CFF7" w14:textId="77777777" w:rsidR="00D0174B" w:rsidRDefault="00D01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E51D" w14:textId="77777777" w:rsidR="00D0174B" w:rsidRDefault="00D01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77576" w14:textId="77777777" w:rsidR="007A4ED5" w:rsidRDefault="007A4ED5">
      <w:pPr>
        <w:spacing w:line="240" w:lineRule="auto"/>
      </w:pPr>
      <w:r>
        <w:separator/>
      </w:r>
    </w:p>
  </w:footnote>
  <w:footnote w:type="continuationSeparator" w:id="0">
    <w:p w14:paraId="2141AA5D" w14:textId="77777777" w:rsidR="007A4ED5" w:rsidRDefault="007A4ED5">
      <w:pPr>
        <w:spacing w:line="240" w:lineRule="auto"/>
      </w:pPr>
      <w:r>
        <w:continuationSeparator/>
      </w:r>
    </w:p>
  </w:footnote>
  <w:footnote w:id="1">
    <w:p w14:paraId="19C45F03" w14:textId="757F4305" w:rsidR="00C031D6" w:rsidRDefault="00C031D6">
      <w:pPr>
        <w:pStyle w:val="FootnoteText"/>
      </w:pPr>
      <w:r>
        <w:rPr>
          <w:rStyle w:val="FootnoteReference"/>
        </w:rPr>
        <w:footnoteRef/>
      </w:r>
      <w:r>
        <w:t xml:space="preserve"> </w:t>
      </w:r>
      <w:r w:rsidRPr="00C031D6">
        <w:rPr>
          <w:sz w:val="16"/>
          <w:szCs w:val="16"/>
        </w:rPr>
        <w:t>Kamerstuk 32852-338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9A4A" w14:textId="77777777" w:rsidR="00D0174B" w:rsidRDefault="00D01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E551" w14:textId="77777777" w:rsidR="00F15CA8" w:rsidRDefault="000354A1">
    <w:r>
      <w:rPr>
        <w:noProof/>
        <w:lang w:val="en-GB" w:eastAsia="en-GB"/>
      </w:rPr>
      <mc:AlternateContent>
        <mc:Choice Requires="wps">
          <w:drawing>
            <wp:anchor distT="0" distB="0" distL="0" distR="0" simplePos="0" relativeHeight="251651584" behindDoc="0" locked="1" layoutInCell="1" allowOverlap="1" wp14:anchorId="4C9FEBE7" wp14:editId="2E29E64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C2A6295" w14:textId="77777777" w:rsidR="00F15CA8" w:rsidRDefault="000354A1">
                          <w:pPr>
                            <w:pStyle w:val="AfzendgegevensKop0"/>
                          </w:pPr>
                          <w:r>
                            <w:t>Ministerie van Infrastructuur en Waterstaat</w:t>
                          </w:r>
                        </w:p>
                        <w:p w14:paraId="4186E442" w14:textId="77777777" w:rsidR="00807495" w:rsidRDefault="00807495" w:rsidP="00807495"/>
                        <w:p w14:paraId="7D255CD8" w14:textId="77777777" w:rsidR="00807495" w:rsidRDefault="00807495" w:rsidP="00807495">
                          <w:pPr>
                            <w:spacing w:line="276" w:lineRule="auto"/>
                            <w:rPr>
                              <w:b/>
                              <w:sz w:val="13"/>
                              <w:szCs w:val="13"/>
                            </w:rPr>
                          </w:pPr>
                          <w:r w:rsidRPr="00FF29B9">
                            <w:rPr>
                              <w:b/>
                              <w:sz w:val="13"/>
                              <w:szCs w:val="13"/>
                            </w:rPr>
                            <w:t>Ons kenmerk</w:t>
                          </w:r>
                        </w:p>
                        <w:p w14:paraId="1D67BBD6" w14:textId="77777777" w:rsidR="00807495" w:rsidRDefault="00807495" w:rsidP="00807495">
                          <w:pPr>
                            <w:spacing w:line="276" w:lineRule="auto"/>
                            <w:rPr>
                              <w:bCs/>
                              <w:sz w:val="13"/>
                              <w:szCs w:val="13"/>
                            </w:rPr>
                          </w:pPr>
                          <w:r>
                            <w:rPr>
                              <w:bCs/>
                              <w:sz w:val="13"/>
                              <w:szCs w:val="13"/>
                            </w:rPr>
                            <w:t>IENW/BSK-2025/61471</w:t>
                          </w:r>
                        </w:p>
                        <w:p w14:paraId="789166E5" w14:textId="77777777" w:rsidR="00807495" w:rsidRPr="00807495" w:rsidRDefault="00807495" w:rsidP="00807495"/>
                      </w:txbxContent>
                    </wps:txbx>
                    <wps:bodyPr vert="horz" wrap="square" lIns="0" tIns="0" rIns="0" bIns="0" anchor="t" anchorCtr="0"/>
                  </wps:wsp>
                </a:graphicData>
              </a:graphic>
            </wp:anchor>
          </w:drawing>
        </mc:Choice>
        <mc:Fallback>
          <w:pict>
            <v:shapetype w14:anchorId="4C9FEBE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C2A6295" w14:textId="77777777" w:rsidR="00F15CA8" w:rsidRDefault="000354A1">
                    <w:pPr>
                      <w:pStyle w:val="AfzendgegevensKop0"/>
                    </w:pPr>
                    <w:r>
                      <w:t>Ministerie van Infrastructuur en Waterstaat</w:t>
                    </w:r>
                  </w:p>
                  <w:p w14:paraId="4186E442" w14:textId="77777777" w:rsidR="00807495" w:rsidRDefault="00807495" w:rsidP="00807495"/>
                  <w:p w14:paraId="7D255CD8" w14:textId="77777777" w:rsidR="00807495" w:rsidRDefault="00807495" w:rsidP="00807495">
                    <w:pPr>
                      <w:spacing w:line="276" w:lineRule="auto"/>
                      <w:rPr>
                        <w:b/>
                        <w:sz w:val="13"/>
                        <w:szCs w:val="13"/>
                      </w:rPr>
                    </w:pPr>
                    <w:r w:rsidRPr="00FF29B9">
                      <w:rPr>
                        <w:b/>
                        <w:sz w:val="13"/>
                        <w:szCs w:val="13"/>
                      </w:rPr>
                      <w:t>Ons kenmerk</w:t>
                    </w:r>
                  </w:p>
                  <w:p w14:paraId="1D67BBD6" w14:textId="77777777" w:rsidR="00807495" w:rsidRDefault="00807495" w:rsidP="00807495">
                    <w:pPr>
                      <w:spacing w:line="276" w:lineRule="auto"/>
                      <w:rPr>
                        <w:bCs/>
                        <w:sz w:val="13"/>
                        <w:szCs w:val="13"/>
                      </w:rPr>
                    </w:pPr>
                    <w:r>
                      <w:rPr>
                        <w:bCs/>
                        <w:sz w:val="13"/>
                        <w:szCs w:val="13"/>
                      </w:rPr>
                      <w:t>IENW/BSK-2025/61471</w:t>
                    </w:r>
                  </w:p>
                  <w:p w14:paraId="789166E5" w14:textId="77777777" w:rsidR="00807495" w:rsidRPr="00807495" w:rsidRDefault="00807495" w:rsidP="008074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73A761" wp14:editId="27E9049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500CE8" w14:textId="77777777" w:rsidR="00F15CA8" w:rsidRDefault="000354A1">
                          <w:pPr>
                            <w:pStyle w:val="Referentiegegevens"/>
                          </w:pPr>
                          <w:r>
                            <w:t xml:space="preserve">Pagina </w:t>
                          </w:r>
                          <w:r>
                            <w:fldChar w:fldCharType="begin"/>
                          </w:r>
                          <w:r>
                            <w:instrText>PAGE</w:instrText>
                          </w:r>
                          <w:r>
                            <w:fldChar w:fldCharType="separate"/>
                          </w:r>
                          <w:r w:rsidR="00A24EB8">
                            <w:rPr>
                              <w:noProof/>
                            </w:rPr>
                            <w:t>1</w:t>
                          </w:r>
                          <w:r>
                            <w:fldChar w:fldCharType="end"/>
                          </w:r>
                          <w:r>
                            <w:t xml:space="preserve"> van </w:t>
                          </w:r>
                          <w:r>
                            <w:fldChar w:fldCharType="begin"/>
                          </w:r>
                          <w:r>
                            <w:instrText>NUMPAGES</w:instrText>
                          </w:r>
                          <w:r>
                            <w:fldChar w:fldCharType="separate"/>
                          </w:r>
                          <w:r w:rsidR="00A24EB8">
                            <w:rPr>
                              <w:noProof/>
                            </w:rPr>
                            <w:t>1</w:t>
                          </w:r>
                          <w:r>
                            <w:fldChar w:fldCharType="end"/>
                          </w:r>
                        </w:p>
                      </w:txbxContent>
                    </wps:txbx>
                    <wps:bodyPr vert="horz" wrap="square" lIns="0" tIns="0" rIns="0" bIns="0" anchor="t" anchorCtr="0"/>
                  </wps:wsp>
                </a:graphicData>
              </a:graphic>
            </wp:anchor>
          </w:drawing>
        </mc:Choice>
        <mc:Fallback>
          <w:pict>
            <v:shape w14:anchorId="1873A76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A500CE8" w14:textId="77777777" w:rsidR="00F15CA8" w:rsidRDefault="000354A1">
                    <w:pPr>
                      <w:pStyle w:val="Referentiegegevens"/>
                    </w:pPr>
                    <w:r>
                      <w:t xml:space="preserve">Pagina </w:t>
                    </w:r>
                    <w:r>
                      <w:fldChar w:fldCharType="begin"/>
                    </w:r>
                    <w:r>
                      <w:instrText>PAGE</w:instrText>
                    </w:r>
                    <w:r>
                      <w:fldChar w:fldCharType="separate"/>
                    </w:r>
                    <w:r w:rsidR="00A24EB8">
                      <w:rPr>
                        <w:noProof/>
                      </w:rPr>
                      <w:t>1</w:t>
                    </w:r>
                    <w:r>
                      <w:fldChar w:fldCharType="end"/>
                    </w:r>
                    <w:r>
                      <w:t xml:space="preserve"> van </w:t>
                    </w:r>
                    <w:r>
                      <w:fldChar w:fldCharType="begin"/>
                    </w:r>
                    <w:r>
                      <w:instrText>NUMPAGES</w:instrText>
                    </w:r>
                    <w:r>
                      <w:fldChar w:fldCharType="separate"/>
                    </w:r>
                    <w:r w:rsidR="00A24EB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60D75D" wp14:editId="6B32D67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09A82D" w14:textId="77777777" w:rsidR="00D11D54" w:rsidRDefault="00D11D54"/>
                      </w:txbxContent>
                    </wps:txbx>
                    <wps:bodyPr vert="horz" wrap="square" lIns="0" tIns="0" rIns="0" bIns="0" anchor="t" anchorCtr="0"/>
                  </wps:wsp>
                </a:graphicData>
              </a:graphic>
            </wp:anchor>
          </w:drawing>
        </mc:Choice>
        <mc:Fallback>
          <w:pict>
            <v:shape w14:anchorId="3160D75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D09A82D" w14:textId="77777777" w:rsidR="00D11D54" w:rsidRDefault="00D11D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85A583E" wp14:editId="5CF8013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99230E" w14:textId="77777777" w:rsidR="00D11D54" w:rsidRDefault="00D11D54"/>
                      </w:txbxContent>
                    </wps:txbx>
                    <wps:bodyPr vert="horz" wrap="square" lIns="0" tIns="0" rIns="0" bIns="0" anchor="t" anchorCtr="0"/>
                  </wps:wsp>
                </a:graphicData>
              </a:graphic>
            </wp:anchor>
          </w:drawing>
        </mc:Choice>
        <mc:Fallback>
          <w:pict>
            <v:shape w14:anchorId="185A583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99230E" w14:textId="77777777" w:rsidR="00D11D54" w:rsidRDefault="00D11D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10FA" w14:textId="77777777" w:rsidR="00F15CA8" w:rsidRDefault="000354A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1545C46" wp14:editId="0C64BE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DD7A74" w14:textId="77777777" w:rsidR="00D11D54" w:rsidRDefault="00D11D54"/>
                      </w:txbxContent>
                    </wps:txbx>
                    <wps:bodyPr vert="horz" wrap="square" lIns="0" tIns="0" rIns="0" bIns="0" anchor="t" anchorCtr="0"/>
                  </wps:wsp>
                </a:graphicData>
              </a:graphic>
            </wp:anchor>
          </w:drawing>
        </mc:Choice>
        <mc:Fallback>
          <w:pict>
            <v:shapetype w14:anchorId="31545C4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DD7A74" w14:textId="77777777" w:rsidR="00D11D54" w:rsidRDefault="00D11D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FEC0805" wp14:editId="6CFC560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9F38E" w14:textId="42AEB77E" w:rsidR="00F15CA8" w:rsidRDefault="000354A1">
                          <w:pPr>
                            <w:pStyle w:val="Referentiegegevens"/>
                          </w:pPr>
                          <w:r>
                            <w:t xml:space="preserve">Pagina </w:t>
                          </w:r>
                          <w:r>
                            <w:fldChar w:fldCharType="begin"/>
                          </w:r>
                          <w:r>
                            <w:instrText>PAGE</w:instrText>
                          </w:r>
                          <w:r>
                            <w:fldChar w:fldCharType="separate"/>
                          </w:r>
                          <w:r w:rsidR="004D41CE">
                            <w:rPr>
                              <w:noProof/>
                            </w:rPr>
                            <w:t>1</w:t>
                          </w:r>
                          <w:r>
                            <w:fldChar w:fldCharType="end"/>
                          </w:r>
                          <w:r>
                            <w:t xml:space="preserve"> van </w:t>
                          </w:r>
                          <w:r>
                            <w:fldChar w:fldCharType="begin"/>
                          </w:r>
                          <w:r>
                            <w:instrText>NUMPAGES</w:instrText>
                          </w:r>
                          <w:r>
                            <w:fldChar w:fldCharType="separate"/>
                          </w:r>
                          <w:r w:rsidR="004D41CE">
                            <w:rPr>
                              <w:noProof/>
                            </w:rPr>
                            <w:t>1</w:t>
                          </w:r>
                          <w:r>
                            <w:fldChar w:fldCharType="end"/>
                          </w:r>
                        </w:p>
                      </w:txbxContent>
                    </wps:txbx>
                    <wps:bodyPr vert="horz" wrap="square" lIns="0" tIns="0" rIns="0" bIns="0" anchor="t" anchorCtr="0"/>
                  </wps:wsp>
                </a:graphicData>
              </a:graphic>
            </wp:anchor>
          </w:drawing>
        </mc:Choice>
        <mc:Fallback>
          <w:pict>
            <v:shape w14:anchorId="0FEC08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A9F38E" w14:textId="42AEB77E" w:rsidR="00F15CA8" w:rsidRDefault="000354A1">
                    <w:pPr>
                      <w:pStyle w:val="Referentiegegevens"/>
                    </w:pPr>
                    <w:r>
                      <w:t xml:space="preserve">Pagina </w:t>
                    </w:r>
                    <w:r>
                      <w:fldChar w:fldCharType="begin"/>
                    </w:r>
                    <w:r>
                      <w:instrText>PAGE</w:instrText>
                    </w:r>
                    <w:r>
                      <w:fldChar w:fldCharType="separate"/>
                    </w:r>
                    <w:r w:rsidR="004D41CE">
                      <w:rPr>
                        <w:noProof/>
                      </w:rPr>
                      <w:t>1</w:t>
                    </w:r>
                    <w:r>
                      <w:fldChar w:fldCharType="end"/>
                    </w:r>
                    <w:r>
                      <w:t xml:space="preserve"> van </w:t>
                    </w:r>
                    <w:r>
                      <w:fldChar w:fldCharType="begin"/>
                    </w:r>
                    <w:r>
                      <w:instrText>NUMPAGES</w:instrText>
                    </w:r>
                    <w:r>
                      <w:fldChar w:fldCharType="separate"/>
                    </w:r>
                    <w:r w:rsidR="004D41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7DE6F9" wp14:editId="2412A56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354956" w14:textId="77777777" w:rsidR="00F15CA8" w:rsidRDefault="000354A1">
                          <w:pPr>
                            <w:pStyle w:val="AfzendgegevensKop0"/>
                          </w:pPr>
                          <w:r>
                            <w:t>Ministerie van Infrastructuur en Waterstaat</w:t>
                          </w:r>
                        </w:p>
                        <w:p w14:paraId="264B4AA0" w14:textId="77777777" w:rsidR="00F15CA8" w:rsidRDefault="00F15CA8">
                          <w:pPr>
                            <w:pStyle w:val="WitregelW1"/>
                          </w:pPr>
                        </w:p>
                        <w:p w14:paraId="317AA28F" w14:textId="77777777" w:rsidR="00F15CA8" w:rsidRDefault="000354A1">
                          <w:pPr>
                            <w:pStyle w:val="Afzendgegevens"/>
                          </w:pPr>
                          <w:r>
                            <w:t>Rijnstraat 8</w:t>
                          </w:r>
                        </w:p>
                        <w:p w14:paraId="48BB17E6" w14:textId="77777777" w:rsidR="00F15CA8" w:rsidRPr="00A24EB8" w:rsidRDefault="000354A1">
                          <w:pPr>
                            <w:pStyle w:val="Afzendgegevens"/>
                            <w:rPr>
                              <w:lang w:val="de-DE"/>
                            </w:rPr>
                          </w:pPr>
                          <w:r w:rsidRPr="00A24EB8">
                            <w:rPr>
                              <w:lang w:val="de-DE"/>
                            </w:rPr>
                            <w:t>2515 XP  Den Haag</w:t>
                          </w:r>
                        </w:p>
                        <w:p w14:paraId="4C90A520" w14:textId="77777777" w:rsidR="00F15CA8" w:rsidRPr="00A24EB8" w:rsidRDefault="000354A1">
                          <w:pPr>
                            <w:pStyle w:val="Afzendgegevens"/>
                            <w:rPr>
                              <w:lang w:val="de-DE"/>
                            </w:rPr>
                          </w:pPr>
                          <w:r w:rsidRPr="00A24EB8">
                            <w:rPr>
                              <w:lang w:val="de-DE"/>
                            </w:rPr>
                            <w:t>Postbus 20901</w:t>
                          </w:r>
                        </w:p>
                        <w:p w14:paraId="641B9CE8" w14:textId="77777777" w:rsidR="00F15CA8" w:rsidRPr="00A24EB8" w:rsidRDefault="000354A1">
                          <w:pPr>
                            <w:pStyle w:val="Afzendgegevens"/>
                            <w:rPr>
                              <w:lang w:val="de-DE"/>
                            </w:rPr>
                          </w:pPr>
                          <w:r w:rsidRPr="00A24EB8">
                            <w:rPr>
                              <w:lang w:val="de-DE"/>
                            </w:rPr>
                            <w:t>2500 EX Den Haag</w:t>
                          </w:r>
                        </w:p>
                        <w:p w14:paraId="125F59C9" w14:textId="77777777" w:rsidR="00F15CA8" w:rsidRPr="00A24EB8" w:rsidRDefault="00F15CA8">
                          <w:pPr>
                            <w:pStyle w:val="WitregelW1"/>
                            <w:rPr>
                              <w:lang w:val="de-DE"/>
                            </w:rPr>
                          </w:pPr>
                        </w:p>
                        <w:p w14:paraId="6F041DE7" w14:textId="77777777" w:rsidR="00F15CA8" w:rsidRPr="00A24EB8" w:rsidRDefault="000354A1">
                          <w:pPr>
                            <w:pStyle w:val="Afzendgegevens"/>
                            <w:rPr>
                              <w:lang w:val="de-DE"/>
                            </w:rPr>
                          </w:pPr>
                          <w:r w:rsidRPr="00A24EB8">
                            <w:rPr>
                              <w:lang w:val="de-DE"/>
                            </w:rPr>
                            <w:t>T   070-456 0000</w:t>
                          </w:r>
                        </w:p>
                        <w:p w14:paraId="0BFC155E" w14:textId="3E644610" w:rsidR="00F15CA8" w:rsidRDefault="000354A1">
                          <w:pPr>
                            <w:pStyle w:val="Afzendgegevens"/>
                          </w:pPr>
                          <w:r>
                            <w:t>F   070-456 1111</w:t>
                          </w:r>
                        </w:p>
                        <w:p w14:paraId="6F6D489E" w14:textId="77777777" w:rsidR="00FF29B9" w:rsidRDefault="00FF29B9" w:rsidP="00FF29B9"/>
                        <w:p w14:paraId="4837B370" w14:textId="29121E46" w:rsidR="00FF29B9" w:rsidRDefault="00FF29B9" w:rsidP="00807495">
                          <w:pPr>
                            <w:spacing w:line="276" w:lineRule="auto"/>
                            <w:rPr>
                              <w:b/>
                              <w:sz w:val="13"/>
                              <w:szCs w:val="13"/>
                            </w:rPr>
                          </w:pPr>
                          <w:r w:rsidRPr="00FF29B9">
                            <w:rPr>
                              <w:b/>
                              <w:sz w:val="13"/>
                              <w:szCs w:val="13"/>
                            </w:rPr>
                            <w:t>Ons kenmerk</w:t>
                          </w:r>
                        </w:p>
                        <w:p w14:paraId="554696B5" w14:textId="174F8055" w:rsidR="00FF29B9" w:rsidRDefault="00FF29B9" w:rsidP="00807495">
                          <w:pPr>
                            <w:spacing w:line="276" w:lineRule="auto"/>
                            <w:rPr>
                              <w:bCs/>
                              <w:sz w:val="13"/>
                              <w:szCs w:val="13"/>
                            </w:rPr>
                          </w:pPr>
                          <w:r>
                            <w:rPr>
                              <w:bCs/>
                              <w:sz w:val="13"/>
                              <w:szCs w:val="13"/>
                            </w:rPr>
                            <w:t>IENW/BSK-2025/61471</w:t>
                          </w:r>
                        </w:p>
                        <w:p w14:paraId="60C495F9" w14:textId="77777777" w:rsidR="00807495" w:rsidRDefault="00807495" w:rsidP="00807495">
                          <w:pPr>
                            <w:spacing w:line="276" w:lineRule="auto"/>
                            <w:rPr>
                              <w:bCs/>
                              <w:sz w:val="13"/>
                              <w:szCs w:val="13"/>
                            </w:rPr>
                          </w:pPr>
                        </w:p>
                        <w:p w14:paraId="36F887FF" w14:textId="127F195D" w:rsidR="00807495" w:rsidRPr="00807495" w:rsidRDefault="00807495" w:rsidP="00807495">
                          <w:pPr>
                            <w:spacing w:line="276" w:lineRule="auto"/>
                            <w:rPr>
                              <w:b/>
                              <w:sz w:val="13"/>
                              <w:szCs w:val="13"/>
                            </w:rPr>
                          </w:pPr>
                          <w:r w:rsidRPr="00807495">
                            <w:rPr>
                              <w:b/>
                              <w:sz w:val="13"/>
                              <w:szCs w:val="13"/>
                            </w:rPr>
                            <w:t>Bijlage(n)</w:t>
                          </w:r>
                        </w:p>
                        <w:p w14:paraId="6B216968" w14:textId="7BD59B83" w:rsidR="00807495" w:rsidRDefault="00807495" w:rsidP="00807495">
                          <w:pPr>
                            <w:spacing w:line="276" w:lineRule="auto"/>
                            <w:rPr>
                              <w:bCs/>
                              <w:sz w:val="13"/>
                              <w:szCs w:val="13"/>
                            </w:rPr>
                          </w:pPr>
                          <w:r>
                            <w:rPr>
                              <w:bCs/>
                              <w:sz w:val="13"/>
                              <w:szCs w:val="13"/>
                            </w:rPr>
                            <w:t>1</w:t>
                          </w:r>
                        </w:p>
                        <w:p w14:paraId="3D2DB354" w14:textId="77777777" w:rsidR="00FF29B9" w:rsidRDefault="00FF29B9" w:rsidP="00FF29B9">
                          <w:pPr>
                            <w:rPr>
                              <w:bCs/>
                              <w:sz w:val="13"/>
                              <w:szCs w:val="13"/>
                            </w:rPr>
                          </w:pPr>
                        </w:p>
                        <w:p w14:paraId="39A9F312" w14:textId="2D668B3E" w:rsidR="00FF29B9" w:rsidRPr="00FF29B9" w:rsidRDefault="00FF29B9" w:rsidP="00FF29B9">
                          <w:pPr>
                            <w:rPr>
                              <w:bCs/>
                              <w:sz w:val="13"/>
                              <w:szCs w:val="13"/>
                            </w:rPr>
                          </w:pPr>
                        </w:p>
                      </w:txbxContent>
                    </wps:txbx>
                    <wps:bodyPr vert="horz" wrap="square" lIns="0" tIns="0" rIns="0" bIns="0" anchor="t" anchorCtr="0"/>
                  </wps:wsp>
                </a:graphicData>
              </a:graphic>
            </wp:anchor>
          </w:drawing>
        </mc:Choice>
        <mc:Fallback>
          <w:pict>
            <v:shape w14:anchorId="277DE6F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B354956" w14:textId="77777777" w:rsidR="00F15CA8" w:rsidRDefault="000354A1">
                    <w:pPr>
                      <w:pStyle w:val="AfzendgegevensKop0"/>
                    </w:pPr>
                    <w:r>
                      <w:t>Ministerie van Infrastructuur en Waterstaat</w:t>
                    </w:r>
                  </w:p>
                  <w:p w14:paraId="264B4AA0" w14:textId="77777777" w:rsidR="00F15CA8" w:rsidRDefault="00F15CA8">
                    <w:pPr>
                      <w:pStyle w:val="WitregelW1"/>
                    </w:pPr>
                  </w:p>
                  <w:p w14:paraId="317AA28F" w14:textId="77777777" w:rsidR="00F15CA8" w:rsidRDefault="000354A1">
                    <w:pPr>
                      <w:pStyle w:val="Afzendgegevens"/>
                    </w:pPr>
                    <w:r>
                      <w:t>Rijnstraat 8</w:t>
                    </w:r>
                  </w:p>
                  <w:p w14:paraId="48BB17E6" w14:textId="77777777" w:rsidR="00F15CA8" w:rsidRPr="00A24EB8" w:rsidRDefault="000354A1">
                    <w:pPr>
                      <w:pStyle w:val="Afzendgegevens"/>
                      <w:rPr>
                        <w:lang w:val="de-DE"/>
                      </w:rPr>
                    </w:pPr>
                    <w:r w:rsidRPr="00A24EB8">
                      <w:rPr>
                        <w:lang w:val="de-DE"/>
                      </w:rPr>
                      <w:t>2515 XP  Den Haag</w:t>
                    </w:r>
                  </w:p>
                  <w:p w14:paraId="4C90A520" w14:textId="77777777" w:rsidR="00F15CA8" w:rsidRPr="00A24EB8" w:rsidRDefault="000354A1">
                    <w:pPr>
                      <w:pStyle w:val="Afzendgegevens"/>
                      <w:rPr>
                        <w:lang w:val="de-DE"/>
                      </w:rPr>
                    </w:pPr>
                    <w:r w:rsidRPr="00A24EB8">
                      <w:rPr>
                        <w:lang w:val="de-DE"/>
                      </w:rPr>
                      <w:t>Postbus 20901</w:t>
                    </w:r>
                  </w:p>
                  <w:p w14:paraId="641B9CE8" w14:textId="77777777" w:rsidR="00F15CA8" w:rsidRPr="00A24EB8" w:rsidRDefault="000354A1">
                    <w:pPr>
                      <w:pStyle w:val="Afzendgegevens"/>
                      <w:rPr>
                        <w:lang w:val="de-DE"/>
                      </w:rPr>
                    </w:pPr>
                    <w:r w:rsidRPr="00A24EB8">
                      <w:rPr>
                        <w:lang w:val="de-DE"/>
                      </w:rPr>
                      <w:t>2500 EX Den Haag</w:t>
                    </w:r>
                  </w:p>
                  <w:p w14:paraId="125F59C9" w14:textId="77777777" w:rsidR="00F15CA8" w:rsidRPr="00A24EB8" w:rsidRDefault="00F15CA8">
                    <w:pPr>
                      <w:pStyle w:val="WitregelW1"/>
                      <w:rPr>
                        <w:lang w:val="de-DE"/>
                      </w:rPr>
                    </w:pPr>
                  </w:p>
                  <w:p w14:paraId="6F041DE7" w14:textId="77777777" w:rsidR="00F15CA8" w:rsidRPr="00A24EB8" w:rsidRDefault="000354A1">
                    <w:pPr>
                      <w:pStyle w:val="Afzendgegevens"/>
                      <w:rPr>
                        <w:lang w:val="de-DE"/>
                      </w:rPr>
                    </w:pPr>
                    <w:r w:rsidRPr="00A24EB8">
                      <w:rPr>
                        <w:lang w:val="de-DE"/>
                      </w:rPr>
                      <w:t>T   070-456 0000</w:t>
                    </w:r>
                  </w:p>
                  <w:p w14:paraId="0BFC155E" w14:textId="3E644610" w:rsidR="00F15CA8" w:rsidRDefault="000354A1">
                    <w:pPr>
                      <w:pStyle w:val="Afzendgegevens"/>
                    </w:pPr>
                    <w:r>
                      <w:t>F   070-456 1111</w:t>
                    </w:r>
                  </w:p>
                  <w:p w14:paraId="6F6D489E" w14:textId="77777777" w:rsidR="00FF29B9" w:rsidRDefault="00FF29B9" w:rsidP="00FF29B9"/>
                  <w:p w14:paraId="4837B370" w14:textId="29121E46" w:rsidR="00FF29B9" w:rsidRDefault="00FF29B9" w:rsidP="00807495">
                    <w:pPr>
                      <w:spacing w:line="276" w:lineRule="auto"/>
                      <w:rPr>
                        <w:b/>
                        <w:sz w:val="13"/>
                        <w:szCs w:val="13"/>
                      </w:rPr>
                    </w:pPr>
                    <w:r w:rsidRPr="00FF29B9">
                      <w:rPr>
                        <w:b/>
                        <w:sz w:val="13"/>
                        <w:szCs w:val="13"/>
                      </w:rPr>
                      <w:t>Ons kenmerk</w:t>
                    </w:r>
                  </w:p>
                  <w:p w14:paraId="554696B5" w14:textId="174F8055" w:rsidR="00FF29B9" w:rsidRDefault="00FF29B9" w:rsidP="00807495">
                    <w:pPr>
                      <w:spacing w:line="276" w:lineRule="auto"/>
                      <w:rPr>
                        <w:bCs/>
                        <w:sz w:val="13"/>
                        <w:szCs w:val="13"/>
                      </w:rPr>
                    </w:pPr>
                    <w:r>
                      <w:rPr>
                        <w:bCs/>
                        <w:sz w:val="13"/>
                        <w:szCs w:val="13"/>
                      </w:rPr>
                      <w:t>IENW/BSK-2025/61471</w:t>
                    </w:r>
                  </w:p>
                  <w:p w14:paraId="60C495F9" w14:textId="77777777" w:rsidR="00807495" w:rsidRDefault="00807495" w:rsidP="00807495">
                    <w:pPr>
                      <w:spacing w:line="276" w:lineRule="auto"/>
                      <w:rPr>
                        <w:bCs/>
                        <w:sz w:val="13"/>
                        <w:szCs w:val="13"/>
                      </w:rPr>
                    </w:pPr>
                  </w:p>
                  <w:p w14:paraId="36F887FF" w14:textId="127F195D" w:rsidR="00807495" w:rsidRPr="00807495" w:rsidRDefault="00807495" w:rsidP="00807495">
                    <w:pPr>
                      <w:spacing w:line="276" w:lineRule="auto"/>
                      <w:rPr>
                        <w:b/>
                        <w:sz w:val="13"/>
                        <w:szCs w:val="13"/>
                      </w:rPr>
                    </w:pPr>
                    <w:r w:rsidRPr="00807495">
                      <w:rPr>
                        <w:b/>
                        <w:sz w:val="13"/>
                        <w:szCs w:val="13"/>
                      </w:rPr>
                      <w:t>Bijlage(n)</w:t>
                    </w:r>
                  </w:p>
                  <w:p w14:paraId="6B216968" w14:textId="7BD59B83" w:rsidR="00807495" w:rsidRDefault="00807495" w:rsidP="00807495">
                    <w:pPr>
                      <w:spacing w:line="276" w:lineRule="auto"/>
                      <w:rPr>
                        <w:bCs/>
                        <w:sz w:val="13"/>
                        <w:szCs w:val="13"/>
                      </w:rPr>
                    </w:pPr>
                    <w:r>
                      <w:rPr>
                        <w:bCs/>
                        <w:sz w:val="13"/>
                        <w:szCs w:val="13"/>
                      </w:rPr>
                      <w:t>1</w:t>
                    </w:r>
                  </w:p>
                  <w:p w14:paraId="3D2DB354" w14:textId="77777777" w:rsidR="00FF29B9" w:rsidRDefault="00FF29B9" w:rsidP="00FF29B9">
                    <w:pPr>
                      <w:rPr>
                        <w:bCs/>
                        <w:sz w:val="13"/>
                        <w:szCs w:val="13"/>
                      </w:rPr>
                    </w:pPr>
                  </w:p>
                  <w:p w14:paraId="39A9F312" w14:textId="2D668B3E" w:rsidR="00FF29B9" w:rsidRPr="00FF29B9" w:rsidRDefault="00FF29B9" w:rsidP="00FF29B9">
                    <w:pPr>
                      <w:rPr>
                        <w:bCs/>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A60ADDE" wp14:editId="69FB201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BA7DEDF" w14:textId="77777777" w:rsidR="00F15CA8" w:rsidRDefault="000354A1">
                          <w:pPr>
                            <w:spacing w:line="240" w:lineRule="auto"/>
                          </w:pPr>
                          <w:r>
                            <w:rPr>
                              <w:noProof/>
                              <w:lang w:val="en-GB" w:eastAsia="en-GB"/>
                            </w:rPr>
                            <w:drawing>
                              <wp:inline distT="0" distB="0" distL="0" distR="0" wp14:anchorId="37BE8D05" wp14:editId="2434BC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60ADD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BA7DEDF" w14:textId="77777777" w:rsidR="00F15CA8" w:rsidRDefault="000354A1">
                    <w:pPr>
                      <w:spacing w:line="240" w:lineRule="auto"/>
                    </w:pPr>
                    <w:r>
                      <w:rPr>
                        <w:noProof/>
                        <w:lang w:val="en-GB" w:eastAsia="en-GB"/>
                      </w:rPr>
                      <w:drawing>
                        <wp:inline distT="0" distB="0" distL="0" distR="0" wp14:anchorId="37BE8D05" wp14:editId="2434BCC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0B4210" wp14:editId="64F237A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FEF5F6" w14:textId="77777777" w:rsidR="00F15CA8" w:rsidRDefault="000354A1">
                          <w:pPr>
                            <w:spacing w:line="240" w:lineRule="auto"/>
                          </w:pPr>
                          <w:r>
                            <w:rPr>
                              <w:noProof/>
                              <w:lang w:val="en-GB" w:eastAsia="en-GB"/>
                            </w:rPr>
                            <w:drawing>
                              <wp:inline distT="0" distB="0" distL="0" distR="0" wp14:anchorId="163AEE78" wp14:editId="6DDB32B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B421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FEF5F6" w14:textId="77777777" w:rsidR="00F15CA8" w:rsidRDefault="000354A1">
                    <w:pPr>
                      <w:spacing w:line="240" w:lineRule="auto"/>
                    </w:pPr>
                    <w:r>
                      <w:rPr>
                        <w:noProof/>
                        <w:lang w:val="en-GB" w:eastAsia="en-GB"/>
                      </w:rPr>
                      <w:drawing>
                        <wp:inline distT="0" distB="0" distL="0" distR="0" wp14:anchorId="163AEE78" wp14:editId="6DDB32B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B4CF0D5" wp14:editId="11BFF0F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EDAB7A" w14:textId="77777777" w:rsidR="00F15CA8" w:rsidRDefault="000354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B4CF0D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EDAB7A" w14:textId="77777777" w:rsidR="00F15CA8" w:rsidRDefault="000354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B8B5E64" wp14:editId="7CB0DA1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C269999" w14:textId="77777777" w:rsidR="000354A1" w:rsidRDefault="000354A1" w:rsidP="000354A1">
                          <w:r>
                            <w:t>De voorzitter van de Tweede Kamer</w:t>
                          </w:r>
                          <w:r>
                            <w:br/>
                            <w:t>der Staten-Generaal</w:t>
                          </w:r>
                          <w:r>
                            <w:br/>
                            <w:t>Postbus 20018</w:t>
                          </w:r>
                          <w:r>
                            <w:br/>
                            <w:t>2500 EA  DEN HAAG</w:t>
                          </w:r>
                        </w:p>
                        <w:p w14:paraId="1B8722AF" w14:textId="77777777" w:rsidR="00D11D54" w:rsidRDefault="00D11D54"/>
                      </w:txbxContent>
                    </wps:txbx>
                    <wps:bodyPr vert="horz" wrap="square" lIns="0" tIns="0" rIns="0" bIns="0" anchor="t" anchorCtr="0"/>
                  </wps:wsp>
                </a:graphicData>
              </a:graphic>
            </wp:anchor>
          </w:drawing>
        </mc:Choice>
        <mc:Fallback>
          <w:pict>
            <v:shape w14:anchorId="0B8B5E6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C269999" w14:textId="77777777" w:rsidR="000354A1" w:rsidRDefault="000354A1" w:rsidP="000354A1">
                    <w:r>
                      <w:t>De voorzitter van de Tweede Kamer</w:t>
                    </w:r>
                    <w:r>
                      <w:br/>
                      <w:t>der Staten-Generaal</w:t>
                    </w:r>
                    <w:r>
                      <w:br/>
                      <w:t>Postbus 20018</w:t>
                    </w:r>
                    <w:r>
                      <w:br/>
                      <w:t>2500 EA  DEN HAAG</w:t>
                    </w:r>
                  </w:p>
                  <w:p w14:paraId="1B8722AF" w14:textId="77777777" w:rsidR="00D11D54" w:rsidRDefault="00D11D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AAEA23" wp14:editId="62E5157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5CA8" w14:paraId="63472E98" w14:textId="77777777">
                            <w:trPr>
                              <w:trHeight w:val="200"/>
                            </w:trPr>
                            <w:tc>
                              <w:tcPr>
                                <w:tcW w:w="1140" w:type="dxa"/>
                              </w:tcPr>
                              <w:p w14:paraId="00C7F60D" w14:textId="77777777" w:rsidR="00F15CA8" w:rsidRDefault="00F15CA8"/>
                            </w:tc>
                            <w:tc>
                              <w:tcPr>
                                <w:tcW w:w="5400" w:type="dxa"/>
                              </w:tcPr>
                              <w:p w14:paraId="123701A7" w14:textId="77777777" w:rsidR="00F15CA8" w:rsidRDefault="00F15CA8"/>
                            </w:tc>
                          </w:tr>
                          <w:tr w:rsidR="00F15CA8" w14:paraId="47AC94F1" w14:textId="77777777">
                            <w:trPr>
                              <w:trHeight w:val="240"/>
                            </w:trPr>
                            <w:tc>
                              <w:tcPr>
                                <w:tcW w:w="1140" w:type="dxa"/>
                              </w:tcPr>
                              <w:p w14:paraId="3CD37B23" w14:textId="77777777" w:rsidR="00F15CA8" w:rsidRDefault="000354A1">
                                <w:r>
                                  <w:t>Datum</w:t>
                                </w:r>
                              </w:p>
                            </w:tc>
                            <w:tc>
                              <w:tcPr>
                                <w:tcW w:w="5400" w:type="dxa"/>
                              </w:tcPr>
                              <w:p w14:paraId="1827BDE4" w14:textId="271B41CA" w:rsidR="00F15CA8" w:rsidRDefault="00807495">
                                <w:r>
                                  <w:t>11 maart 2025</w:t>
                                </w:r>
                              </w:p>
                            </w:tc>
                          </w:tr>
                          <w:tr w:rsidR="00F15CA8" w14:paraId="0BCBD508" w14:textId="77777777">
                            <w:trPr>
                              <w:trHeight w:val="240"/>
                            </w:trPr>
                            <w:tc>
                              <w:tcPr>
                                <w:tcW w:w="1140" w:type="dxa"/>
                              </w:tcPr>
                              <w:p w14:paraId="42DAB578" w14:textId="77777777" w:rsidR="00F15CA8" w:rsidRDefault="000354A1">
                                <w:r>
                                  <w:t>Betreft</w:t>
                                </w:r>
                              </w:p>
                            </w:tc>
                            <w:tc>
                              <w:tcPr>
                                <w:tcW w:w="5400" w:type="dxa"/>
                              </w:tcPr>
                              <w:p w14:paraId="5B70A737" w14:textId="74555EF4" w:rsidR="00F15CA8" w:rsidRDefault="000354A1">
                                <w:r>
                                  <w:t>Nadere toelichting op motie Kostic over statiegeld</w:t>
                                </w:r>
                              </w:p>
                            </w:tc>
                          </w:tr>
                          <w:tr w:rsidR="00F15CA8" w14:paraId="4DE23AF9" w14:textId="77777777">
                            <w:trPr>
                              <w:trHeight w:val="200"/>
                            </w:trPr>
                            <w:tc>
                              <w:tcPr>
                                <w:tcW w:w="1140" w:type="dxa"/>
                              </w:tcPr>
                              <w:p w14:paraId="25B84489" w14:textId="77777777" w:rsidR="00F15CA8" w:rsidRDefault="00F15CA8"/>
                            </w:tc>
                            <w:tc>
                              <w:tcPr>
                                <w:tcW w:w="5400" w:type="dxa"/>
                              </w:tcPr>
                              <w:p w14:paraId="292A1131" w14:textId="77777777" w:rsidR="00F15CA8" w:rsidRDefault="00F15CA8"/>
                            </w:tc>
                          </w:tr>
                        </w:tbl>
                        <w:p w14:paraId="7AFD48CE" w14:textId="77777777" w:rsidR="00D11D54" w:rsidRDefault="00D11D54"/>
                      </w:txbxContent>
                    </wps:txbx>
                    <wps:bodyPr vert="horz" wrap="square" lIns="0" tIns="0" rIns="0" bIns="0" anchor="t" anchorCtr="0"/>
                  </wps:wsp>
                </a:graphicData>
              </a:graphic>
            </wp:anchor>
          </w:drawing>
        </mc:Choice>
        <mc:Fallback>
          <w:pict>
            <v:shape w14:anchorId="27AAEA2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15CA8" w14:paraId="63472E98" w14:textId="77777777">
                      <w:trPr>
                        <w:trHeight w:val="200"/>
                      </w:trPr>
                      <w:tc>
                        <w:tcPr>
                          <w:tcW w:w="1140" w:type="dxa"/>
                        </w:tcPr>
                        <w:p w14:paraId="00C7F60D" w14:textId="77777777" w:rsidR="00F15CA8" w:rsidRDefault="00F15CA8"/>
                      </w:tc>
                      <w:tc>
                        <w:tcPr>
                          <w:tcW w:w="5400" w:type="dxa"/>
                        </w:tcPr>
                        <w:p w14:paraId="123701A7" w14:textId="77777777" w:rsidR="00F15CA8" w:rsidRDefault="00F15CA8"/>
                      </w:tc>
                    </w:tr>
                    <w:tr w:rsidR="00F15CA8" w14:paraId="47AC94F1" w14:textId="77777777">
                      <w:trPr>
                        <w:trHeight w:val="240"/>
                      </w:trPr>
                      <w:tc>
                        <w:tcPr>
                          <w:tcW w:w="1140" w:type="dxa"/>
                        </w:tcPr>
                        <w:p w14:paraId="3CD37B23" w14:textId="77777777" w:rsidR="00F15CA8" w:rsidRDefault="000354A1">
                          <w:r>
                            <w:t>Datum</w:t>
                          </w:r>
                        </w:p>
                      </w:tc>
                      <w:tc>
                        <w:tcPr>
                          <w:tcW w:w="5400" w:type="dxa"/>
                        </w:tcPr>
                        <w:p w14:paraId="1827BDE4" w14:textId="271B41CA" w:rsidR="00F15CA8" w:rsidRDefault="00807495">
                          <w:r>
                            <w:t>11 maart 2025</w:t>
                          </w:r>
                        </w:p>
                      </w:tc>
                    </w:tr>
                    <w:tr w:rsidR="00F15CA8" w14:paraId="0BCBD508" w14:textId="77777777">
                      <w:trPr>
                        <w:trHeight w:val="240"/>
                      </w:trPr>
                      <w:tc>
                        <w:tcPr>
                          <w:tcW w:w="1140" w:type="dxa"/>
                        </w:tcPr>
                        <w:p w14:paraId="42DAB578" w14:textId="77777777" w:rsidR="00F15CA8" w:rsidRDefault="000354A1">
                          <w:r>
                            <w:t>Betreft</w:t>
                          </w:r>
                        </w:p>
                      </w:tc>
                      <w:tc>
                        <w:tcPr>
                          <w:tcW w:w="5400" w:type="dxa"/>
                        </w:tcPr>
                        <w:p w14:paraId="5B70A737" w14:textId="74555EF4" w:rsidR="00F15CA8" w:rsidRDefault="000354A1">
                          <w:r>
                            <w:t>Nadere toelichting op motie Kostic over statiegeld</w:t>
                          </w:r>
                        </w:p>
                      </w:tc>
                    </w:tr>
                    <w:tr w:rsidR="00F15CA8" w14:paraId="4DE23AF9" w14:textId="77777777">
                      <w:trPr>
                        <w:trHeight w:val="200"/>
                      </w:trPr>
                      <w:tc>
                        <w:tcPr>
                          <w:tcW w:w="1140" w:type="dxa"/>
                        </w:tcPr>
                        <w:p w14:paraId="25B84489" w14:textId="77777777" w:rsidR="00F15CA8" w:rsidRDefault="00F15CA8"/>
                      </w:tc>
                      <w:tc>
                        <w:tcPr>
                          <w:tcW w:w="5400" w:type="dxa"/>
                        </w:tcPr>
                        <w:p w14:paraId="292A1131" w14:textId="77777777" w:rsidR="00F15CA8" w:rsidRDefault="00F15CA8"/>
                      </w:tc>
                    </w:tr>
                  </w:tbl>
                  <w:p w14:paraId="7AFD48CE" w14:textId="77777777" w:rsidR="00D11D54" w:rsidRDefault="00D11D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75140E" wp14:editId="6B8F1BC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D0145D" w14:textId="77777777" w:rsidR="00D11D54" w:rsidRDefault="00D11D54"/>
                      </w:txbxContent>
                    </wps:txbx>
                    <wps:bodyPr vert="horz" wrap="square" lIns="0" tIns="0" rIns="0" bIns="0" anchor="t" anchorCtr="0"/>
                  </wps:wsp>
                </a:graphicData>
              </a:graphic>
            </wp:anchor>
          </w:drawing>
        </mc:Choice>
        <mc:Fallback>
          <w:pict>
            <v:shape w14:anchorId="0975140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4D0145D" w14:textId="77777777" w:rsidR="00D11D54" w:rsidRDefault="00D11D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C231CE"/>
    <w:multiLevelType w:val="multilevel"/>
    <w:tmpl w:val="0DB7C8E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CB533A"/>
    <w:multiLevelType w:val="multilevel"/>
    <w:tmpl w:val="53E1B31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96AD45"/>
    <w:multiLevelType w:val="multilevel"/>
    <w:tmpl w:val="0CBCBC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831005C"/>
    <w:multiLevelType w:val="multilevel"/>
    <w:tmpl w:val="2F59D45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70694B"/>
    <w:multiLevelType w:val="multilevel"/>
    <w:tmpl w:val="B090641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09787A"/>
    <w:multiLevelType w:val="multilevel"/>
    <w:tmpl w:val="BE9ADFB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198DC2"/>
    <w:multiLevelType w:val="multilevel"/>
    <w:tmpl w:val="0B81C3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B3FFE7"/>
    <w:multiLevelType w:val="multilevel"/>
    <w:tmpl w:val="1EE318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E639814"/>
    <w:multiLevelType w:val="multilevel"/>
    <w:tmpl w:val="84B85B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0B2F00"/>
    <w:multiLevelType w:val="multilevel"/>
    <w:tmpl w:val="63608F4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39FC23"/>
    <w:multiLevelType w:val="multilevel"/>
    <w:tmpl w:val="E02D2D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2570FD"/>
    <w:multiLevelType w:val="multilevel"/>
    <w:tmpl w:val="EE6BF5C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490E27"/>
    <w:multiLevelType w:val="multilevel"/>
    <w:tmpl w:val="F8BF82D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3C1EA8"/>
    <w:multiLevelType w:val="multilevel"/>
    <w:tmpl w:val="B3DDFE1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C6A9CF"/>
    <w:multiLevelType w:val="multilevel"/>
    <w:tmpl w:val="BC5A8A9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3D837E"/>
    <w:multiLevelType w:val="multilevel"/>
    <w:tmpl w:val="3F562B4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952E87"/>
    <w:multiLevelType w:val="multilevel"/>
    <w:tmpl w:val="3DDDDA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C6C165"/>
    <w:multiLevelType w:val="multilevel"/>
    <w:tmpl w:val="947072B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492572"/>
    <w:multiLevelType w:val="multilevel"/>
    <w:tmpl w:val="F3DE23A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118C71"/>
    <w:multiLevelType w:val="multilevel"/>
    <w:tmpl w:val="5F27CAB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524249"/>
    <w:multiLevelType w:val="multilevel"/>
    <w:tmpl w:val="7DDD6C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3F6AD"/>
    <w:multiLevelType w:val="multilevel"/>
    <w:tmpl w:val="BB7253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6390E1"/>
    <w:multiLevelType w:val="multilevel"/>
    <w:tmpl w:val="4BDFFF1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9"/>
  </w:num>
  <w:num w:numId="4">
    <w:abstractNumId w:val="11"/>
  </w:num>
  <w:num w:numId="5">
    <w:abstractNumId w:val="2"/>
  </w:num>
  <w:num w:numId="6">
    <w:abstractNumId w:val="10"/>
  </w:num>
  <w:num w:numId="7">
    <w:abstractNumId w:val="17"/>
  </w:num>
  <w:num w:numId="8">
    <w:abstractNumId w:val="19"/>
  </w:num>
  <w:num w:numId="9">
    <w:abstractNumId w:val="4"/>
  </w:num>
  <w:num w:numId="10">
    <w:abstractNumId w:val="0"/>
  </w:num>
  <w:num w:numId="11">
    <w:abstractNumId w:val="1"/>
  </w:num>
  <w:num w:numId="12">
    <w:abstractNumId w:val="7"/>
  </w:num>
  <w:num w:numId="13">
    <w:abstractNumId w:val="5"/>
  </w:num>
  <w:num w:numId="14">
    <w:abstractNumId w:val="6"/>
  </w:num>
  <w:num w:numId="15">
    <w:abstractNumId w:val="12"/>
  </w:num>
  <w:num w:numId="16">
    <w:abstractNumId w:val="3"/>
  </w:num>
  <w:num w:numId="17">
    <w:abstractNumId w:val="22"/>
  </w:num>
  <w:num w:numId="18">
    <w:abstractNumId w:val="18"/>
  </w:num>
  <w:num w:numId="19">
    <w:abstractNumId w:val="20"/>
  </w:num>
  <w:num w:numId="20">
    <w:abstractNumId w:val="15"/>
  </w:num>
  <w:num w:numId="21">
    <w:abstractNumId w:val="14"/>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B8"/>
    <w:rsid w:val="000035E4"/>
    <w:rsid w:val="000354A1"/>
    <w:rsid w:val="0004686C"/>
    <w:rsid w:val="00093DD4"/>
    <w:rsid w:val="000D68DA"/>
    <w:rsid w:val="002123E9"/>
    <w:rsid w:val="00373C01"/>
    <w:rsid w:val="003743D6"/>
    <w:rsid w:val="0038687A"/>
    <w:rsid w:val="003C43A5"/>
    <w:rsid w:val="00425C4F"/>
    <w:rsid w:val="0042657C"/>
    <w:rsid w:val="004627ED"/>
    <w:rsid w:val="004A2B0B"/>
    <w:rsid w:val="004D41CE"/>
    <w:rsid w:val="005327CE"/>
    <w:rsid w:val="005516C4"/>
    <w:rsid w:val="00576784"/>
    <w:rsid w:val="005A66EC"/>
    <w:rsid w:val="00616EDC"/>
    <w:rsid w:val="00715C31"/>
    <w:rsid w:val="007259A9"/>
    <w:rsid w:val="00742AAC"/>
    <w:rsid w:val="00773FFD"/>
    <w:rsid w:val="007A4ED5"/>
    <w:rsid w:val="007D4D9C"/>
    <w:rsid w:val="00807495"/>
    <w:rsid w:val="00842152"/>
    <w:rsid w:val="0088400A"/>
    <w:rsid w:val="009206D3"/>
    <w:rsid w:val="00921DFF"/>
    <w:rsid w:val="00923CBF"/>
    <w:rsid w:val="00930C9A"/>
    <w:rsid w:val="009E1A5B"/>
    <w:rsid w:val="00A24EB8"/>
    <w:rsid w:val="00A54DCE"/>
    <w:rsid w:val="00AB4203"/>
    <w:rsid w:val="00AE2F4C"/>
    <w:rsid w:val="00BB7BB9"/>
    <w:rsid w:val="00C031D6"/>
    <w:rsid w:val="00C35C00"/>
    <w:rsid w:val="00C515ED"/>
    <w:rsid w:val="00CA6201"/>
    <w:rsid w:val="00D0174B"/>
    <w:rsid w:val="00D11D54"/>
    <w:rsid w:val="00D478A5"/>
    <w:rsid w:val="00D53845"/>
    <w:rsid w:val="00E30D04"/>
    <w:rsid w:val="00E66931"/>
    <w:rsid w:val="00EC7341"/>
    <w:rsid w:val="00ED1967"/>
    <w:rsid w:val="00F15CA8"/>
    <w:rsid w:val="00F3189F"/>
    <w:rsid w:val="00FC1450"/>
    <w:rsid w:val="00FD5A01"/>
    <w:rsid w:val="00FF2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24EB8"/>
    <w:pPr>
      <w:tabs>
        <w:tab w:val="center" w:pos="4536"/>
        <w:tab w:val="right" w:pos="9072"/>
      </w:tabs>
      <w:spacing w:line="240" w:lineRule="auto"/>
    </w:pPr>
  </w:style>
  <w:style w:type="character" w:customStyle="1" w:styleId="HeaderChar">
    <w:name w:val="Header Char"/>
    <w:basedOn w:val="DefaultParagraphFont"/>
    <w:link w:val="Header"/>
    <w:uiPriority w:val="99"/>
    <w:rsid w:val="00A24EB8"/>
    <w:rPr>
      <w:rFonts w:ascii="Verdana" w:hAnsi="Verdana"/>
      <w:color w:val="000000"/>
      <w:sz w:val="18"/>
      <w:szCs w:val="18"/>
    </w:rPr>
  </w:style>
  <w:style w:type="paragraph" w:styleId="Footer">
    <w:name w:val="footer"/>
    <w:basedOn w:val="Normal"/>
    <w:link w:val="FooterChar"/>
    <w:uiPriority w:val="99"/>
    <w:unhideWhenUsed/>
    <w:rsid w:val="00A24EB8"/>
    <w:pPr>
      <w:tabs>
        <w:tab w:val="center" w:pos="4536"/>
        <w:tab w:val="right" w:pos="9072"/>
      </w:tabs>
      <w:spacing w:line="240" w:lineRule="auto"/>
    </w:pPr>
  </w:style>
  <w:style w:type="character" w:customStyle="1" w:styleId="FooterChar">
    <w:name w:val="Footer Char"/>
    <w:basedOn w:val="DefaultParagraphFont"/>
    <w:link w:val="Footer"/>
    <w:uiPriority w:val="99"/>
    <w:rsid w:val="00A24EB8"/>
    <w:rPr>
      <w:rFonts w:ascii="Verdana" w:hAnsi="Verdana"/>
      <w:color w:val="000000"/>
      <w:sz w:val="18"/>
      <w:szCs w:val="18"/>
    </w:rPr>
  </w:style>
  <w:style w:type="paragraph" w:styleId="Revision">
    <w:name w:val="Revision"/>
    <w:hidden/>
    <w:uiPriority w:val="99"/>
    <w:semiHidden/>
    <w:rsid w:val="00ED196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D1967"/>
    <w:rPr>
      <w:sz w:val="16"/>
      <w:szCs w:val="16"/>
    </w:rPr>
  </w:style>
  <w:style w:type="paragraph" w:styleId="CommentText">
    <w:name w:val="annotation text"/>
    <w:basedOn w:val="Normal"/>
    <w:link w:val="CommentTextChar"/>
    <w:uiPriority w:val="99"/>
    <w:unhideWhenUsed/>
    <w:rsid w:val="00ED1967"/>
    <w:pPr>
      <w:spacing w:line="240" w:lineRule="auto"/>
    </w:pPr>
    <w:rPr>
      <w:sz w:val="20"/>
      <w:szCs w:val="20"/>
    </w:rPr>
  </w:style>
  <w:style w:type="character" w:customStyle="1" w:styleId="CommentTextChar">
    <w:name w:val="Comment Text Char"/>
    <w:basedOn w:val="DefaultParagraphFont"/>
    <w:link w:val="CommentText"/>
    <w:uiPriority w:val="99"/>
    <w:rsid w:val="00ED19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1967"/>
    <w:rPr>
      <w:b/>
      <w:bCs/>
    </w:rPr>
  </w:style>
  <w:style w:type="character" w:customStyle="1" w:styleId="CommentSubjectChar">
    <w:name w:val="Comment Subject Char"/>
    <w:basedOn w:val="CommentTextChar"/>
    <w:link w:val="CommentSubject"/>
    <w:uiPriority w:val="99"/>
    <w:semiHidden/>
    <w:rsid w:val="00ED1967"/>
    <w:rPr>
      <w:rFonts w:ascii="Verdana" w:hAnsi="Verdana"/>
      <w:b/>
      <w:bCs/>
      <w:color w:val="000000"/>
    </w:rPr>
  </w:style>
  <w:style w:type="paragraph" w:styleId="FootnoteText">
    <w:name w:val="footnote text"/>
    <w:basedOn w:val="Normal"/>
    <w:link w:val="FootnoteTextChar"/>
    <w:uiPriority w:val="99"/>
    <w:semiHidden/>
    <w:unhideWhenUsed/>
    <w:rsid w:val="00E30D04"/>
    <w:pPr>
      <w:spacing w:line="240" w:lineRule="auto"/>
    </w:pPr>
    <w:rPr>
      <w:sz w:val="20"/>
      <w:szCs w:val="20"/>
    </w:rPr>
  </w:style>
  <w:style w:type="character" w:customStyle="1" w:styleId="FootnoteTextChar">
    <w:name w:val="Footnote Text Char"/>
    <w:basedOn w:val="DefaultParagraphFont"/>
    <w:link w:val="FootnoteText"/>
    <w:uiPriority w:val="99"/>
    <w:semiHidden/>
    <w:rsid w:val="00E30D04"/>
    <w:rPr>
      <w:rFonts w:ascii="Verdana" w:hAnsi="Verdana"/>
      <w:color w:val="000000"/>
    </w:rPr>
  </w:style>
  <w:style w:type="character" w:styleId="FootnoteReference">
    <w:name w:val="footnote reference"/>
    <w:basedOn w:val="DefaultParagraphFont"/>
    <w:uiPriority w:val="99"/>
    <w:semiHidden/>
    <w:unhideWhenUsed/>
    <w:rsid w:val="00E30D04"/>
    <w:rPr>
      <w:vertAlign w:val="superscript"/>
    </w:rPr>
  </w:style>
  <w:style w:type="character" w:customStyle="1" w:styleId="UnresolvedMention">
    <w:name w:val="Unresolved Mention"/>
    <w:basedOn w:val="DefaultParagraphFont"/>
    <w:uiPriority w:val="99"/>
    <w:semiHidden/>
    <w:unhideWhenUsed/>
    <w:rsid w:val="00E30D04"/>
    <w:rPr>
      <w:color w:val="605E5C"/>
      <w:shd w:val="clear" w:color="auto" w:fill="E1DFDD"/>
    </w:rPr>
  </w:style>
  <w:style w:type="character" w:styleId="FollowedHyperlink">
    <w:name w:val="FollowedHyperlink"/>
    <w:basedOn w:val="DefaultParagraphFont"/>
    <w:uiPriority w:val="99"/>
    <w:semiHidden/>
    <w:unhideWhenUsed/>
    <w:rsid w:val="00E30D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331</ap:Words>
  <ap:Characters>1888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Nadere toelichting op de motie van het lid Kostic over statiegeld</vt:lpstr>
    </vt:vector>
  </ap:TitlesOfParts>
  <ap:LinksUpToDate>false</ap:LinksUpToDate>
  <ap:CharactersWithSpaces>2215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2025-03-11T06:22:00.0000000Z</dcterms:created>
  <dcterms:modified xsi:type="dcterms:W3CDTF">2025-03-11T06:22:00.0000000Z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Nadere toelichting op de motie van het lid Kostic over statiegeld</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O. Yagmur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