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2025Z04341</w:t>
        <w:br/>
      </w:r>
      <w:proofErr w:type="spellEnd"/>
    </w:p>
    <w:p>
      <w:pPr>
        <w:pStyle w:val="Normal"/>
        <w:rPr>
          <w:b w:val="1"/>
          <w:bCs w:val="1"/>
        </w:rPr>
      </w:pPr>
      <w:r w:rsidR="250AE766">
        <w:rPr>
          <w:b w:val="0"/>
          <w:bCs w:val="0"/>
        </w:rPr>
        <w:t>(ingezonden 11 maart 2025)</w:t>
        <w:br/>
      </w:r>
    </w:p>
    <w:p>
      <w:r>
        <w:t xml:space="preserve">Vragen van de leden Kröger (GroenLinks-PvdA), Rooderkerk (D66) en Teunissen (PvdD) aan de minister van Klimaat en Groene Groei over extra klimaatmaatregelen naar aanleiding van de Klimaat- en Energieverkenning 2024.</w:t>
      </w:r>
      <w:r>
        <w:br/>
      </w:r>
    </w:p>
    <w:p>
      <w:r>
        <w:t xml:space="preserve"> </w:t>
      </w:r>
      <w:r>
        <w:br/>
      </w:r>
    </w:p>
    <w:p>
      <w:pPr>
        <w:pStyle w:val="ListParagraph"/>
        <w:numPr>
          <w:ilvl w:val="0"/>
          <w:numId w:val="100471100"/>
        </w:numPr>
        <w:ind w:left="360"/>
      </w:pPr>
      <w:r>
        <w:t>Wat is de stand van zaken rondom het opstellen van extra klimaatmaatregelen? Is er al sprake van een concept-klimaatpakket? Welke omvang (in megatonnen CO2) heeft dit pakket?</w:t>
      </w:r>
      <w:r>
        <w:br/>
      </w:r>
    </w:p>
    <w:p>
      <w:pPr>
        <w:pStyle w:val="ListParagraph"/>
        <w:numPr>
          <w:ilvl w:val="0"/>
          <w:numId w:val="100471100"/>
        </w:numPr>
        <w:ind w:left="360"/>
      </w:pPr>
      <w:r>
        <w:t>Zijn er maatregelen in beeld die niet in het IBO-rapport “Scherpe doelen, scherpe keuzes: IBO aanvullend normerend en beprijzend nationaal klimaatbeleid voor 2030 en 2050” stonden? Zo ja, wat voor soort maatregelen?</w:t>
      </w:r>
      <w:r>
        <w:br/>
      </w:r>
    </w:p>
    <w:p>
      <w:pPr>
        <w:pStyle w:val="ListParagraph"/>
        <w:numPr>
          <w:ilvl w:val="0"/>
          <w:numId w:val="100471100"/>
        </w:numPr>
        <w:ind w:left="360"/>
      </w:pPr>
      <w:r>
        <w:t>Zijn er, net zoals vorig jaar, fiches vanuit de ministeries opgesteld voor het Meerjarenprogramma 2026? Zo ja, kunnen die voor het plenaire debat over de Klimaat- en Energieverkenning (KEV) (ingepland op dinsdag 11 maart 2025) naar de Kamer worden gestuurd?</w:t>
      </w:r>
      <w:r>
        <w:br/>
      </w:r>
    </w:p>
    <w:p>
      <w:pPr>
        <w:pStyle w:val="ListParagraph"/>
        <w:numPr>
          <w:ilvl w:val="0"/>
          <w:numId w:val="100471100"/>
        </w:numPr>
        <w:ind w:left="360"/>
      </w:pPr>
      <w:r>
        <w:t>Zijn er vanuit het Planbureau voor de Leefomgeving (PBL) en TNO al reflecties over deze fiches? Zo ja, kunnen die voor het plenaire debat over de KEV naar de Kamer worden gestuurd?</w:t>
      </w:r>
      <w:r>
        <w:br/>
      </w:r>
    </w:p>
    <w:p>
      <w:pPr>
        <w:pStyle w:val="ListParagraph"/>
        <w:numPr>
          <w:ilvl w:val="0"/>
          <w:numId w:val="100471100"/>
        </w:numPr>
        <w:ind w:left="360"/>
      </w:pPr>
      <w:r>
        <w:t>Kunt u deze vragen voor het plenaire debat over de KEV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