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2025Z04358</w:t>
        <w:br/>
      </w:r>
      <w:proofErr w:type="spellEnd"/>
    </w:p>
    <w:p>
      <w:pPr>
        <w:pStyle w:val="Normal"/>
        <w:rPr>
          <w:b w:val="1"/>
          <w:bCs w:val="1"/>
        </w:rPr>
      </w:pPr>
      <w:r w:rsidR="250AE766">
        <w:rPr>
          <w:b w:val="0"/>
          <w:bCs w:val="0"/>
        </w:rPr>
        <w:t>(ingezonden 11 maart 2025)</w:t>
        <w:br/>
      </w:r>
    </w:p>
    <w:p>
      <w:r>
        <w:t xml:space="preserve">Vragen van het lid Mohandis (GroenLinks–PvdA) aan de minister van Onderwijs, Cultuur en Wetenschap over een onderzoek naar misstanden bij NPO</w:t>
      </w:r>
      <w:r>
        <w:br/>
      </w:r>
    </w:p>
    <w:p>
      <w:r>
        <w:t xml:space="preserve"> </w:t>
      </w:r>
      <w:r>
        <w:br/>
      </w:r>
    </w:p>
    <w:p>
      <w:pPr>
        <w:pStyle w:val="ListParagraph"/>
        <w:numPr>
          <w:ilvl w:val="0"/>
          <w:numId w:val="100471220"/>
        </w:numPr>
        <w:ind w:left="360"/>
      </w:pPr>
      <w:r>
        <w:t>Kent u het bericht dat de Raad van Toezicht van de Nederlandse Publieke Omroep (NPO) door tussenkomst van de ondernemingsraad de afgelopen twee jaar aanhoudend klachten over intimidatie en onveilig en onvoorspelbaar gedrag, verbaal geweld en het negeren van medewerkers heeft ontvangen?[1] Zo ja, klopt dit bericht?</w:t>
      </w:r>
      <w:r>
        <w:br/>
      </w:r>
    </w:p>
    <w:p>
      <w:pPr>
        <w:pStyle w:val="ListParagraph"/>
        <w:numPr>
          <w:ilvl w:val="0"/>
          <w:numId w:val="100471220"/>
        </w:numPr>
        <w:ind w:left="360"/>
      </w:pPr>
      <w:r>
        <w:t>Heeft naar uw oordeel de Raad van Toezicht bijtijds en adequaat gehandeld op deze signalen?</w:t>
      </w:r>
      <w:r>
        <w:br/>
      </w:r>
    </w:p>
    <w:p>
      <w:pPr>
        <w:pStyle w:val="ListParagraph"/>
        <w:numPr>
          <w:ilvl w:val="0"/>
          <w:numId w:val="100471220"/>
        </w:numPr>
        <w:ind w:left="360"/>
      </w:pPr>
      <w:r>
        <w:t>Vindt u het handelen van de Raad van Toezicht passend bij de urgentie die zou moeten worden gevoeld bij de constatering van de onderzoekscommissie Gedrag en Cultuur Omroepen (de onderzoekscommissie-Van Rijn) dat NPO-ers ontevredener over hun directie waren dan de andere ondervraagden?</w:t>
      </w:r>
      <w:r>
        <w:br/>
      </w:r>
    </w:p>
    <w:p>
      <w:pPr>
        <w:pStyle w:val="ListParagraph"/>
        <w:numPr>
          <w:ilvl w:val="0"/>
          <w:numId w:val="100471220"/>
        </w:numPr>
        <w:ind w:left="360"/>
      </w:pPr>
      <w:r>
        <w:t>Had de Raad van Toezicht niet eerder kunnen en moeten besluiten tot een onderzoek naar de mogelijke misstanden? Zo nee, waarom niet?</w:t>
      </w:r>
      <w:r>
        <w:br/>
      </w:r>
    </w:p>
    <w:p>
      <w:pPr>
        <w:pStyle w:val="ListParagraph"/>
        <w:numPr>
          <w:ilvl w:val="0"/>
          <w:numId w:val="100471220"/>
        </w:numPr>
        <w:ind w:left="360"/>
      </w:pPr>
      <w:r>
        <w:t>Wanneer ontving uw departement voor het eerst signalen van een onveilig werkklimaat bij NPO?</w:t>
      </w:r>
      <w:r>
        <w:br/>
      </w:r>
    </w:p>
    <w:p>
      <w:pPr>
        <w:pStyle w:val="ListParagraph"/>
        <w:numPr>
          <w:ilvl w:val="0"/>
          <w:numId w:val="100471220"/>
        </w:numPr>
        <w:ind w:left="360"/>
      </w:pPr>
      <w:r>
        <w:t>Wat waren de uitkomsten van uw gesprek(ken) met de Raad van Toezicht van de NPO?</w:t>
      </w:r>
      <w:r>
        <w:br/>
      </w:r>
    </w:p>
    <w:p>
      <w:pPr>
        <w:pStyle w:val="ListParagraph"/>
        <w:numPr>
          <w:ilvl w:val="0"/>
          <w:numId w:val="100471220"/>
        </w:numPr>
        <w:ind w:left="360"/>
      </w:pPr>
      <w:r>
        <w:t>Wat is uw indruk van de wijze waarop de Raad van Toezicht gevolg heeft gegeven aan uw indringende gesprek?</w:t>
      </w:r>
      <w:r>
        <w:br/>
      </w:r>
    </w:p>
    <w:p>
      <w:pPr>
        <w:pStyle w:val="ListParagraph"/>
        <w:numPr>
          <w:ilvl w:val="0"/>
          <w:numId w:val="100471220"/>
        </w:numPr>
        <w:ind w:left="360"/>
      </w:pPr>
      <w:r>
        <w:t>Welke lessen moeten de Raad van Bestuur en de Raad van Toezicht van de NPO uit de recente gebeurtenissen trekken en welke concrete stappen zouden naar uw oordeel gezet moeten worden om snel te komen tot een veilig werkklimaat bij NPO?</w:t>
      </w:r>
      <w:r>
        <w:br/>
      </w:r>
    </w:p>
    <w:p>
      <w:pPr>
        <w:pStyle w:val="ListParagraph"/>
        <w:numPr>
          <w:ilvl w:val="0"/>
          <w:numId w:val="100471220"/>
        </w:numPr>
        <w:ind w:left="360"/>
      </w:pPr>
      <w:r>
        <w:t>In hoeverre gaat u bij de hervorming van de publieke omroep het realiseren van stabiliteit en structurele goede werkverhoudingen betrekken?</w:t>
      </w:r>
      <w:r>
        <w:br/>
      </w:r>
    </w:p>
    <w:p>
      <w:pPr>
        <w:pStyle w:val="ListParagraph"/>
        <w:numPr>
          <w:ilvl w:val="0"/>
          <w:numId w:val="100471220"/>
        </w:numPr>
        <w:ind w:left="360"/>
      </w:pPr>
      <w:r>
        <w:t>Helpt het daarbij dat de aangekondigde taakstellingen ten koste gaan van de programmering? Zo nee, waarom niet?</w:t>
      </w:r>
      <w:r>
        <w:br/>
      </w:r>
    </w:p>
    <w:p>
      <w:pPr>
        <w:pStyle w:val="ListParagraph"/>
        <w:numPr>
          <w:ilvl w:val="0"/>
          <w:numId w:val="100471220"/>
        </w:numPr>
        <w:ind w:left="360"/>
      </w:pPr>
      <w:r>
        <w:t>Komt er nog een onafhankelijk onderzoek naar deze gang van zaken? Zo nee, waarom niet?</w:t>
      </w:r>
      <w:r>
        <w:br/>
      </w:r>
    </w:p>
    <w:p>
      <w:pPr>
        <w:pStyle w:val="ListParagraph"/>
        <w:numPr>
          <w:ilvl w:val="0"/>
          <w:numId w:val="100471220"/>
        </w:numPr>
        <w:ind w:left="360"/>
      </w:pPr>
      <w:r>
        <w:t>Bent u bereid om deze vragen voorafgaande aan het Notaoverleg Media d.d. 14 april 2025 te beantwoorden?</w:t>
      </w:r>
      <w:r>
        <w:br/>
      </w:r>
    </w:p>
    <w:p>
      <w:r>
        <w:t xml:space="preserve"> </w:t>
      </w:r>
      <w:r>
        <w:br/>
      </w:r>
    </w:p>
    <w:p>
      <w:r>
        <w:t xml:space="preserve">[1] AD 21 februari 2025, ‘Klachten over harde bestuursstijl NPO-baas: 'Moment is gekomen om noodklok te luiden'', https://www.ad.nl/show/klachten-over-harde-bestuursstijl-npo-baas-moment-is-gekomen-om-noodklok-te-luiden~aa2ee54a/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0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020">
    <w:abstractNumId w:val="1004710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