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0BC0ECC9" w14:textId="77777777">
        <w:tc>
          <w:tcPr>
            <w:tcW w:w="6379" w:type="dxa"/>
            <w:gridSpan w:val="2"/>
            <w:tcBorders>
              <w:top w:val="nil"/>
              <w:left w:val="nil"/>
              <w:bottom w:val="nil"/>
              <w:right w:val="nil"/>
            </w:tcBorders>
            <w:vAlign w:val="center"/>
          </w:tcPr>
          <w:p w:rsidR="004330ED" w:rsidP="00EA1CE4" w:rsidRDefault="004330ED" w14:paraId="01C1118B"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6CAC3A8"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4A02C81" w14:textId="77777777">
        <w:trPr>
          <w:cantSplit/>
        </w:trPr>
        <w:tc>
          <w:tcPr>
            <w:tcW w:w="10348" w:type="dxa"/>
            <w:gridSpan w:val="3"/>
            <w:tcBorders>
              <w:top w:val="single" w:color="auto" w:sz="4" w:space="0"/>
              <w:left w:val="nil"/>
              <w:bottom w:val="nil"/>
              <w:right w:val="nil"/>
            </w:tcBorders>
          </w:tcPr>
          <w:p w:rsidR="004330ED" w:rsidP="004A1E29" w:rsidRDefault="004330ED" w14:paraId="0348A2F4" w14:textId="77777777">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4A1E29">
              <w:rPr>
                <w:rFonts w:ascii="Times New Roman" w:hAnsi="Times New Roman"/>
                <w:b w:val="0"/>
              </w:rPr>
              <w:t>3</w:t>
            </w:r>
            <w:r w:rsidR="005A6097">
              <w:rPr>
                <w:rFonts w:ascii="Times New Roman" w:hAnsi="Times New Roman"/>
                <w:b w:val="0"/>
              </w:rPr>
              <w:t>-20</w:t>
            </w:r>
            <w:r w:rsidR="00212E0A">
              <w:rPr>
                <w:rFonts w:ascii="Times New Roman" w:hAnsi="Times New Roman"/>
                <w:b w:val="0"/>
              </w:rPr>
              <w:t>2</w:t>
            </w:r>
            <w:r w:rsidR="004A1E29">
              <w:rPr>
                <w:rFonts w:ascii="Times New Roman" w:hAnsi="Times New Roman"/>
                <w:b w:val="0"/>
              </w:rPr>
              <w:t>4</w:t>
            </w:r>
          </w:p>
        </w:tc>
      </w:tr>
      <w:tr w:rsidR="004330ED" w:rsidTr="00EA1CE4" w14:paraId="00F9DA71" w14:textId="77777777">
        <w:trPr>
          <w:cantSplit/>
        </w:trPr>
        <w:tc>
          <w:tcPr>
            <w:tcW w:w="10348" w:type="dxa"/>
            <w:gridSpan w:val="3"/>
            <w:tcBorders>
              <w:top w:val="nil"/>
              <w:left w:val="nil"/>
              <w:bottom w:val="nil"/>
              <w:right w:val="nil"/>
            </w:tcBorders>
          </w:tcPr>
          <w:p w:rsidR="004330ED" w:rsidP="00BF623B" w:rsidRDefault="004330ED" w14:paraId="5FD81DBE" w14:textId="77777777">
            <w:pPr>
              <w:pStyle w:val="Amendement"/>
              <w:tabs>
                <w:tab w:val="clear" w:pos="3310"/>
                <w:tab w:val="clear" w:pos="3600"/>
              </w:tabs>
              <w:rPr>
                <w:rFonts w:ascii="Times New Roman" w:hAnsi="Times New Roman"/>
                <w:b w:val="0"/>
              </w:rPr>
            </w:pPr>
          </w:p>
        </w:tc>
      </w:tr>
      <w:tr w:rsidR="004330ED" w:rsidTr="00EA1CE4" w14:paraId="3CFD7A79" w14:textId="77777777">
        <w:trPr>
          <w:cantSplit/>
        </w:trPr>
        <w:tc>
          <w:tcPr>
            <w:tcW w:w="10348" w:type="dxa"/>
            <w:gridSpan w:val="3"/>
            <w:tcBorders>
              <w:top w:val="nil"/>
              <w:left w:val="nil"/>
              <w:bottom w:val="single" w:color="auto" w:sz="4" w:space="0"/>
              <w:right w:val="nil"/>
            </w:tcBorders>
          </w:tcPr>
          <w:p w:rsidR="004330ED" w:rsidP="00BF623B" w:rsidRDefault="004330ED" w14:paraId="0C3DE16B" w14:textId="77777777">
            <w:pPr>
              <w:pStyle w:val="Amendement"/>
              <w:tabs>
                <w:tab w:val="clear" w:pos="3310"/>
                <w:tab w:val="clear" w:pos="3600"/>
              </w:tabs>
              <w:rPr>
                <w:rFonts w:ascii="Times New Roman" w:hAnsi="Times New Roman"/>
              </w:rPr>
            </w:pPr>
          </w:p>
        </w:tc>
      </w:tr>
      <w:tr w:rsidR="004330ED" w:rsidTr="00EA1CE4" w14:paraId="0EFBC3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3504690"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19AFF94D" w14:textId="77777777">
            <w:pPr>
              <w:suppressAutoHyphens/>
              <w:ind w:left="-70"/>
              <w:rPr>
                <w:b/>
              </w:rPr>
            </w:pPr>
          </w:p>
        </w:tc>
      </w:tr>
      <w:tr w:rsidR="003C21AC" w:rsidTr="00EA1CE4" w14:paraId="2D41F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F153E9" w:rsidRDefault="00F153E9" w14:paraId="6B8919F6" w14:textId="77777777">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F153E9" w:rsidR="003C21AC" w:rsidP="00F153E9" w:rsidRDefault="00F153E9" w14:paraId="05B5DF3E" w14:textId="77777777">
            <w:pPr>
              <w:rPr>
                <w:b/>
              </w:rPr>
            </w:pPr>
            <w:r w:rsidRPr="00F153E9">
              <w:rPr>
                <w:b/>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1EEB58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7BFF39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F09E07" w14:textId="77777777">
            <w:pPr>
              <w:pStyle w:val="Amendement"/>
              <w:tabs>
                <w:tab w:val="clear" w:pos="3310"/>
                <w:tab w:val="clear" w:pos="3600"/>
              </w:tabs>
              <w:ind w:left="-70"/>
              <w:rPr>
                <w:rFonts w:ascii="Times New Roman" w:hAnsi="Times New Roman"/>
              </w:rPr>
            </w:pPr>
          </w:p>
        </w:tc>
      </w:tr>
      <w:tr w:rsidR="003C21AC" w:rsidTr="00EA1CE4" w14:paraId="548D6F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5BE27D3"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B0AB34E" w14:textId="77777777">
            <w:pPr>
              <w:pStyle w:val="Amendement"/>
              <w:tabs>
                <w:tab w:val="clear" w:pos="3310"/>
                <w:tab w:val="clear" w:pos="3600"/>
              </w:tabs>
              <w:ind w:left="-70"/>
              <w:rPr>
                <w:rFonts w:ascii="Times New Roman" w:hAnsi="Times New Roman"/>
              </w:rPr>
            </w:pPr>
          </w:p>
        </w:tc>
      </w:tr>
      <w:tr w:rsidR="003C21AC" w:rsidTr="00EA1CE4" w14:paraId="011CFD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F153E9" w:rsidRDefault="003C21AC" w14:paraId="50EE37BC" w14:textId="12248966">
            <w:pPr>
              <w:pStyle w:val="Amendement"/>
              <w:tabs>
                <w:tab w:val="clear" w:pos="3310"/>
                <w:tab w:val="clear" w:pos="3600"/>
              </w:tabs>
              <w:rPr>
                <w:rFonts w:ascii="Times New Roman" w:hAnsi="Times New Roman"/>
              </w:rPr>
            </w:pPr>
            <w:r w:rsidRPr="00C035D4">
              <w:rPr>
                <w:rFonts w:ascii="Times New Roman" w:hAnsi="Times New Roman"/>
              </w:rPr>
              <w:t xml:space="preserve">Nr. </w:t>
            </w:r>
            <w:r w:rsidR="00B4663C">
              <w:rPr>
                <w:rFonts w:ascii="Times New Roman" w:hAnsi="Times New Roman"/>
                <w:caps/>
              </w:rPr>
              <w:t>51</w:t>
            </w:r>
          </w:p>
        </w:tc>
        <w:tc>
          <w:tcPr>
            <w:tcW w:w="7371" w:type="dxa"/>
            <w:gridSpan w:val="2"/>
          </w:tcPr>
          <w:p w:rsidRPr="00C035D4" w:rsidR="003C21AC" w:rsidP="00F153E9" w:rsidRDefault="003C21AC" w14:paraId="5DDCF7D8" w14:textId="7777777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F153E9">
              <w:rPr>
                <w:rFonts w:ascii="Times New Roman" w:hAnsi="Times New Roman"/>
                <w:caps/>
              </w:rPr>
              <w:t>patijn</w:t>
            </w:r>
          </w:p>
        </w:tc>
      </w:tr>
      <w:tr w:rsidR="003C21AC" w:rsidTr="00EA1CE4" w14:paraId="752F0A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032FDE9"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4F43C024" w14:textId="66A5970F">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4663C">
              <w:rPr>
                <w:rFonts w:ascii="Times New Roman" w:hAnsi="Times New Roman"/>
                <w:b w:val="0"/>
              </w:rPr>
              <w:t>12 maart 2025</w:t>
            </w:r>
          </w:p>
        </w:tc>
      </w:tr>
      <w:tr w:rsidR="00B01BA6" w:rsidTr="00EA1CE4" w14:paraId="09F21E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8C51A3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C8BCADC" w14:textId="77777777">
            <w:pPr>
              <w:pStyle w:val="Amendement"/>
              <w:tabs>
                <w:tab w:val="clear" w:pos="3310"/>
                <w:tab w:val="clear" w:pos="3600"/>
              </w:tabs>
              <w:ind w:left="-70"/>
              <w:rPr>
                <w:rFonts w:ascii="Times New Roman" w:hAnsi="Times New Roman"/>
                <w:b w:val="0"/>
              </w:rPr>
            </w:pPr>
          </w:p>
        </w:tc>
      </w:tr>
      <w:tr w:rsidRPr="00EA69AC" w:rsidR="00B01BA6" w:rsidTr="00EA1CE4" w14:paraId="5768EC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890D5DB" w14:textId="77777777">
            <w:pPr>
              <w:ind w:firstLine="284"/>
            </w:pPr>
            <w:r w:rsidRPr="00EA69AC">
              <w:t>De ondergetekende stelt het volgende amendement voor:</w:t>
            </w:r>
          </w:p>
        </w:tc>
      </w:tr>
    </w:tbl>
    <w:p w:rsidR="004330ED" w:rsidP="00D774B3" w:rsidRDefault="004330ED" w14:paraId="6F4D8D6E" w14:textId="77777777"/>
    <w:p w:rsidR="005C0B99" w:rsidP="00D774B3" w:rsidRDefault="005C0B99" w14:paraId="014E52D2" w14:textId="1F83F5AD">
      <w:r>
        <w:tab/>
        <w:t>In artikel I wordt na onderdeel J een onderdeel ingevoegd, luidende:</w:t>
      </w:r>
    </w:p>
    <w:p w:rsidR="005C0B99" w:rsidP="00D774B3" w:rsidRDefault="005C0B99" w14:paraId="2C772985" w14:textId="77777777"/>
    <w:p w:rsidR="005C0B99" w:rsidP="00D774B3" w:rsidRDefault="005C0B99" w14:paraId="48FC1D31" w14:textId="0419EBE0">
      <w:r>
        <w:t>Ja</w:t>
      </w:r>
    </w:p>
    <w:p w:rsidR="005C0B99" w:rsidP="00D774B3" w:rsidRDefault="005C0B99" w14:paraId="064092A7" w14:textId="77777777"/>
    <w:p w:rsidR="005C0B99" w:rsidP="00D774B3" w:rsidRDefault="005C0B99" w14:paraId="11502E9A" w14:textId="56EC034F">
      <w:r>
        <w:tab/>
        <w:t>Na artikel 14 wordt een artikel ingevoegd, luidende:</w:t>
      </w:r>
    </w:p>
    <w:p w:rsidR="005C0B99" w:rsidP="00D774B3" w:rsidRDefault="005C0B99" w14:paraId="59DE125C" w14:textId="77777777"/>
    <w:p w:rsidRPr="005C0B99" w:rsidR="005C0B99" w:rsidP="00D774B3" w:rsidRDefault="005C0B99" w14:paraId="5C8D279E" w14:textId="40907BB8">
      <w:pPr>
        <w:rPr>
          <w:b/>
          <w:bCs/>
        </w:rPr>
      </w:pPr>
      <w:r w:rsidRPr="005C0B99">
        <w:rPr>
          <w:b/>
          <w:bCs/>
        </w:rPr>
        <w:t>Artikel 14bis</w:t>
      </w:r>
      <w:r>
        <w:rPr>
          <w:b/>
          <w:bCs/>
        </w:rPr>
        <w:t xml:space="preserve"> Verbod op inlenen</w:t>
      </w:r>
    </w:p>
    <w:p w:rsidR="005C0B99" w:rsidP="00D774B3" w:rsidRDefault="005C0B99" w14:paraId="432ED844" w14:textId="5B8F3C6B">
      <w:pPr>
        <w:rPr>
          <w:b/>
          <w:bCs/>
        </w:rPr>
      </w:pPr>
    </w:p>
    <w:p w:rsidR="00BB36D7" w:rsidP="005C0B99" w:rsidRDefault="005C0B99" w14:paraId="0EC07F4B" w14:textId="5DE80D1E">
      <w:r w:rsidRPr="005C0B99">
        <w:tab/>
        <w:t xml:space="preserve">1. </w:t>
      </w:r>
      <w:r>
        <w:t xml:space="preserve">De toezichthouders kunnen aan een inlener </w:t>
      </w:r>
      <w:r w:rsidR="00432602">
        <w:t xml:space="preserve">een </w:t>
      </w:r>
      <w:r w:rsidRPr="00F153E9" w:rsidR="00432602">
        <w:t xml:space="preserve">verbod </w:t>
      </w:r>
      <w:r>
        <w:t xml:space="preserve">opleggen </w:t>
      </w:r>
      <w:r w:rsidRPr="00F153E9" w:rsidR="00432602">
        <w:t xml:space="preserve">om </w:t>
      </w:r>
      <w:r w:rsidR="00432602">
        <w:t xml:space="preserve">als inlener </w:t>
      </w:r>
      <w:r w:rsidRPr="00693E1D" w:rsidR="00432602">
        <w:t>arbeid te laten verrichten door een arbeidskracht</w:t>
      </w:r>
      <w:r>
        <w:t xml:space="preserve">, </w:t>
      </w:r>
      <w:r w:rsidR="00BB36D7">
        <w:t>indien de inlener een overtreding heeft begaan in de zin van:</w:t>
      </w:r>
    </w:p>
    <w:p w:rsidR="00BB36D7" w:rsidP="00BB36D7" w:rsidRDefault="00BB36D7" w14:paraId="765D501E" w14:textId="3561051A">
      <w:pPr>
        <w:ind w:firstLine="284"/>
      </w:pPr>
      <w:r>
        <w:t>a. artikel 16 van deze wet;</w:t>
      </w:r>
    </w:p>
    <w:p w:rsidR="00BB36D7" w:rsidP="00BB36D7" w:rsidRDefault="00BB36D7" w14:paraId="30A19AFD" w14:textId="7FA0C32B">
      <w:pPr>
        <w:ind w:firstLine="284"/>
      </w:pPr>
      <w:r>
        <w:t xml:space="preserve">b. artikel 18b van de </w:t>
      </w:r>
      <w:r w:rsidRPr="00BB36D7">
        <w:t>Wet minimumloon en minimumvakantiebijslag</w:t>
      </w:r>
      <w:r>
        <w:t>;</w:t>
      </w:r>
    </w:p>
    <w:p w:rsidR="00BB36D7" w:rsidP="00BB36D7" w:rsidRDefault="00BB36D7" w14:paraId="340AB13B" w14:textId="5F437C8A">
      <w:pPr>
        <w:ind w:firstLine="284"/>
      </w:pPr>
      <w:r>
        <w:t xml:space="preserve">c. artikel 18 van de </w:t>
      </w:r>
      <w:r w:rsidRPr="00BB36D7">
        <w:t>Wet arbeid vreemdelingen</w:t>
      </w:r>
      <w:r>
        <w:t>;</w:t>
      </w:r>
    </w:p>
    <w:p w:rsidR="00BB36D7" w:rsidP="00BB36D7" w:rsidRDefault="00BB36D7" w14:paraId="132C068C" w14:textId="46C5D719">
      <w:pPr>
        <w:ind w:firstLine="284"/>
      </w:pPr>
      <w:r>
        <w:t xml:space="preserve">d. artikel 10:1 van de </w:t>
      </w:r>
      <w:r w:rsidRPr="00BB36D7">
        <w:t>Arbeidstijdenwet</w:t>
      </w:r>
      <w:r>
        <w:t>;</w:t>
      </w:r>
    </w:p>
    <w:p w:rsidR="00BB36D7" w:rsidP="0037099D" w:rsidRDefault="00BB36D7" w14:paraId="19062C30" w14:textId="3A4271F5">
      <w:pPr>
        <w:ind w:firstLine="284"/>
      </w:pPr>
      <w:r>
        <w:t xml:space="preserve">e. artikel 33 van de </w:t>
      </w:r>
      <w:r w:rsidRPr="00BB36D7">
        <w:t>Arbeidsomstandighedenwet</w:t>
      </w:r>
      <w:r w:rsidR="0037099D">
        <w:t>.</w:t>
      </w:r>
    </w:p>
    <w:p w:rsidR="005A455D" w:rsidP="00BB36D7" w:rsidRDefault="005A455D" w14:paraId="21088596" w14:textId="2AD65714">
      <w:pPr>
        <w:ind w:firstLine="284"/>
      </w:pPr>
      <w:r>
        <w:t xml:space="preserve">2. De toezichthouders kunnen voorts aan een inlener een verbod opleggen </w:t>
      </w:r>
      <w:r w:rsidRPr="00F153E9">
        <w:t xml:space="preserve">om </w:t>
      </w:r>
      <w:r>
        <w:t xml:space="preserve">als inlener </w:t>
      </w:r>
      <w:r w:rsidRPr="00693E1D">
        <w:t>arbeid te laten verrichten door een arbeidskracht</w:t>
      </w:r>
      <w:r>
        <w:t xml:space="preserve">, indien de inlener is veroordeeld op grond van </w:t>
      </w:r>
      <w:r w:rsidR="00937A41">
        <w:t>artikel 225 of 273f van het Wetboek van Strafrecht.</w:t>
      </w:r>
    </w:p>
    <w:p w:rsidR="005C0B99" w:rsidP="005C0B99" w:rsidRDefault="005C0B99" w14:paraId="7706778D" w14:textId="3561F9BB">
      <w:r>
        <w:tab/>
      </w:r>
      <w:r w:rsidR="005A455D">
        <w:t>3</w:t>
      </w:r>
      <w:r>
        <w:t xml:space="preserve">. Een verbod kan </w:t>
      </w:r>
      <w:r w:rsidRPr="005C0B99">
        <w:t>mondeling of bij gedagtekend schrijven</w:t>
      </w:r>
      <w:r>
        <w:t xml:space="preserve"> worden opgelegd. </w:t>
      </w:r>
      <w:r w:rsidRPr="005C0B99">
        <w:t xml:space="preserve">Een mondeling </w:t>
      </w:r>
      <w:r>
        <w:t>verbod</w:t>
      </w:r>
      <w:r w:rsidRPr="005C0B99">
        <w:t xml:space="preserve"> wordt zo spoedig mogelijk schriftelijk bevestigd aan de </w:t>
      </w:r>
      <w:r>
        <w:t>inlener.</w:t>
      </w:r>
    </w:p>
    <w:p w:rsidR="005C0B99" w:rsidP="005C0B99" w:rsidRDefault="005C0B99" w14:paraId="25F99047" w14:textId="557B8E2B">
      <w:r>
        <w:tab/>
      </w:r>
      <w:r w:rsidR="0037099D">
        <w:t xml:space="preserve">4. De toezichthouder kan een door hem op grond van het eerste lid opgelegd verbod intrekken, indien </w:t>
      </w:r>
      <w:r w:rsidRPr="001E38B8" w:rsidR="0037099D">
        <w:t xml:space="preserve">naar </w:t>
      </w:r>
      <w:r w:rsidR="0037099D">
        <w:t>zijn oordeel</w:t>
      </w:r>
      <w:r w:rsidRPr="001E38B8" w:rsidR="0037099D">
        <w:t xml:space="preserve"> de</w:t>
      </w:r>
      <w:r w:rsidR="00903973">
        <w:t xml:space="preserve"> </w:t>
      </w:r>
      <w:r w:rsidRPr="001E38B8" w:rsidR="0037099D">
        <w:t xml:space="preserve">overtreding </w:t>
      </w:r>
      <w:r w:rsidR="00AC11CB">
        <w:t xml:space="preserve">die de inlener heeft begaan </w:t>
      </w:r>
      <w:r w:rsidRPr="001E38B8" w:rsidR="0037099D">
        <w:t>voldoende is hersteld</w:t>
      </w:r>
      <w:r w:rsidR="0037099D">
        <w:t>.</w:t>
      </w:r>
      <w:r w:rsidR="007144F8">
        <w:tab/>
      </w:r>
      <w:r>
        <w:t xml:space="preserve"> </w:t>
      </w:r>
    </w:p>
    <w:p w:rsidR="005C0B99" w:rsidP="005C0B99" w:rsidRDefault="005A455D" w14:paraId="09A345D7" w14:textId="7B402A10">
      <w:pPr>
        <w:ind w:firstLine="284"/>
      </w:pPr>
      <w:r>
        <w:t>5</w:t>
      </w:r>
      <w:r w:rsidR="005C0B99">
        <w:t>.</w:t>
      </w:r>
      <w:r w:rsidRPr="005C0B99" w:rsidR="005C0B99">
        <w:t xml:space="preserve"> De toezichthouder, die een </w:t>
      </w:r>
      <w:r w:rsidR="005C0B99">
        <w:t>verbod</w:t>
      </w:r>
      <w:r w:rsidRPr="005C0B99" w:rsidR="005C0B99">
        <w:t xml:space="preserve"> als bedoeld in het eerste lid heeft</w:t>
      </w:r>
      <w:r w:rsidR="005C0B99">
        <w:t xml:space="preserve"> opgelegd</w:t>
      </w:r>
      <w:r w:rsidRPr="005C0B99" w:rsidR="005C0B99">
        <w:t xml:space="preserve">, is bevoegd met betrekking tot dit </w:t>
      </w:r>
      <w:r w:rsidR="00737FB2">
        <w:t>verbod</w:t>
      </w:r>
      <w:r w:rsidRPr="005C0B99" w:rsidR="005C0B99">
        <w:t xml:space="preserve"> de nodige maatregelen te treffen</w:t>
      </w:r>
      <w:r w:rsidR="00737FB2">
        <w:t xml:space="preserve"> en</w:t>
      </w:r>
      <w:r w:rsidRPr="005C0B99" w:rsidR="005C0B99">
        <w:t xml:space="preserve"> de nodige aanwijzingen te geven</w:t>
      </w:r>
      <w:r w:rsidR="00737FB2">
        <w:t>.</w:t>
      </w:r>
    </w:p>
    <w:p w:rsidR="00432602" w:rsidP="000B2829" w:rsidRDefault="005A455D" w14:paraId="7B063D01" w14:textId="32BF7686">
      <w:pPr>
        <w:ind w:firstLine="284"/>
      </w:pPr>
      <w:r>
        <w:t>6</w:t>
      </w:r>
      <w:r w:rsidR="00737FB2">
        <w:t xml:space="preserve">. </w:t>
      </w:r>
      <w:r w:rsidRPr="00737FB2" w:rsidR="00737FB2">
        <w:t xml:space="preserve">Ieder wie zulks aangaat is verplicht zich te gedragen overeenkomstig </w:t>
      </w:r>
      <w:r w:rsidR="00737FB2">
        <w:t>een verbod</w:t>
      </w:r>
      <w:r w:rsidRPr="00737FB2" w:rsidR="00737FB2">
        <w:t xml:space="preserve"> als bedoeld in het eerste lid en een aanwijzing als bedoeld in het </w:t>
      </w:r>
      <w:r>
        <w:t>vijfde</w:t>
      </w:r>
      <w:r w:rsidRPr="00737FB2" w:rsidR="00737FB2">
        <w:t xml:space="preserve"> lid.</w:t>
      </w:r>
    </w:p>
    <w:p w:rsidRPr="00EA69AC" w:rsidR="00CC1283" w:rsidP="000B2829" w:rsidRDefault="005A455D" w14:paraId="5208A211" w14:textId="33031D27">
      <w:pPr>
        <w:ind w:firstLine="284"/>
      </w:pPr>
      <w:r>
        <w:t>7</w:t>
      </w:r>
      <w:r w:rsidR="00CC1283">
        <w:t xml:space="preserve">. Bij of krachtens algemene maatregel van bestuur </w:t>
      </w:r>
      <w:r>
        <w:t>kunnen nadere regels worden gesteld over het bepaalde in dit artikel.</w:t>
      </w:r>
    </w:p>
    <w:p w:rsidR="00EA1CE4" w:rsidP="00EA1CE4" w:rsidRDefault="00EA1CE4" w14:paraId="4FEC4FA8" w14:textId="77777777"/>
    <w:p w:rsidRPr="00EA69AC" w:rsidR="003C21AC" w:rsidP="00EA1CE4" w:rsidRDefault="003C21AC" w14:paraId="37B8B108" w14:textId="77777777">
      <w:pPr>
        <w:rPr>
          <w:b/>
        </w:rPr>
      </w:pPr>
      <w:r w:rsidRPr="00EA69AC">
        <w:rPr>
          <w:b/>
        </w:rPr>
        <w:t>Toelichting</w:t>
      </w:r>
    </w:p>
    <w:p w:rsidR="00A61148" w:rsidP="00BF623B" w:rsidRDefault="00A61148" w14:paraId="7015BFF0" w14:textId="77777777"/>
    <w:p w:rsidRPr="00EA69AC" w:rsidR="00D714C5" w:rsidP="00D714C5" w:rsidRDefault="00D714C5" w14:paraId="6D37DD74" w14:textId="77777777">
      <w:pPr>
        <w:spacing w:line="259" w:lineRule="auto"/>
      </w:pPr>
      <w:r>
        <w:t xml:space="preserve">Met dit amendement krijgt de Nederlandse Arbeidsinspectie de wettelijke bevoegdheid om een verbod op terbeschikkingstelling van arbeid (tba) op te leggen bij één bepaalde onderneming of organisatie. De Nederlandse Arbeidsinspectie kan hierop overgaan in het geval dat de wetten waarop de Nederlandse </w:t>
      </w:r>
      <w:r>
        <w:lastRenderedPageBreak/>
        <w:t xml:space="preserve">Arbeidsinspectie handhaaft niet worden nagekomen. Daarmee komt er een instrument voor de Arbeidsinspectie in hun gereedschapskist bij, als er overtredingen worden geconstateerd zoals vastgelegd in de Wet allocatie arbeidskrachten door intermediairs Waadi, Wet minimumloon en minimumvakantiebijslag, Wet arbeid vreemdelingen, Arbeidstijdenwet, Arbeidsomstandighedenwet en het Wetboek van Strafrecht bij de uitlener en/of de inlener. Het gaat hier bijvoorbeeld om het niet correct uitbetalen van het minimumloon, het niet voldoen aan de regels rondom inhoudingen op het minimumloon, het laten werken zonder tewerkstellingsvergunning, verschillende overtredingen uit de Arbeidsomstandighedenwet en mensenhandel. </w:t>
      </w:r>
    </w:p>
    <w:p w:rsidRPr="00EA69AC" w:rsidR="00D714C5" w:rsidP="00D714C5" w:rsidRDefault="00D714C5" w14:paraId="13378B20" w14:textId="77777777">
      <w:pPr>
        <w:spacing w:line="259" w:lineRule="auto"/>
        <w:rPr>
          <w:szCs w:val="24"/>
        </w:rPr>
      </w:pPr>
    </w:p>
    <w:p w:rsidRPr="00EA69AC" w:rsidR="00D714C5" w:rsidP="00D714C5" w:rsidRDefault="00D714C5" w14:paraId="54E11853" w14:textId="77777777">
      <w:pPr>
        <w:spacing w:line="259" w:lineRule="auto"/>
      </w:pPr>
      <w:r w:rsidRPr="2101A53C">
        <w:rPr>
          <w:szCs w:val="24"/>
        </w:rPr>
        <w:t xml:space="preserve">Bij een verbod op tba is het niet langer toegestaan om bij het betreffende bedrijf of de betreffende organisatie arbeidskrachten uit te lenen. Daarmee kan de organisatie dus niet langer arbeidskrachten inlenen. Indiener wil met dit amendement stimuleren dat er meer rechtstreekse dienstverbanden komen. </w:t>
      </w:r>
    </w:p>
    <w:p w:rsidRPr="00EA69AC" w:rsidR="00D714C5" w:rsidP="00D714C5" w:rsidRDefault="00D714C5" w14:paraId="5A6F0FDA" w14:textId="77777777">
      <w:pPr>
        <w:rPr>
          <w:szCs w:val="24"/>
        </w:rPr>
      </w:pPr>
    </w:p>
    <w:p w:rsidRPr="00EA69AC" w:rsidR="00D714C5" w:rsidP="00D714C5" w:rsidRDefault="00D714C5" w14:paraId="71C00704" w14:textId="5F5EAC46">
      <w:pPr>
        <w:spacing w:line="259" w:lineRule="auto"/>
      </w:pPr>
      <w:r>
        <w:t xml:space="preserve">Indiener vindt het gerechtvaardigd om in sommige gevallen over te gaan op een verbod op </w:t>
      </w:r>
      <w:r w:rsidDel="31309746">
        <w:t>tba</w:t>
      </w:r>
      <w:r>
        <w:t xml:space="preserve"> in een bedrijf of organisatie, conform de redenering uit het </w:t>
      </w:r>
      <w:r w:rsidR="00386756">
        <w:t>a</w:t>
      </w:r>
      <w:r>
        <w:t>mendement van het lid Patijn over de mogelijkheid van een verbod op terbeschikkingstelling van arbeidskrachten expliciteren. Uit onderzoek blijkt dat werknemers die via tba ergens werken een hoger risico lopen op ongezonde, onveilige en oneerlijke werkomstandigheden dan</w:t>
      </w:r>
      <w:r w:rsidDel="31309746">
        <w:t xml:space="preserve"> </w:t>
      </w:r>
      <w:r>
        <w:t>wanneer zij met een directe dienstverbanden ergens werken.</w:t>
      </w:r>
    </w:p>
    <w:p w:rsidRPr="00EA69AC" w:rsidR="00D714C5" w:rsidP="00D714C5" w:rsidRDefault="00D714C5" w14:paraId="6EDA2913" w14:textId="77777777"/>
    <w:p w:rsidR="005B1DCC" w:rsidP="00D714C5" w:rsidRDefault="00386756" w14:paraId="5F9F1D07" w14:textId="14138C25">
      <w:pPr>
        <w:spacing w:line="259" w:lineRule="auto"/>
      </w:pPr>
      <w:r>
        <w:t xml:space="preserve">Indiener stelt </w:t>
      </w:r>
      <w:r w:rsidR="00D714C5">
        <w:t xml:space="preserve">vanwege de urgentie van het vraagstuk </w:t>
      </w:r>
      <w:r>
        <w:t>voor deze nieuwe bevoegdheid eerder in werking te laten treden dan</w:t>
      </w:r>
      <w:r w:rsidR="00D714C5">
        <w:t xml:space="preserve"> andere onderdelen van de wet. Om de NLA voldoende voorbereidingstijd te geven </w:t>
      </w:r>
      <w:r>
        <w:t xml:space="preserve">stelt indiener </w:t>
      </w:r>
      <w:r w:rsidR="00D714C5">
        <w:t>een inwerkingtreding per 1 januari 2026</w:t>
      </w:r>
      <w:r>
        <w:t xml:space="preserve"> voor.</w:t>
      </w:r>
    </w:p>
    <w:p w:rsidRPr="00EA69AC" w:rsidR="00A61148" w:rsidP="00BF623B" w:rsidRDefault="00A61148" w14:paraId="77726E14" w14:textId="77777777"/>
    <w:p w:rsidRPr="00EA69AC" w:rsidR="00B4708A" w:rsidP="00EA1CE4" w:rsidRDefault="00795332" w14:paraId="76298136" w14:textId="77777777">
      <w:r>
        <w:t>Patijn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0CB4D" w14:textId="77777777" w:rsidR="00F153E9" w:rsidRDefault="00F153E9">
      <w:pPr>
        <w:spacing w:line="20" w:lineRule="exact"/>
      </w:pPr>
    </w:p>
  </w:endnote>
  <w:endnote w:type="continuationSeparator" w:id="0">
    <w:p w14:paraId="0014D9E2" w14:textId="77777777" w:rsidR="00F153E9" w:rsidRDefault="00F153E9">
      <w:pPr>
        <w:pStyle w:val="Amendement"/>
      </w:pPr>
      <w:r>
        <w:rPr>
          <w:b w:val="0"/>
        </w:rPr>
        <w:t xml:space="preserve"> </w:t>
      </w:r>
    </w:p>
  </w:endnote>
  <w:endnote w:type="continuationNotice" w:id="1">
    <w:p w14:paraId="3DE26790" w14:textId="77777777" w:rsidR="00F153E9" w:rsidRDefault="00F153E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F3ECF" w14:textId="77777777" w:rsidR="00F153E9" w:rsidRDefault="00F153E9">
      <w:pPr>
        <w:pStyle w:val="Amendement"/>
      </w:pPr>
      <w:r>
        <w:rPr>
          <w:b w:val="0"/>
        </w:rPr>
        <w:separator/>
      </w:r>
    </w:p>
  </w:footnote>
  <w:footnote w:type="continuationSeparator" w:id="0">
    <w:p w14:paraId="6E6513F2" w14:textId="77777777" w:rsidR="00F153E9" w:rsidRDefault="00F153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84B9D"/>
    <w:multiLevelType w:val="hybridMultilevel"/>
    <w:tmpl w:val="D1FC30E4"/>
    <w:lvl w:ilvl="0" w:tplc="B6904DDE">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4E7339"/>
    <w:multiLevelType w:val="hybridMultilevel"/>
    <w:tmpl w:val="1C30C300"/>
    <w:lvl w:ilvl="0" w:tplc="9D846DBA">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num w:numId="1" w16cid:durableId="334039109">
    <w:abstractNumId w:val="0"/>
  </w:num>
  <w:num w:numId="2" w16cid:durableId="1709141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3E9"/>
    <w:rsid w:val="00060982"/>
    <w:rsid w:val="000A48B6"/>
    <w:rsid w:val="000B2829"/>
    <w:rsid w:val="000D17BF"/>
    <w:rsid w:val="0011344E"/>
    <w:rsid w:val="00157CAF"/>
    <w:rsid w:val="001656EE"/>
    <w:rsid w:val="0016653D"/>
    <w:rsid w:val="001960A6"/>
    <w:rsid w:val="001D56AF"/>
    <w:rsid w:val="001E0E21"/>
    <w:rsid w:val="00212E0A"/>
    <w:rsid w:val="002153B0"/>
    <w:rsid w:val="0021777F"/>
    <w:rsid w:val="00241DD0"/>
    <w:rsid w:val="002428B6"/>
    <w:rsid w:val="002A0713"/>
    <w:rsid w:val="003556A9"/>
    <w:rsid w:val="0037099D"/>
    <w:rsid w:val="00386756"/>
    <w:rsid w:val="003C21AC"/>
    <w:rsid w:val="003C5218"/>
    <w:rsid w:val="003C7876"/>
    <w:rsid w:val="003E2F98"/>
    <w:rsid w:val="0042574B"/>
    <w:rsid w:val="00432602"/>
    <w:rsid w:val="004330ED"/>
    <w:rsid w:val="00481C91"/>
    <w:rsid w:val="004911E3"/>
    <w:rsid w:val="00497D57"/>
    <w:rsid w:val="004A1E29"/>
    <w:rsid w:val="004A7DD4"/>
    <w:rsid w:val="004B50D8"/>
    <w:rsid w:val="004B5B90"/>
    <w:rsid w:val="00501109"/>
    <w:rsid w:val="005470FF"/>
    <w:rsid w:val="005703C9"/>
    <w:rsid w:val="00597703"/>
    <w:rsid w:val="005A455D"/>
    <w:rsid w:val="005A6097"/>
    <w:rsid w:val="005B1DCC"/>
    <w:rsid w:val="005B7323"/>
    <w:rsid w:val="005C0B99"/>
    <w:rsid w:val="005C25B9"/>
    <w:rsid w:val="00611376"/>
    <w:rsid w:val="006267E6"/>
    <w:rsid w:val="00641A9F"/>
    <w:rsid w:val="006558D2"/>
    <w:rsid w:val="00672D25"/>
    <w:rsid w:val="006738BC"/>
    <w:rsid w:val="00682BC7"/>
    <w:rsid w:val="006C4B5B"/>
    <w:rsid w:val="006D3E69"/>
    <w:rsid w:val="006E0971"/>
    <w:rsid w:val="007144F8"/>
    <w:rsid w:val="00737FB2"/>
    <w:rsid w:val="007709F6"/>
    <w:rsid w:val="00795332"/>
    <w:rsid w:val="007965FC"/>
    <w:rsid w:val="007B5EF1"/>
    <w:rsid w:val="007D2608"/>
    <w:rsid w:val="008164E5"/>
    <w:rsid w:val="0082499A"/>
    <w:rsid w:val="00830081"/>
    <w:rsid w:val="008467D7"/>
    <w:rsid w:val="00852541"/>
    <w:rsid w:val="00865D47"/>
    <w:rsid w:val="0088452C"/>
    <w:rsid w:val="008943DD"/>
    <w:rsid w:val="008D7DCB"/>
    <w:rsid w:val="00903973"/>
    <w:rsid w:val="009055DB"/>
    <w:rsid w:val="00905ECB"/>
    <w:rsid w:val="00907B82"/>
    <w:rsid w:val="00937A41"/>
    <w:rsid w:val="0096165D"/>
    <w:rsid w:val="00993E91"/>
    <w:rsid w:val="009A409F"/>
    <w:rsid w:val="009B5845"/>
    <w:rsid w:val="009C0C1F"/>
    <w:rsid w:val="00A10505"/>
    <w:rsid w:val="00A1288B"/>
    <w:rsid w:val="00A2417D"/>
    <w:rsid w:val="00A53203"/>
    <w:rsid w:val="00A61148"/>
    <w:rsid w:val="00A772EB"/>
    <w:rsid w:val="00AB7E19"/>
    <w:rsid w:val="00AC11CB"/>
    <w:rsid w:val="00AC1B67"/>
    <w:rsid w:val="00B01BA6"/>
    <w:rsid w:val="00B4663C"/>
    <w:rsid w:val="00B4708A"/>
    <w:rsid w:val="00B8089F"/>
    <w:rsid w:val="00BB36D7"/>
    <w:rsid w:val="00BF623B"/>
    <w:rsid w:val="00C035D4"/>
    <w:rsid w:val="00C679BF"/>
    <w:rsid w:val="00C81BBD"/>
    <w:rsid w:val="00CC1283"/>
    <w:rsid w:val="00CD3132"/>
    <w:rsid w:val="00CE27CD"/>
    <w:rsid w:val="00D02945"/>
    <w:rsid w:val="00D134F3"/>
    <w:rsid w:val="00D47D01"/>
    <w:rsid w:val="00D714C5"/>
    <w:rsid w:val="00D72E1B"/>
    <w:rsid w:val="00D774B3"/>
    <w:rsid w:val="00DD35A5"/>
    <w:rsid w:val="00DE2948"/>
    <w:rsid w:val="00DF68BE"/>
    <w:rsid w:val="00DF712A"/>
    <w:rsid w:val="00E25DF4"/>
    <w:rsid w:val="00E3485D"/>
    <w:rsid w:val="00E6619B"/>
    <w:rsid w:val="00EA1CE4"/>
    <w:rsid w:val="00EA69AC"/>
    <w:rsid w:val="00EB40A1"/>
    <w:rsid w:val="00EC3112"/>
    <w:rsid w:val="00ED5E57"/>
    <w:rsid w:val="00EE1BD8"/>
    <w:rsid w:val="00F047D0"/>
    <w:rsid w:val="00F153E9"/>
    <w:rsid w:val="00FA5BBE"/>
    <w:rsid w:val="00FC1F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2D5D3"/>
  <w15:docId w15:val="{26AFF441-E383-49F6-AAF6-F5F2216E1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F153E9"/>
    <w:pPr>
      <w:ind w:left="720"/>
      <w:contextualSpacing/>
    </w:pPr>
  </w:style>
  <w:style w:type="character" w:styleId="Verwijzingopmerking">
    <w:name w:val="annotation reference"/>
    <w:basedOn w:val="Standaardalinea-lettertype"/>
    <w:uiPriority w:val="99"/>
    <w:semiHidden/>
    <w:unhideWhenUsed/>
    <w:rsid w:val="00795332"/>
    <w:rPr>
      <w:sz w:val="16"/>
      <w:szCs w:val="16"/>
    </w:rPr>
  </w:style>
  <w:style w:type="paragraph" w:styleId="Tekstopmerking">
    <w:name w:val="annotation text"/>
    <w:basedOn w:val="Standaard"/>
    <w:link w:val="TekstopmerkingChar"/>
    <w:uiPriority w:val="99"/>
    <w:unhideWhenUsed/>
    <w:rsid w:val="00795332"/>
    <w:rPr>
      <w:sz w:val="20"/>
    </w:rPr>
  </w:style>
  <w:style w:type="character" w:customStyle="1" w:styleId="TekstopmerkingChar">
    <w:name w:val="Tekst opmerking Char"/>
    <w:basedOn w:val="Standaardalinea-lettertype"/>
    <w:link w:val="Tekstopmerking"/>
    <w:uiPriority w:val="99"/>
    <w:rsid w:val="00795332"/>
  </w:style>
  <w:style w:type="paragraph" w:styleId="Onderwerpvanopmerking">
    <w:name w:val="annotation subject"/>
    <w:basedOn w:val="Tekstopmerking"/>
    <w:next w:val="Tekstopmerking"/>
    <w:link w:val="OnderwerpvanopmerkingChar"/>
    <w:semiHidden/>
    <w:unhideWhenUsed/>
    <w:rsid w:val="00795332"/>
    <w:rPr>
      <w:b/>
      <w:bCs/>
    </w:rPr>
  </w:style>
  <w:style w:type="character" w:customStyle="1" w:styleId="OnderwerpvanopmerkingChar">
    <w:name w:val="Onderwerp van opmerking Char"/>
    <w:basedOn w:val="TekstopmerkingChar"/>
    <w:link w:val="Onderwerpvanopmerking"/>
    <w:semiHidden/>
    <w:rsid w:val="00795332"/>
    <w:rPr>
      <w:b/>
      <w:bCs/>
    </w:rPr>
  </w:style>
  <w:style w:type="character" w:styleId="Voetnootmarkering">
    <w:name w:val="footnote reference"/>
    <w:basedOn w:val="Standaardalinea-lettertype"/>
    <w:semiHidden/>
    <w:unhideWhenUsed/>
    <w:rsid w:val="00060982"/>
    <w:rPr>
      <w:vertAlign w:val="superscript"/>
    </w:rPr>
  </w:style>
  <w:style w:type="paragraph" w:styleId="Revisie">
    <w:name w:val="Revision"/>
    <w:hidden/>
    <w:uiPriority w:val="99"/>
    <w:semiHidden/>
    <w:rsid w:val="0061137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1692">
      <w:bodyDiv w:val="1"/>
      <w:marLeft w:val="0"/>
      <w:marRight w:val="0"/>
      <w:marTop w:val="0"/>
      <w:marBottom w:val="0"/>
      <w:divBdr>
        <w:top w:val="none" w:sz="0" w:space="0" w:color="auto"/>
        <w:left w:val="none" w:sz="0" w:space="0" w:color="auto"/>
        <w:bottom w:val="none" w:sz="0" w:space="0" w:color="auto"/>
        <w:right w:val="none" w:sz="0" w:space="0" w:color="auto"/>
      </w:divBdr>
    </w:div>
    <w:div w:id="195586234">
      <w:bodyDiv w:val="1"/>
      <w:marLeft w:val="0"/>
      <w:marRight w:val="0"/>
      <w:marTop w:val="0"/>
      <w:marBottom w:val="0"/>
      <w:divBdr>
        <w:top w:val="none" w:sz="0" w:space="0" w:color="auto"/>
        <w:left w:val="none" w:sz="0" w:space="0" w:color="auto"/>
        <w:bottom w:val="none" w:sz="0" w:space="0" w:color="auto"/>
        <w:right w:val="none" w:sz="0" w:space="0" w:color="auto"/>
      </w:divBdr>
    </w:div>
    <w:div w:id="687603803">
      <w:bodyDiv w:val="1"/>
      <w:marLeft w:val="0"/>
      <w:marRight w:val="0"/>
      <w:marTop w:val="0"/>
      <w:marBottom w:val="0"/>
      <w:divBdr>
        <w:top w:val="none" w:sz="0" w:space="0" w:color="auto"/>
        <w:left w:val="none" w:sz="0" w:space="0" w:color="auto"/>
        <w:bottom w:val="none" w:sz="0" w:space="0" w:color="auto"/>
        <w:right w:val="none" w:sz="0" w:space="0" w:color="auto"/>
      </w:divBdr>
    </w:div>
    <w:div w:id="862674210">
      <w:bodyDiv w:val="1"/>
      <w:marLeft w:val="0"/>
      <w:marRight w:val="0"/>
      <w:marTop w:val="0"/>
      <w:marBottom w:val="0"/>
      <w:divBdr>
        <w:top w:val="none" w:sz="0" w:space="0" w:color="auto"/>
        <w:left w:val="none" w:sz="0" w:space="0" w:color="auto"/>
        <w:bottom w:val="none" w:sz="0" w:space="0" w:color="auto"/>
        <w:right w:val="none" w:sz="0" w:space="0" w:color="auto"/>
      </w:divBdr>
    </w:div>
    <w:div w:id="975064001">
      <w:bodyDiv w:val="1"/>
      <w:marLeft w:val="0"/>
      <w:marRight w:val="0"/>
      <w:marTop w:val="0"/>
      <w:marBottom w:val="0"/>
      <w:divBdr>
        <w:top w:val="none" w:sz="0" w:space="0" w:color="auto"/>
        <w:left w:val="none" w:sz="0" w:space="0" w:color="auto"/>
        <w:bottom w:val="none" w:sz="0" w:space="0" w:color="auto"/>
        <w:right w:val="none" w:sz="0" w:space="0" w:color="auto"/>
      </w:divBdr>
    </w:div>
    <w:div w:id="1307055620">
      <w:bodyDiv w:val="1"/>
      <w:marLeft w:val="0"/>
      <w:marRight w:val="0"/>
      <w:marTop w:val="0"/>
      <w:marBottom w:val="0"/>
      <w:divBdr>
        <w:top w:val="none" w:sz="0" w:space="0" w:color="auto"/>
        <w:left w:val="none" w:sz="0" w:space="0" w:color="auto"/>
        <w:bottom w:val="none" w:sz="0" w:space="0" w:color="auto"/>
        <w:right w:val="none" w:sz="0" w:space="0" w:color="auto"/>
      </w:divBdr>
    </w:div>
    <w:div w:id="1446776479">
      <w:bodyDiv w:val="1"/>
      <w:marLeft w:val="0"/>
      <w:marRight w:val="0"/>
      <w:marTop w:val="0"/>
      <w:marBottom w:val="0"/>
      <w:divBdr>
        <w:top w:val="none" w:sz="0" w:space="0" w:color="auto"/>
        <w:left w:val="none" w:sz="0" w:space="0" w:color="auto"/>
        <w:bottom w:val="none" w:sz="0" w:space="0" w:color="auto"/>
        <w:right w:val="none" w:sz="0" w:space="0" w:color="auto"/>
      </w:divBdr>
    </w:div>
    <w:div w:id="207658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610</ap:Words>
  <ap:Characters>3593</ap:Characters>
  <ap:DocSecurity>0</ap:DocSecurity>
  <ap:Lines>29</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4195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2025-03-12T09:02:00.0000000Z</dcterms:created>
  <dcterms:modified xsi:type="dcterms:W3CDTF">2025-03-12T09:02:00.0000000Z</dcterms:modified>
  <dc:description>------------------------</dc:description>
  <dc:subject/>
  <keywords/>
  <version/>
  <category/>
</coreProperties>
</file>