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32045">
        <w:tc>
          <w:tcPr>
            <w:tcW w:w="7792" w:type="dxa"/>
            <w:gridSpan w:val="2"/>
            <w:tcMar>
              <w:left w:w="0" w:type="dxa"/>
              <w:right w:w="0" w:type="dxa"/>
            </w:tcMar>
          </w:tcPr>
          <w:p w:rsidR="00632045" w:rsidRDefault="00A0689C">
            <w:pPr>
              <w:spacing w:after="40"/>
            </w:pPr>
            <w:r>
              <w:rPr>
                <w:sz w:val="13"/>
                <w:szCs w:val="13"/>
              </w:rPr>
              <w:t>&gt; Retouradres Postbus 20701 2500 ES Den Haag</w:t>
            </w:r>
          </w:p>
        </w:tc>
      </w:tr>
      <w:tr w:rsidR="00632045">
        <w:tc>
          <w:tcPr>
            <w:tcW w:w="7792" w:type="dxa"/>
            <w:gridSpan w:val="2"/>
            <w:tcMar>
              <w:left w:w="0" w:type="dxa"/>
              <w:right w:w="0" w:type="dxa"/>
            </w:tcMar>
          </w:tcPr>
          <w:p w:rsidR="00632045" w:rsidRDefault="00A0689C">
            <w:pPr>
              <w:tabs>
                <w:tab w:val="left" w:pos="614"/>
              </w:tabs>
              <w:spacing w:after="0"/>
            </w:pPr>
            <w:r>
              <w:t>de Voorzitter van de Tweede Kamer</w:t>
            </w:r>
          </w:p>
          <w:p w:rsidR="00632045" w:rsidRDefault="00A0689C">
            <w:pPr>
              <w:tabs>
                <w:tab w:val="left" w:pos="614"/>
              </w:tabs>
              <w:spacing w:after="0"/>
            </w:pPr>
            <w:r>
              <w:t>der Staten-Generaal</w:t>
            </w:r>
          </w:p>
          <w:p w:rsidR="00632045" w:rsidRDefault="00A0689C">
            <w:pPr>
              <w:tabs>
                <w:tab w:val="left" w:pos="614"/>
              </w:tabs>
              <w:spacing w:after="0"/>
            </w:pPr>
            <w:proofErr w:type="spellStart"/>
            <w:r>
              <w:t>Bezuidenhoutseweg</w:t>
            </w:r>
            <w:proofErr w:type="spellEnd"/>
            <w:r>
              <w:t xml:space="preserve"> 67 </w:t>
            </w:r>
          </w:p>
          <w:p w:rsidR="00632045" w:rsidRDefault="00A0689C">
            <w:pPr>
              <w:tabs>
                <w:tab w:val="left" w:pos="614"/>
              </w:tabs>
              <w:spacing w:after="240"/>
            </w:pPr>
            <w:r>
              <w:t>2594 AC Den Haag</w:t>
            </w:r>
          </w:p>
        </w:tc>
      </w:tr>
      <w:tr w:rsidR="00632045">
        <w:trPr>
          <w:trHeight w:val="283"/>
        </w:trPr>
        <w:tc>
          <w:tcPr>
            <w:tcW w:w="1969" w:type="dxa"/>
            <w:tcMar>
              <w:left w:w="0" w:type="dxa"/>
              <w:right w:w="0" w:type="dxa"/>
            </w:tcMar>
          </w:tcPr>
          <w:p w:rsidR="00632045" w:rsidRDefault="00A0689C">
            <w:pPr>
              <w:tabs>
                <w:tab w:val="left" w:pos="614"/>
              </w:tabs>
              <w:spacing w:after="0"/>
            </w:pPr>
            <w:r>
              <w:t>Datum</w:t>
            </w:r>
          </w:p>
        </w:tc>
        <w:tc>
          <w:tcPr>
            <w:tcW w:w="5823" w:type="dxa"/>
            <w:tcMar>
              <w:left w:w="0" w:type="dxa"/>
              <w:right w:w="0" w:type="dxa"/>
            </w:tcMar>
          </w:tcPr>
          <w:p w:rsidR="00632045" w:rsidRDefault="0065786F">
            <w:pPr>
              <w:spacing w:after="0"/>
            </w:pPr>
            <w:r w:rsidRPr="0065786F">
              <w:rPr>
                <w:rStyle w:val="Tekstvantijdelijkeaanduiding"/>
                <w:color w:val="auto"/>
              </w:rPr>
              <w:t>14 maart 2025</w:t>
            </w:r>
          </w:p>
        </w:tc>
      </w:tr>
      <w:tr w:rsidR="00632045">
        <w:trPr>
          <w:trHeight w:val="283"/>
        </w:trPr>
        <w:tc>
          <w:tcPr>
            <w:tcW w:w="1969" w:type="dxa"/>
            <w:tcMar>
              <w:left w:w="0" w:type="dxa"/>
              <w:right w:w="0" w:type="dxa"/>
            </w:tcMar>
          </w:tcPr>
          <w:p w:rsidR="00632045" w:rsidRDefault="00A0689C">
            <w:pPr>
              <w:tabs>
                <w:tab w:val="left" w:pos="614"/>
              </w:tabs>
              <w:spacing w:after="0"/>
            </w:pPr>
            <w:r>
              <w:t>Betreft</w:t>
            </w:r>
          </w:p>
        </w:tc>
        <w:tc>
          <w:tcPr>
            <w:tcW w:w="5823" w:type="dxa"/>
            <w:tcMar>
              <w:left w:w="0" w:type="dxa"/>
              <w:right w:w="0" w:type="dxa"/>
            </w:tcMar>
          </w:tcPr>
          <w:p w:rsidR="00632045" w:rsidRDefault="00A0689C">
            <w:pPr>
              <w:tabs>
                <w:tab w:val="left" w:pos="614"/>
              </w:tabs>
              <w:spacing w:after="0"/>
            </w:pPr>
            <w:r>
              <w:t xml:space="preserve">Stand van zaken intern onderzoek Nederlandse wapeninzet in Mosul, Irak (2016) en rapportage meldingen </w:t>
            </w:r>
            <w:proofErr w:type="spellStart"/>
            <w:r>
              <w:t>Operation</w:t>
            </w:r>
            <w:proofErr w:type="spellEnd"/>
            <w:r>
              <w:t xml:space="preserve"> Inherent </w:t>
            </w:r>
            <w:proofErr w:type="spellStart"/>
            <w:r>
              <w:t>Resolve</w:t>
            </w:r>
            <w:proofErr w:type="spellEnd"/>
          </w:p>
        </w:tc>
      </w:tr>
    </w:tbl>
    <w:p w:rsidR="00632045" w:rsidRDefault="00A0689C">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632045" w:rsidRDefault="00A0689C">
                            <w:pPr>
                              <w:pStyle w:val="ReferentiegegevenskopW1-Huisstijl"/>
                              <w:spacing w:before="360"/>
                            </w:pPr>
                            <w:r>
                              <w:t>Ministerie van Defensie</w:t>
                            </w:r>
                          </w:p>
                          <w:p w:rsidR="00632045" w:rsidRDefault="00A0689C">
                            <w:pPr>
                              <w:pStyle w:val="Referentiegegevens-Huisstijl"/>
                            </w:pPr>
                            <w:r>
                              <w:t>Plein 4</w:t>
                            </w:r>
                          </w:p>
                          <w:p w:rsidR="00632045" w:rsidRDefault="00A0689C">
                            <w:pPr>
                              <w:pStyle w:val="Referentiegegevens-Huisstijl"/>
                            </w:pPr>
                            <w:r>
                              <w:t>MPC 58 B</w:t>
                            </w:r>
                          </w:p>
                          <w:p w:rsidR="00632045" w:rsidRDefault="00A0689C">
                            <w:pPr>
                              <w:pStyle w:val="Referentiegegevens-Huisstijl"/>
                              <w:rPr>
                                <w:lang w:val="de-DE"/>
                              </w:rPr>
                            </w:pPr>
                            <w:r>
                              <w:rPr>
                                <w:lang w:val="de-DE"/>
                              </w:rPr>
                              <w:t>Postbus 20701</w:t>
                            </w:r>
                          </w:p>
                          <w:p w:rsidR="00632045" w:rsidRDefault="00A0689C">
                            <w:pPr>
                              <w:pStyle w:val="Referentiegegevens-Huisstijl"/>
                              <w:rPr>
                                <w:lang w:val="de-DE"/>
                              </w:rPr>
                            </w:pPr>
                            <w:r>
                              <w:rPr>
                                <w:lang w:val="de-DE"/>
                              </w:rPr>
                              <w:t>2500 ES Den Haag</w:t>
                            </w:r>
                          </w:p>
                          <w:p w:rsidR="00632045" w:rsidRDefault="00A0689C">
                            <w:pPr>
                              <w:pStyle w:val="Referentiegegevens-Huisstijl"/>
                              <w:rPr>
                                <w:lang w:val="de-DE"/>
                              </w:rPr>
                            </w:pPr>
                            <w:r>
                              <w:rPr>
                                <w:lang w:val="de-DE"/>
                              </w:rPr>
                              <w:t>www.defensie.nl</w:t>
                            </w:r>
                          </w:p>
                          <w:p w:rsidR="00632045" w:rsidRDefault="00A0689C">
                            <w:pPr>
                              <w:pStyle w:val="ReferentiegegevenskopW1-Huisstijl"/>
                              <w:spacing w:before="120"/>
                            </w:pPr>
                            <w:r>
                              <w:t>Onze referentie</w:t>
                            </w:r>
                          </w:p>
                          <w:p w:rsidR="00632045" w:rsidRDefault="00A0689C">
                            <w:pPr>
                              <w:pStyle w:val="Referentiegegevens-Huisstijl"/>
                            </w:pPr>
                            <w:r>
                              <w:t>D2025-001006</w:t>
                            </w:r>
                          </w:p>
                          <w:p w:rsidR="00632045" w:rsidRDefault="00A0689C">
                            <w:pPr>
                              <w:pStyle w:val="Referentiegegevens-Huisstijl"/>
                            </w:pPr>
                            <w:r>
                              <w:t>MINDEF20250008069</w:t>
                            </w:r>
                          </w:p>
                          <w:p w:rsidR="00632045" w:rsidRDefault="00A0689C">
                            <w:pPr>
                              <w:pStyle w:val="Algemenevoorwaarden-Huisstijl"/>
                            </w:pPr>
                            <w:r>
                              <w:t>Bij beantwoording, datum, onze referentie en onderwerp vermelden.</w:t>
                            </w:r>
                          </w:p>
                          <w:p w:rsidR="00632045" w:rsidRDefault="00632045">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20" style="position:absolute;left:0;margin-left:475pt;mso-position-horizontal:absolute;mso-position-horizontal-relative:page;margin-top:129pt;mso-position-vertical:absolute;mso-position-vertical-relative:page;width:90.1pt;height:326.9pt;z-index:251624961" coordsize="1144905,4152264" filled="f" stroked="f" path="m,l1144905,,1144905,4152264,,4152264xe">
                <v:textbox style="" inset="0pt,0pt,0pt,0pt">
                  <w:txbxContent>
                    <w:p>
                      <w:pPr>
                        <w:pStyle w:val="PO175"/>
                        <w:spacing w:before="360"/>
                        <w:rPr>
                          <w:shd w:val="clear"/>
                        </w:rPr>
                      </w:pPr>
                      <w:r>
                        <w:rPr>
                          <w:shd w:val="clear"/>
                        </w:rPr>
                        <w:t xml:space="preserve">Ministerie van Defensie</w:t>
                      </w:r>
                    </w:p>
                    <w:p>
                      <w:pPr>
                        <w:pStyle w:val="PO176"/>
                        <w:rPr>
                          <w:shd w:val="clear"/>
                        </w:rPr>
                      </w:pPr>
                      <w:r>
                        <w:rPr>
                          <w:shd w:val="clear"/>
                        </w:rPr>
                        <w:t xml:space="preserve">Plein 4</w:t>
                      </w:r>
                    </w:p>
                    <w:p>
                      <w:pPr>
                        <w:pStyle w:val="PO176"/>
                        <w:rPr>
                          <w:shd w:val="clear"/>
                        </w:rPr>
                      </w:pPr>
                      <w:r>
                        <w:rPr>
                          <w:shd w:val="clear"/>
                        </w:rPr>
                        <w:t xml:space="preserve">MPC 58 B</w:t>
                      </w:r>
                    </w:p>
                    <w:p>
                      <w:pPr>
                        <w:pStyle w:val="PO176"/>
                        <w:rPr>
                          <w:shd w:val="clear"/>
                          <w:lang w:val="de-DE"/>
                        </w:rPr>
                      </w:pPr>
                      <w:r>
                        <w:rPr>
                          <w:shd w:val="clear"/>
                          <w:lang w:val="de-DE"/>
                        </w:rPr>
                        <w:t xml:space="preserve">Postbus 20701</w:t>
                      </w:r>
                    </w:p>
                    <w:p>
                      <w:pPr>
                        <w:pStyle w:val="PO176"/>
                        <w:rPr>
                          <w:shd w:val="clear"/>
                          <w:lang w:val="de-DE"/>
                        </w:rPr>
                      </w:pPr>
                      <w:r>
                        <w:rPr>
                          <w:shd w:val="clear"/>
                          <w:lang w:val="de-DE"/>
                        </w:rPr>
                        <w:t xml:space="preserve">2500 ES Den Haag</w:t>
                      </w:r>
                    </w:p>
                    <w:p>
                      <w:pPr>
                        <w:pStyle w:val="PO176"/>
                        <w:rPr>
                          <w:shd w:val="clear"/>
                          <w:lang w:val="de-DE"/>
                        </w:rPr>
                      </w:pPr>
                      <w:r>
                        <w:rPr>
                          <w:shd w:val="clear"/>
                          <w:lang w:val="de-DE"/>
                        </w:rPr>
                        <w:t>www.defensie.nl</w:t>
                      </w:r>
                    </w:p>
                    <w:p>
                      <w:pPr>
                        <w:pStyle w:val="PO175"/>
                        <w:spacing w:before="120"/>
                        <w:rPr>
                          <w:shd w:val="clear"/>
                        </w:rPr>
                      </w:pPr>
                      <w:r>
                        <w:rPr>
                          <w:shd w:val="clear"/>
                        </w:rPr>
                        <w:t xml:space="preserve">Onze referentie</w:t>
                      </w:r>
                    </w:p>
                    <w:p>
                      <w:pPr>
                        <w:pStyle w:val="PO176"/>
                        <w:rPr>
                          <w:shd w:val="clear"/>
                        </w:rPr>
                      </w:pPr>
                      <w:r>
                        <w:rPr>
                          <w:shd w:val="clear"/>
                        </w:rPr>
                        <w:t>D2025-001006</w:t>
                      </w:r>
                    </w:p>
                    <w:p>
                      <w:pPr>
                        <w:pStyle w:val="PO176"/>
                        <w:rPr>
                          <w:shd w:val="clear"/>
                        </w:rPr>
                      </w:pPr>
                      <w:r>
                        <w:rPr>
                          <w:shd w:val="clear"/>
                        </w:rPr>
                        <w:t>MINDEF20250008069</w:t>
                      </w:r>
                    </w:p>
                    <w:p>
                      <w:pPr>
                        <w:pStyle w:val="PO178"/>
                        <w:rPr>
                          <w:shd w:val="clear"/>
                        </w:rPr>
                      </w:pPr>
                      <w:r>
                        <w:rPr>
                          <w:shd w:val="clear"/>
                        </w:rPr>
                        <w:t xml:space="preserve">Bij beantwoording, datum, </w:t>
                      </w:r>
                      <w:r>
                        <w:rPr>
                          <w:shd w:val="clear"/>
                        </w:rPr>
                        <w:t xml:space="preserve">onze referentie en </w:t>
                      </w:r>
                      <w:r>
                        <w:rPr>
                          <w:shd w:val="clear"/>
                        </w:rPr>
                        <w:t xml:space="preserve">onderwerp vermelden.</w:t>
                      </w:r>
                    </w:p>
                    <w:p>
                      <w:pPr>
                        <w:pStyle w:val="PO178"/>
                        <w:rPr>
                          <w:shd w:val="clear"/>
                        </w:rPr>
                      </w:pPr>
                    </w:p>
                  </w:txbxContent>
                </v:textbox>
              </v:shape>
            </w:pict>
          </ve:Fallback>
        </mc:AlternateContent>
      </w:r>
    </w:p>
    <w:p w:rsidR="00632045" w:rsidRDefault="00632045">
      <w:pPr>
        <w:spacing w:after="240"/>
      </w:pPr>
    </w:p>
    <w:p w:rsidR="00632045" w:rsidRDefault="00A0689C">
      <w:pPr>
        <w:spacing w:after="240"/>
      </w:pPr>
      <w:r>
        <w:t>Geachte voorzitter,</w:t>
      </w:r>
    </w:p>
    <w:p w:rsidR="00632045" w:rsidRDefault="00A0689C">
      <w:pPr>
        <w:spacing w:after="240"/>
      </w:pPr>
      <w:r>
        <w:t>Met deze brief informeer ik u over de stand van zaken van het interne onderzoek van het ministerie van Defensie naar een Nederla</w:t>
      </w:r>
      <w:bookmarkStart w:name="_GoBack" w:id="0"/>
      <w:bookmarkEnd w:id="0"/>
      <w:r>
        <w:t xml:space="preserve">ndse wapeninzet in Mosul (Irak) in 2016 en over de afronding van het vooronderzoek naar nieuwe meldingen van Airwars betreffende vermoedens van burgerslachtoffers ten gevolge van Nederlandse geweldsaanwending in de luchtcampagne van </w:t>
      </w:r>
      <w:proofErr w:type="spellStart"/>
      <w:r>
        <w:t>Operation</w:t>
      </w:r>
      <w:proofErr w:type="spellEnd"/>
      <w:r>
        <w:t xml:space="preserve"> Inherent </w:t>
      </w:r>
      <w:proofErr w:type="spellStart"/>
      <w:r>
        <w:t>Resolve</w:t>
      </w:r>
      <w:proofErr w:type="spellEnd"/>
      <w:r>
        <w:t xml:space="preserve"> (OIR).</w:t>
      </w:r>
    </w:p>
    <w:p w:rsidR="00632045" w:rsidRDefault="00A0689C">
      <w:r>
        <w:rPr>
          <w:i/>
        </w:rPr>
        <w:t xml:space="preserve">Update intern onderzoek Mosul </w:t>
      </w:r>
    </w:p>
    <w:p w:rsidR="00632045" w:rsidRDefault="00A0689C">
      <w:r>
        <w:t>Conform de procedure uit 2020</w:t>
      </w:r>
      <w:r>
        <w:rPr>
          <w:rStyle w:val="Voetnootmarkering"/>
        </w:rPr>
        <w:footnoteReference w:id="1"/>
      </w:r>
      <w:r>
        <w:t xml:space="preserve"> is uw Kamer op 30 maart 2023 geïnformeerd dat Defensie intern onderzoek doet naar een Nederlandse luchtaanval op 22 maart 2016 op een gebouw in Mosul (Irak) dat volgens de anti-ISIS coalitie door ISIS werd gebruikt als hoofdkwartier. Daarbij zouden volgens bronnen van NOS en NRC zeven burgerslachtoffers zijn gevallen. Op 17 mei 2023 werd uw Kamer middels een technische briefing over de details van het onderzoek geïnformeerd. Het onderzoek bevindt zich momenteel in de afrondende fase. Er is intensief contact met de Verenigde Staten. Het streven is om uw Kamer voor de zomer over de uitkomst van het onderzoek te informeren. Het OM heeft een feitenonderzoek ingesteld.</w:t>
      </w:r>
    </w:p>
    <w:p w:rsidR="00632045" w:rsidRDefault="00A0689C">
      <w:r>
        <w:t xml:space="preserve">Het interne onderzoek van Defensie wordt op zorgvuldige wijze uitgevoerd. Een onderzoeksteam van Defensie heeft vorig jaar een bezoek afgelegd aan Irak in het kader van </w:t>
      </w:r>
      <w:proofErr w:type="spellStart"/>
      <w:r>
        <w:rPr>
          <w:i/>
        </w:rPr>
        <w:t>fact</w:t>
      </w:r>
      <w:proofErr w:type="spellEnd"/>
      <w:r>
        <w:rPr>
          <w:i/>
        </w:rPr>
        <w:t xml:space="preserve"> </w:t>
      </w:r>
      <w:proofErr w:type="spellStart"/>
      <w:r>
        <w:rPr>
          <w:i/>
        </w:rPr>
        <w:t>finding</w:t>
      </w:r>
      <w:proofErr w:type="spellEnd"/>
      <w:r>
        <w:t>. Dit was in gezamenlijkheid met het OM, omdat een bezoek voor beide onderzoeken van belang is en Nederland in het buitenland optreedt als één overheid. Er hebben gesprekken plaatsgevonden met mogelijke slachtoffers en nabestaanden en met Iraakse burgers die aangeven ooggetuigen te zijn geweest van de luchtaanval. Ook is gesproken met lokale autoriteiten en is de locatie van de luchtaanval bezocht. Daarnaast wordt er door Defensie zoveel mogelijk documentatie verzameld die voor het onderzoek van waarde kan zijn. Naast de eigen militaire data over deze luchtaanval betreft het open bronnen, documentatie uit Irak en materiaal vanuit de coalitie. Alle informatie wordt op dit moment geanalyseerd t.b.v. het onderzoeksrapport. Defensie houdt alle Iraakse gesprekspartners op de hoogte van de voortgang.</w:t>
      </w:r>
    </w:p>
    <w:p w:rsidR="00632045" w:rsidRDefault="00A0689C">
      <w:pPr>
        <w:spacing w:after="240"/>
      </w:pPr>
      <w:r>
        <w:rPr>
          <w:i/>
        </w:rPr>
        <w:t>Meldingen vermoedens burgerslachtoffers OIR</w:t>
      </w:r>
    </w:p>
    <w:p w:rsidR="00632045" w:rsidRDefault="00A0689C">
      <w:r>
        <w:t xml:space="preserve">Op 22 oktober 2024 heb ik u toegezegd voortaan minimaal jaarlijks te rapporteren over meldingen die niet leiden tot een intern onderzoek van het ministerie van Defensie. U ontvangt de eerste rapportage op Verantwoordingsdag 2025. Uw Kamer werd eerder al op ad-hoc basis geïnformeerd, bijvoorbeeld op 18 oktober 2024 over een melding betreffende Chora, Afghanistan (Kamerstuk 27 925, nr. 971).  </w:t>
      </w:r>
    </w:p>
    <w:p w:rsidR="00632045" w:rsidRDefault="00A0689C">
      <w:r>
        <w:lastRenderedPageBreak/>
        <w:t>In het kader van mijn toezegging informeer ik u nu reeds over de afronding van het vooronderzoek</w:t>
      </w:r>
      <w:r>
        <w:rPr>
          <w:rStyle w:val="Voetnootmarkering"/>
        </w:rPr>
        <w:footnoteReference w:id="2"/>
      </w:r>
      <w:r>
        <w:t xml:space="preserve"> naar 61 nieuwe meldingen van de ngo Airwars, ingediend op 11 september 2023, inzake de luchtcampagne van OIR. De uitkomst geeft geen aanleiding tot het starten van een intern onderzoek naar een of meerdere meldingen. Voor het grootste deel van deze meldingen geldt dat Nederlandse betrokkenheid kan worden uitgesloten. Dit kan worden geconcludeerd op basis van een vergelijking van de melding met de exacte tijd en locatie van onze wapeninzet en/of met de geografische aanknopingspunten. Voor het resterende deel van deze meldingen geldt dat door een gebrek aan gedetailleerde aanknopingspunten in de melding (tijd, plaats en/of geografie) het onmogelijk is om </w:t>
      </w:r>
      <w:r w:rsidR="001F69C5">
        <w:t>Nederlandse betrokkenheid aannemelijk te maken</w:t>
      </w:r>
      <w:r>
        <w:t xml:space="preserve">. In uitzonderlijke gevallen waren er ten tijde van het gemelde incident meerdere coalitiegenoten en soms ook grondtroepen betrokken bij intense gevechten, wat de situatie zeer onoverzichtelijk maakt. Ook dan is het, door een gebrek aan meer gedetailleerde informatie in de melding, onmogelijk om </w:t>
      </w:r>
      <w:r w:rsidR="001F69C5">
        <w:t>Nederlandse betrokkenheid aannemelijk te maken.</w:t>
      </w:r>
    </w:p>
    <w:p w:rsidR="00632045" w:rsidRDefault="00A0689C">
      <w:r>
        <w:t xml:space="preserve">Airwars deed deze meldingen op basis een vergelijking van de eigen Airwars-dossiers met de gedetailleerde informatie (dataset) over Nederlandse luchtaanvallen die op 30 maart 2023 door Defensie werd vrijgegeven (Kamerstuk 29 521, nr. 458). In dit geval is het vooronderzoek uitgevoerd door een team van operationele experts van de Koninklijke Luchtmacht en beoordeeld door juridische, operationele en beleidsmatige experts van de Bestuursstaf van het ministerie van Defensie. Airwars is recentelijk van deze uitkomst op de hoogte gesteld en is in de gelegenheid gesteld om verhelderende vragen te stellen. Nu is het gehele proces is afgerond hecht ik eraan uw Kamer direct te informeren. </w:t>
      </w:r>
    </w:p>
    <w:p w:rsidR="00632045" w:rsidRDefault="00A0689C">
      <w:r>
        <w:t>Per melding zijn de details gepubliceerd op Defensie.nl. Mocht er op enig moment nieuwe informatie beschikbaar komen over een of meerdere meldingen, dan wordt een melding uiteraard opnieuw in behandeling genomen.</w:t>
      </w:r>
      <w:r w:rsidR="00DE2C29">
        <w:t xml:space="preserve"> Een visuele weergave van </w:t>
      </w:r>
      <w:r w:rsidR="00496768">
        <w:t xml:space="preserve">hoe </w:t>
      </w:r>
      <w:r w:rsidR="00DE2C29">
        <w:t>Defensie</w:t>
      </w:r>
      <w:r w:rsidR="00496768">
        <w:t xml:space="preserve"> meldingen in behandeling neemt</w:t>
      </w:r>
      <w:r w:rsidR="00DE2C29">
        <w:t xml:space="preserve"> is aan deze brief toegevoegd.</w:t>
      </w:r>
    </w:p>
    <w:p w:rsidR="00632045" w:rsidRDefault="00A0689C">
      <w:pPr>
        <w:spacing w:before="600" w:after="0"/>
      </w:pPr>
      <w:r>
        <w:t>Hoogachtend,</w:t>
      </w:r>
    </w:p>
    <w:p w:rsidR="00632045" w:rsidRDefault="00A0689C">
      <w:pPr>
        <w:spacing w:before="600" w:after="0"/>
        <w:rPr>
          <w:i/>
          <w:color w:val="000000" w:themeColor="text1"/>
        </w:rPr>
      </w:pPr>
      <w:r>
        <w:rPr>
          <w:i/>
          <w:color w:val="000000" w:themeColor="text1"/>
        </w:rPr>
        <w:t>DE MINISTER VAN DEFENSIE</w:t>
      </w:r>
    </w:p>
    <w:p w:rsidR="00632045" w:rsidRDefault="00A0689C">
      <w:pPr>
        <w:spacing w:before="960" w:after="0"/>
        <w:rPr>
          <w:color w:val="000000" w:themeColor="text1"/>
        </w:rPr>
      </w:pPr>
      <w:r>
        <w:rPr>
          <w:color w:val="000000" w:themeColor="text1"/>
        </w:rPr>
        <w:t>Ruben Brekelmans</w:t>
      </w:r>
    </w:p>
    <w:sectPr w:rsidR="0063204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C06" w:rsidRDefault="00A0689C">
      <w:pPr>
        <w:spacing w:after="0" w:line="240" w:lineRule="auto"/>
      </w:pPr>
      <w:r>
        <w:separator/>
      </w:r>
    </w:p>
  </w:endnote>
  <w:endnote w:type="continuationSeparator" w:id="0">
    <w:p w:rsidR="00742C06" w:rsidRDefault="00A0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19" w:rsidRDefault="00E304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045" w:rsidRDefault="00A0689C">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2045">
                            <w:trPr>
                              <w:trHeight w:val="1274"/>
                            </w:trPr>
                            <w:tc>
                              <w:tcPr>
                                <w:tcW w:w="1968" w:type="dxa"/>
                                <w:tcMar>
                                  <w:left w:w="0" w:type="dxa"/>
                                  <w:right w:w="0" w:type="dxa"/>
                                </w:tcMar>
                                <w:vAlign w:val="bottom"/>
                              </w:tcPr>
                              <w:p w:rsidR="00632045" w:rsidRDefault="00632045">
                                <w:pPr>
                                  <w:pStyle w:val="Rubricering-Huisstijl"/>
                                </w:pPr>
                              </w:p>
                              <w:p w:rsidR="00632045" w:rsidRDefault="00632045">
                                <w:pPr>
                                  <w:pStyle w:val="Rubricering-Huisstijl"/>
                                </w:pPr>
                              </w:p>
                            </w:tc>
                          </w:tr>
                        </w:tbl>
                        <w:p w:rsidR="00632045" w:rsidRDefault="0063204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2045">
                      <w:trPr>
                        <w:trHeight w:val="1274"/>
                      </w:trPr>
                      <w:tc>
                        <w:tcPr>
                          <w:tcW w:w="1968" w:type="dxa"/>
                          <w:tcMar>
                            <w:left w:w="0" w:type="dxa"/>
                            <w:right w:w="0" w:type="dxa"/>
                          </w:tcMar>
                          <w:vAlign w:val="bottom"/>
                        </w:tcPr>
                        <w:p w:rsidR="00632045" w:rsidRDefault="00632045">
                          <w:pPr>
                            <w:pStyle w:val="Rubricering-Huisstijl"/>
                          </w:pPr>
                        </w:p>
                        <w:p w:rsidR="00632045" w:rsidRDefault="00632045">
                          <w:pPr>
                            <w:pStyle w:val="Rubricering-Huisstijl"/>
                          </w:pPr>
                        </w:p>
                      </w:tc>
                    </w:tr>
                  </w:tbl>
                  <w:p w:rsidR="00632045" w:rsidRDefault="0063204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19" w:rsidRDefault="00E304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045" w:rsidRDefault="00A0689C">
      <w:r>
        <w:separator/>
      </w:r>
    </w:p>
  </w:footnote>
  <w:footnote w:type="continuationSeparator" w:id="0">
    <w:p w:rsidR="00632045" w:rsidRDefault="00A0689C">
      <w:r>
        <w:continuationSeparator/>
      </w:r>
    </w:p>
  </w:footnote>
  <w:footnote w:id="1">
    <w:p w:rsidR="00632045" w:rsidRDefault="00A0689C">
      <w:pPr>
        <w:pStyle w:val="Voetnoottekst"/>
        <w:rPr>
          <w:sz w:val="16"/>
          <w:szCs w:val="16"/>
        </w:rPr>
      </w:pPr>
      <w:r>
        <w:rPr>
          <w:rStyle w:val="Voetnootmarkering"/>
          <w:sz w:val="16"/>
          <w:szCs w:val="16"/>
        </w:rPr>
        <w:footnoteRef/>
      </w:r>
      <w:r>
        <w:rPr>
          <w:sz w:val="16"/>
          <w:szCs w:val="16"/>
        </w:rPr>
        <w:t xml:space="preserve"> K</w:t>
      </w:r>
      <w:r>
        <w:rPr>
          <w:rFonts w:eastAsia="Verdana" w:cs="Verdana"/>
          <w:sz w:val="16"/>
          <w:szCs w:val="16"/>
        </w:rPr>
        <w:t xml:space="preserve">amerstuk 27 925, </w:t>
      </w:r>
      <w:proofErr w:type="spellStart"/>
      <w:r>
        <w:rPr>
          <w:rFonts w:eastAsia="Verdana" w:cs="Verdana"/>
          <w:sz w:val="16"/>
          <w:szCs w:val="16"/>
        </w:rPr>
        <w:t>nrs</w:t>
      </w:r>
      <w:proofErr w:type="spellEnd"/>
      <w:r>
        <w:rPr>
          <w:rFonts w:eastAsia="Verdana" w:cs="Verdana"/>
          <w:sz w:val="16"/>
          <w:szCs w:val="16"/>
        </w:rPr>
        <w:t>. 723, 727 en 746.</w:t>
      </w:r>
    </w:p>
  </w:footnote>
  <w:footnote w:id="2">
    <w:p w:rsidR="00632045" w:rsidRDefault="00A0689C">
      <w:pPr>
        <w:pStyle w:val="Voetnoottekst"/>
        <w:rPr>
          <w:sz w:val="16"/>
          <w:szCs w:val="16"/>
        </w:rPr>
      </w:pPr>
      <w:r>
        <w:rPr>
          <w:rStyle w:val="Voetnootmarkering"/>
          <w:sz w:val="16"/>
          <w:szCs w:val="16"/>
        </w:rPr>
        <w:footnoteRef/>
      </w:r>
      <w:r>
        <w:rPr>
          <w:sz w:val="16"/>
          <w:szCs w:val="16"/>
        </w:rPr>
        <w:t xml:space="preserve"> Zie Kamerstuk 27 925, </w:t>
      </w:r>
      <w:proofErr w:type="spellStart"/>
      <w:r>
        <w:rPr>
          <w:sz w:val="16"/>
          <w:szCs w:val="16"/>
        </w:rPr>
        <w:t>nrs</w:t>
      </w:r>
      <w:proofErr w:type="spellEnd"/>
      <w:r>
        <w:rPr>
          <w:sz w:val="16"/>
          <w:szCs w:val="16"/>
        </w:rPr>
        <w:t xml:space="preserve">. </w:t>
      </w:r>
      <w:r>
        <w:rPr>
          <w:rFonts w:eastAsia="Verdana" w:cs="Verdana"/>
          <w:sz w:val="16"/>
          <w:szCs w:val="16"/>
        </w:rPr>
        <w:t>723, 727 en 746.</w:t>
      </w:r>
      <w:r>
        <w:rPr>
          <w:sz w:val="16"/>
          <w:szCs w:val="16"/>
        </w:rPr>
        <w:t xml:space="preserve"> Hierin is onder meer vastgelegd dat een besluit tot het instellen van een intern onderzoek voorafgegaan wordt door een eerste analyse en beoordeling van de broninformatie (ook wel vooronderzoek).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419" w:rsidRDefault="00E304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045" w:rsidRDefault="00A0689C">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632045" w:rsidRDefault="00A0689C">
                          <w:pPr>
                            <w:pStyle w:val="Paginanummer-Huisstijl"/>
                          </w:pPr>
                          <w:r>
                            <w:t xml:space="preserve">Pagina </w:t>
                          </w:r>
                          <w:r>
                            <w:rPr>
                              <w:sz w:val="18"/>
                              <w:szCs w:val="18"/>
                            </w:rPr>
                            <w:fldChar w:fldCharType="begin"/>
                          </w:r>
                          <w:r>
                            <w:rPr>
                              <w:rFonts w:hint="eastAsia"/>
                            </w:rPr>
                            <w:instrText>PAGE  \* MERGEFORMAT</w:instrText>
                          </w:r>
                          <w:r>
                            <w:fldChar w:fldCharType="separate"/>
                          </w:r>
                          <w:r w:rsidR="0061295E">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rsidR="00632045" w:rsidRDefault="00A0689C">
                    <w:pPr>
                      <w:pStyle w:val="Paginanummer-Huisstijl"/>
                    </w:pPr>
                    <w:r>
                      <w:t xml:space="preserve">Pagina </w:t>
                    </w:r>
                    <w:r>
                      <w:rPr>
                        <w:sz w:val="18"/>
                        <w:szCs w:val="18"/>
                      </w:rPr>
                      <w:fldChar w:fldCharType="begin"/>
                    </w:r>
                    <w:r>
                      <w:rPr>
                        <w:rFonts w:hint="eastAsia"/>
                      </w:rPr>
                      <w:instrText>PAGE  \* MERGEFORMAT</w:instrText>
                    </w:r>
                    <w:r>
                      <w:fldChar w:fldCharType="separate"/>
                    </w:r>
                    <w:r w:rsidR="0061295E">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045" w:rsidRDefault="00A0689C">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61295E">
      <w:rPr>
        <w:noProof/>
      </w:rPr>
      <w:t>1</w:t>
    </w:r>
    <w:r>
      <w:fldChar w:fldCharType="end"/>
    </w:r>
    <w:r>
      <w:t xml:space="preserve"> van </w:t>
    </w:r>
    <w:fldSimple w:instr="NUMPAGES \* Arabic \* MERGEFORMAT">
      <w:r w:rsidR="0061295E">
        <w:rPr>
          <w:noProof/>
        </w:rPr>
        <w:t>2</w:t>
      </w:r>
    </w:fldSimple>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632045">
    <w:pPr>
      <w:pStyle w:val="Koptekst"/>
      <w:spacing w:after="0" w:line="240" w:lineRule="auto"/>
    </w:pPr>
  </w:p>
  <w:p w:rsidR="00632045" w:rsidRDefault="00A0689C">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2045">
                            <w:trPr>
                              <w:trHeight w:hRule="exact" w:val="1049"/>
                            </w:trPr>
                            <w:tc>
                              <w:tcPr>
                                <w:tcW w:w="1983" w:type="dxa"/>
                                <w:tcMar>
                                  <w:left w:w="0" w:type="dxa"/>
                                  <w:right w:w="0" w:type="dxa"/>
                                </w:tcMar>
                                <w:vAlign w:val="bottom"/>
                              </w:tcPr>
                              <w:p w:rsidR="00632045" w:rsidRDefault="00632045">
                                <w:pPr>
                                  <w:pStyle w:val="Rubricering-Huisstijl"/>
                                </w:pPr>
                              </w:p>
                              <w:p w:rsidR="00632045" w:rsidRDefault="00632045">
                                <w:pPr>
                                  <w:pStyle w:val="Rubricering-Huisstijl"/>
                                </w:pPr>
                              </w:p>
                            </w:tc>
                          </w:tr>
                        </w:tbl>
                        <w:p w:rsidR="00632045" w:rsidRDefault="00632045">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632045">
                      <w:trPr>
                        <w:trHeight w:hRule="exact" w:val="1049"/>
                      </w:trPr>
                      <w:tc>
                        <w:tcPr>
                          <w:tcW w:w="1983" w:type="dxa"/>
                          <w:tcMar>
                            <w:left w:w="0" w:type="dxa"/>
                            <w:right w:w="0" w:type="dxa"/>
                          </w:tcMar>
                          <w:vAlign w:val="bottom"/>
                        </w:tcPr>
                        <w:p w:rsidR="00632045" w:rsidRDefault="00632045">
                          <w:pPr>
                            <w:pStyle w:val="Rubricering-Huisstijl"/>
                          </w:pPr>
                        </w:p>
                        <w:p w:rsidR="00632045" w:rsidRDefault="00632045">
                          <w:pPr>
                            <w:pStyle w:val="Rubricering-Huisstijl"/>
                          </w:pPr>
                        </w:p>
                      </w:tc>
                    </w:tr>
                  </w:tbl>
                  <w:p w:rsidR="00632045" w:rsidRDefault="00632045">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2045">
                            <w:trPr>
                              <w:trHeight w:val="1274"/>
                            </w:trPr>
                            <w:tc>
                              <w:tcPr>
                                <w:tcW w:w="1968" w:type="dxa"/>
                                <w:tcMar>
                                  <w:left w:w="0" w:type="dxa"/>
                                  <w:right w:w="0" w:type="dxa"/>
                                </w:tcMar>
                                <w:vAlign w:val="bottom"/>
                              </w:tcPr>
                              <w:p w:rsidR="00632045" w:rsidRDefault="00632045">
                                <w:pPr>
                                  <w:pStyle w:val="Rubricering-Huisstijl"/>
                                </w:pPr>
                              </w:p>
                              <w:p w:rsidR="00632045" w:rsidRDefault="00632045">
                                <w:pPr>
                                  <w:pStyle w:val="Rubricering-Huisstijl"/>
                                </w:pPr>
                              </w:p>
                            </w:tc>
                          </w:tr>
                        </w:tbl>
                        <w:p w:rsidR="00632045" w:rsidRDefault="0063204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632045">
                      <w:trPr>
                        <w:trHeight w:val="1274"/>
                      </w:trPr>
                      <w:tc>
                        <w:tcPr>
                          <w:tcW w:w="1968" w:type="dxa"/>
                          <w:tcMar>
                            <w:left w:w="0" w:type="dxa"/>
                            <w:right w:w="0" w:type="dxa"/>
                          </w:tcMar>
                          <w:vAlign w:val="bottom"/>
                        </w:tcPr>
                        <w:p w:rsidR="00632045" w:rsidRDefault="00632045">
                          <w:pPr>
                            <w:pStyle w:val="Rubricering-Huisstijl"/>
                          </w:pPr>
                        </w:p>
                        <w:p w:rsidR="00632045" w:rsidRDefault="00632045">
                          <w:pPr>
                            <w:pStyle w:val="Rubricering-Huisstijl"/>
                          </w:pPr>
                        </w:p>
                      </w:tc>
                    </w:tr>
                  </w:tbl>
                  <w:p w:rsidR="00632045" w:rsidRDefault="00632045">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470E54C0"/>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CF25BB0"/>
    <w:lvl w:ilvl="0" w:tplc="900A641C">
      <w:start w:val="1"/>
      <w:numFmt w:val="bullet"/>
      <w:lvlText w:val=""/>
      <w:lvlJc w:val="left"/>
      <w:pPr>
        <w:ind w:left="360" w:hanging="360"/>
      </w:pPr>
      <w:rPr>
        <w:rFonts w:ascii="Symbol" w:hAnsi="Symbol" w:hint="default"/>
        <w:shd w:val="clear" w:color="auto" w:fill="auto"/>
      </w:rPr>
    </w:lvl>
    <w:lvl w:ilvl="1" w:tplc="EFDC51E0">
      <w:start w:val="1"/>
      <w:numFmt w:val="bullet"/>
      <w:lvlText w:val="o"/>
      <w:lvlJc w:val="left"/>
      <w:pPr>
        <w:ind w:left="1080" w:hanging="360"/>
      </w:pPr>
      <w:rPr>
        <w:rFonts w:ascii="Courier New" w:hAnsi="Courier New" w:cs="Courier New" w:hint="default"/>
        <w:shd w:val="clear" w:color="auto" w:fill="auto"/>
      </w:rPr>
    </w:lvl>
    <w:lvl w:ilvl="2" w:tplc="719C0682">
      <w:start w:val="1"/>
      <w:numFmt w:val="bullet"/>
      <w:lvlText w:val=""/>
      <w:lvlJc w:val="left"/>
      <w:pPr>
        <w:ind w:left="1800" w:hanging="360"/>
      </w:pPr>
      <w:rPr>
        <w:rFonts w:ascii="Wingdings" w:hAnsi="Wingdings" w:hint="default"/>
        <w:shd w:val="clear" w:color="auto" w:fill="auto"/>
      </w:rPr>
    </w:lvl>
    <w:lvl w:ilvl="3" w:tplc="2A626E54">
      <w:start w:val="1"/>
      <w:numFmt w:val="bullet"/>
      <w:lvlText w:val=""/>
      <w:lvlJc w:val="left"/>
      <w:pPr>
        <w:ind w:left="2520" w:hanging="360"/>
      </w:pPr>
      <w:rPr>
        <w:rFonts w:ascii="Symbol" w:hAnsi="Symbol" w:hint="default"/>
        <w:shd w:val="clear" w:color="auto" w:fill="auto"/>
      </w:rPr>
    </w:lvl>
    <w:lvl w:ilvl="4" w:tplc="F37C83BE">
      <w:start w:val="1"/>
      <w:numFmt w:val="bullet"/>
      <w:lvlText w:val="o"/>
      <w:lvlJc w:val="left"/>
      <w:pPr>
        <w:ind w:left="3240" w:hanging="360"/>
      </w:pPr>
      <w:rPr>
        <w:rFonts w:ascii="Courier New" w:hAnsi="Courier New" w:cs="Courier New" w:hint="default"/>
        <w:shd w:val="clear" w:color="auto" w:fill="auto"/>
      </w:rPr>
    </w:lvl>
    <w:lvl w:ilvl="5" w:tplc="72C0D046">
      <w:start w:val="1"/>
      <w:numFmt w:val="bullet"/>
      <w:lvlText w:val=""/>
      <w:lvlJc w:val="left"/>
      <w:pPr>
        <w:ind w:left="3960" w:hanging="360"/>
      </w:pPr>
      <w:rPr>
        <w:rFonts w:ascii="Wingdings" w:hAnsi="Wingdings" w:hint="default"/>
        <w:shd w:val="clear" w:color="auto" w:fill="auto"/>
      </w:rPr>
    </w:lvl>
    <w:lvl w:ilvl="6" w:tplc="BD028B7C">
      <w:start w:val="1"/>
      <w:numFmt w:val="bullet"/>
      <w:lvlText w:val=""/>
      <w:lvlJc w:val="left"/>
      <w:pPr>
        <w:ind w:left="4680" w:hanging="360"/>
      </w:pPr>
      <w:rPr>
        <w:rFonts w:ascii="Symbol" w:hAnsi="Symbol" w:hint="default"/>
        <w:shd w:val="clear" w:color="auto" w:fill="auto"/>
      </w:rPr>
    </w:lvl>
    <w:lvl w:ilvl="7" w:tplc="93C6BBB6">
      <w:start w:val="1"/>
      <w:numFmt w:val="bullet"/>
      <w:lvlText w:val="o"/>
      <w:lvlJc w:val="left"/>
      <w:pPr>
        <w:ind w:left="5400" w:hanging="360"/>
      </w:pPr>
      <w:rPr>
        <w:rFonts w:ascii="Courier New" w:hAnsi="Courier New" w:cs="Courier New" w:hint="default"/>
        <w:shd w:val="clear" w:color="auto" w:fill="auto"/>
      </w:rPr>
    </w:lvl>
    <w:lvl w:ilvl="8" w:tplc="B82C0F4C">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3161AFFF"/>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2A69B89A"/>
    <w:lvl w:ilvl="0" w:tplc="723E3046">
      <w:numFmt w:val="decimal"/>
      <w:pStyle w:val="Kop1Bijlage"/>
      <w:lvlText w:val=""/>
      <w:lvlJc w:val="left"/>
    </w:lvl>
    <w:lvl w:ilvl="1" w:tplc="63D45552">
      <w:numFmt w:val="decimal"/>
      <w:lvlText w:val=""/>
      <w:lvlJc w:val="left"/>
    </w:lvl>
    <w:lvl w:ilvl="2" w:tplc="A8FA2272">
      <w:numFmt w:val="decimal"/>
      <w:pStyle w:val="Kop3Bijlage"/>
      <w:lvlText w:val=""/>
      <w:lvlJc w:val="left"/>
    </w:lvl>
    <w:lvl w:ilvl="3" w:tplc="D6A06D2A">
      <w:numFmt w:val="decimal"/>
      <w:pStyle w:val="Kop4Bijlage"/>
      <w:lvlText w:val=""/>
      <w:lvlJc w:val="left"/>
    </w:lvl>
    <w:lvl w:ilvl="4" w:tplc="72A24934">
      <w:numFmt w:val="decimal"/>
      <w:pStyle w:val="Kop5Bijlage"/>
      <w:lvlText w:val=""/>
      <w:lvlJc w:val="left"/>
    </w:lvl>
    <w:lvl w:ilvl="5" w:tplc="C99E3CD8">
      <w:numFmt w:val="decimal"/>
      <w:pStyle w:val="Kop6Bijlage"/>
      <w:lvlText w:val=""/>
      <w:lvlJc w:val="left"/>
    </w:lvl>
    <w:lvl w:ilvl="6" w:tplc="9A1A74F8">
      <w:numFmt w:val="decimal"/>
      <w:pStyle w:val="Kop7Bijlage"/>
      <w:lvlText w:val=""/>
      <w:lvlJc w:val="left"/>
    </w:lvl>
    <w:lvl w:ilvl="7" w:tplc="D542FC96">
      <w:numFmt w:val="decimal"/>
      <w:pStyle w:val="Kop8Bijlage"/>
      <w:lvlText w:val=""/>
      <w:lvlJc w:val="left"/>
    </w:lvl>
    <w:lvl w:ilvl="8" w:tplc="B15A75B4">
      <w:numFmt w:val="decimal"/>
      <w:pStyle w:val="Kop9Bijlage"/>
      <w:lvlText w:val=""/>
      <w:lvlJc w:val="left"/>
    </w:lvl>
  </w:abstractNum>
  <w:abstractNum w:abstractNumId="4" w15:restartNumberingAfterBreak="0">
    <w:nsid w:val="2F000004"/>
    <w:multiLevelType w:val="hybridMultilevel"/>
    <w:tmpl w:val="28D68C50"/>
    <w:lvl w:ilvl="0" w:tplc="0914ADC4">
      <w:numFmt w:val="bullet"/>
      <w:lvlText w:val=""/>
      <w:lvlJc w:val="left"/>
      <w:pPr>
        <w:ind w:left="369" w:hanging="369"/>
      </w:pPr>
      <w:rPr>
        <w:rFonts w:ascii="Symbol" w:hAnsi="Symbol" w:hint="default"/>
        <w:shd w:val="clear" w:color="auto" w:fill="auto"/>
      </w:rPr>
    </w:lvl>
    <w:lvl w:ilvl="1" w:tplc="AED0FE56">
      <w:start w:val="1"/>
      <w:numFmt w:val="bullet"/>
      <w:lvlText w:val="-"/>
      <w:lvlJc w:val="left"/>
      <w:pPr>
        <w:ind w:left="738" w:hanging="369"/>
      </w:pPr>
      <w:rPr>
        <w:rFonts w:ascii="Arial" w:hAnsi="Arial" w:hint="default"/>
        <w:color w:val="auto"/>
        <w:shd w:val="clear" w:color="auto" w:fill="auto"/>
      </w:rPr>
    </w:lvl>
    <w:lvl w:ilvl="2" w:tplc="EFEE2CC2">
      <w:start w:val="1"/>
      <w:numFmt w:val="bullet"/>
      <w:lvlText w:val=""/>
      <w:lvlJc w:val="left"/>
      <w:pPr>
        <w:ind w:left="1107" w:hanging="369"/>
      </w:pPr>
      <w:rPr>
        <w:rFonts w:ascii="Wingdings" w:hAnsi="Wingdings" w:hint="default"/>
        <w:shd w:val="clear" w:color="auto" w:fill="auto"/>
      </w:rPr>
    </w:lvl>
    <w:lvl w:ilvl="3" w:tplc="7F5A1CCE">
      <w:start w:val="1"/>
      <w:numFmt w:val="bullet"/>
      <w:lvlText w:val=""/>
      <w:lvlJc w:val="left"/>
      <w:pPr>
        <w:ind w:left="1476" w:hanging="369"/>
      </w:pPr>
      <w:rPr>
        <w:rFonts w:ascii="Symbol" w:hAnsi="Symbol" w:hint="default"/>
        <w:shd w:val="clear" w:color="auto" w:fill="auto"/>
      </w:rPr>
    </w:lvl>
    <w:lvl w:ilvl="4" w:tplc="825A221A">
      <w:start w:val="1"/>
      <w:numFmt w:val="bullet"/>
      <w:lvlText w:val="-"/>
      <w:lvlJc w:val="left"/>
      <w:pPr>
        <w:ind w:left="1845" w:hanging="369"/>
      </w:pPr>
      <w:rPr>
        <w:rFonts w:ascii="Arial" w:hAnsi="Arial" w:hint="default"/>
        <w:color w:val="auto"/>
        <w:shd w:val="clear" w:color="auto" w:fill="auto"/>
      </w:rPr>
    </w:lvl>
    <w:lvl w:ilvl="5" w:tplc="BAF6157E">
      <w:start w:val="1"/>
      <w:numFmt w:val="bullet"/>
      <w:lvlText w:val=""/>
      <w:lvlJc w:val="left"/>
      <w:pPr>
        <w:ind w:left="2214" w:hanging="369"/>
      </w:pPr>
      <w:rPr>
        <w:rFonts w:ascii="Wingdings" w:hAnsi="Wingdings" w:hint="default"/>
        <w:shd w:val="clear" w:color="auto" w:fill="auto"/>
      </w:rPr>
    </w:lvl>
    <w:lvl w:ilvl="6" w:tplc="E8C67F72">
      <w:start w:val="1"/>
      <w:numFmt w:val="bullet"/>
      <w:lvlText w:val=""/>
      <w:lvlJc w:val="left"/>
      <w:pPr>
        <w:ind w:left="2583" w:hanging="369"/>
      </w:pPr>
      <w:rPr>
        <w:rFonts w:ascii="Symbol" w:hAnsi="Symbol" w:hint="default"/>
        <w:shd w:val="clear" w:color="auto" w:fill="auto"/>
      </w:rPr>
    </w:lvl>
    <w:lvl w:ilvl="7" w:tplc="D728B570">
      <w:start w:val="1"/>
      <w:numFmt w:val="bullet"/>
      <w:lvlText w:val="-"/>
      <w:lvlJc w:val="left"/>
      <w:pPr>
        <w:ind w:left="2952" w:hanging="369"/>
      </w:pPr>
      <w:rPr>
        <w:rFonts w:ascii="Arial" w:hAnsi="Arial" w:hint="default"/>
        <w:color w:val="auto"/>
        <w:shd w:val="clear" w:color="auto" w:fill="auto"/>
      </w:rPr>
    </w:lvl>
    <w:lvl w:ilvl="8" w:tplc="005659E4">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395FE0F"/>
    <w:lvl w:ilvl="0" w:tplc="9E44198A">
      <w:start w:val="1"/>
      <w:numFmt w:val="bullet"/>
      <w:lvlText w:val=""/>
      <w:lvlJc w:val="left"/>
      <w:pPr>
        <w:ind w:left="360" w:hanging="360"/>
      </w:pPr>
      <w:rPr>
        <w:rFonts w:ascii="Symbol" w:hAnsi="Symbol" w:hint="default"/>
        <w:shd w:val="clear" w:color="auto" w:fill="auto"/>
      </w:rPr>
    </w:lvl>
    <w:lvl w:ilvl="1" w:tplc="14F4407E">
      <w:start w:val="1"/>
      <w:numFmt w:val="bullet"/>
      <w:lvlText w:val="o"/>
      <w:lvlJc w:val="left"/>
      <w:pPr>
        <w:ind w:left="1080" w:hanging="360"/>
      </w:pPr>
      <w:rPr>
        <w:rFonts w:ascii="Courier New" w:hAnsi="Courier New" w:cs="Courier New" w:hint="default"/>
        <w:shd w:val="clear" w:color="auto" w:fill="auto"/>
      </w:rPr>
    </w:lvl>
    <w:lvl w:ilvl="2" w:tplc="7A3005BA">
      <w:start w:val="1"/>
      <w:numFmt w:val="bullet"/>
      <w:lvlText w:val=""/>
      <w:lvlJc w:val="left"/>
      <w:pPr>
        <w:ind w:left="1800" w:hanging="360"/>
      </w:pPr>
      <w:rPr>
        <w:rFonts w:ascii="Wingdings" w:hAnsi="Wingdings" w:hint="default"/>
        <w:shd w:val="clear" w:color="auto" w:fill="auto"/>
      </w:rPr>
    </w:lvl>
    <w:lvl w:ilvl="3" w:tplc="2FBE007A">
      <w:start w:val="1"/>
      <w:numFmt w:val="bullet"/>
      <w:lvlText w:val=""/>
      <w:lvlJc w:val="left"/>
      <w:pPr>
        <w:ind w:left="2520" w:hanging="360"/>
      </w:pPr>
      <w:rPr>
        <w:rFonts w:ascii="Symbol" w:hAnsi="Symbol" w:hint="default"/>
        <w:shd w:val="clear" w:color="auto" w:fill="auto"/>
      </w:rPr>
    </w:lvl>
    <w:lvl w:ilvl="4" w:tplc="995868A6">
      <w:start w:val="1"/>
      <w:numFmt w:val="bullet"/>
      <w:lvlText w:val="o"/>
      <w:lvlJc w:val="left"/>
      <w:pPr>
        <w:ind w:left="3240" w:hanging="360"/>
      </w:pPr>
      <w:rPr>
        <w:rFonts w:ascii="Courier New" w:hAnsi="Courier New" w:cs="Courier New" w:hint="default"/>
        <w:shd w:val="clear" w:color="auto" w:fill="auto"/>
      </w:rPr>
    </w:lvl>
    <w:lvl w:ilvl="5" w:tplc="342CC96E">
      <w:start w:val="1"/>
      <w:numFmt w:val="bullet"/>
      <w:lvlText w:val=""/>
      <w:lvlJc w:val="left"/>
      <w:pPr>
        <w:ind w:left="3960" w:hanging="360"/>
      </w:pPr>
      <w:rPr>
        <w:rFonts w:ascii="Wingdings" w:hAnsi="Wingdings" w:hint="default"/>
        <w:shd w:val="clear" w:color="auto" w:fill="auto"/>
      </w:rPr>
    </w:lvl>
    <w:lvl w:ilvl="6" w:tplc="32A8C190">
      <w:start w:val="1"/>
      <w:numFmt w:val="bullet"/>
      <w:lvlText w:val=""/>
      <w:lvlJc w:val="left"/>
      <w:pPr>
        <w:ind w:left="4680" w:hanging="360"/>
      </w:pPr>
      <w:rPr>
        <w:rFonts w:ascii="Symbol" w:hAnsi="Symbol" w:hint="default"/>
        <w:shd w:val="clear" w:color="auto" w:fill="auto"/>
      </w:rPr>
    </w:lvl>
    <w:lvl w:ilvl="7" w:tplc="55B0B870">
      <w:start w:val="1"/>
      <w:numFmt w:val="bullet"/>
      <w:lvlText w:val="o"/>
      <w:lvlJc w:val="left"/>
      <w:pPr>
        <w:ind w:left="5400" w:hanging="360"/>
      </w:pPr>
      <w:rPr>
        <w:rFonts w:ascii="Courier New" w:hAnsi="Courier New" w:cs="Courier New" w:hint="default"/>
        <w:shd w:val="clear" w:color="auto" w:fill="auto"/>
      </w:rPr>
    </w:lvl>
    <w:lvl w:ilvl="8" w:tplc="5A90C692">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525A9D8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11D8D7E"/>
    <w:lvl w:ilvl="0" w:tplc="20AA6F5E">
      <w:start w:val="1"/>
      <w:numFmt w:val="bullet"/>
      <w:lvlText w:val=""/>
      <w:lvlJc w:val="left"/>
      <w:pPr>
        <w:ind w:left="720" w:hanging="360"/>
      </w:pPr>
      <w:rPr>
        <w:rFonts w:ascii="Symbol" w:hAnsi="Symbol" w:hint="default"/>
        <w:shd w:val="clear" w:color="auto" w:fill="auto"/>
      </w:rPr>
    </w:lvl>
    <w:lvl w:ilvl="1" w:tplc="CCE291CC">
      <w:start w:val="1"/>
      <w:numFmt w:val="bullet"/>
      <w:lvlText w:val="o"/>
      <w:lvlJc w:val="left"/>
      <w:pPr>
        <w:ind w:left="1440" w:hanging="360"/>
      </w:pPr>
      <w:rPr>
        <w:rFonts w:ascii="Courier New" w:hAnsi="Courier New" w:cs="Courier New" w:hint="default"/>
        <w:shd w:val="clear" w:color="auto" w:fill="auto"/>
      </w:rPr>
    </w:lvl>
    <w:lvl w:ilvl="2" w:tplc="A5727788">
      <w:start w:val="1"/>
      <w:numFmt w:val="bullet"/>
      <w:lvlText w:val=""/>
      <w:lvlJc w:val="left"/>
      <w:pPr>
        <w:ind w:left="2160" w:hanging="360"/>
      </w:pPr>
      <w:rPr>
        <w:rFonts w:ascii="Wingdings" w:hAnsi="Wingdings" w:hint="default"/>
        <w:shd w:val="clear" w:color="auto" w:fill="auto"/>
      </w:rPr>
    </w:lvl>
    <w:lvl w:ilvl="3" w:tplc="F81AB7C2">
      <w:start w:val="1"/>
      <w:numFmt w:val="bullet"/>
      <w:lvlText w:val=""/>
      <w:lvlJc w:val="left"/>
      <w:pPr>
        <w:ind w:left="2880" w:hanging="360"/>
      </w:pPr>
      <w:rPr>
        <w:rFonts w:ascii="Symbol" w:hAnsi="Symbol" w:hint="default"/>
        <w:shd w:val="clear" w:color="auto" w:fill="auto"/>
      </w:rPr>
    </w:lvl>
    <w:lvl w:ilvl="4" w:tplc="2EEA4E02">
      <w:start w:val="1"/>
      <w:numFmt w:val="bullet"/>
      <w:lvlText w:val="o"/>
      <w:lvlJc w:val="left"/>
      <w:pPr>
        <w:ind w:left="3600" w:hanging="360"/>
      </w:pPr>
      <w:rPr>
        <w:rFonts w:ascii="Courier New" w:hAnsi="Courier New" w:cs="Courier New" w:hint="default"/>
        <w:shd w:val="clear" w:color="auto" w:fill="auto"/>
      </w:rPr>
    </w:lvl>
    <w:lvl w:ilvl="5" w:tplc="F32A124E">
      <w:start w:val="1"/>
      <w:numFmt w:val="bullet"/>
      <w:lvlText w:val=""/>
      <w:lvlJc w:val="left"/>
      <w:pPr>
        <w:ind w:left="4320" w:hanging="360"/>
      </w:pPr>
      <w:rPr>
        <w:rFonts w:ascii="Wingdings" w:hAnsi="Wingdings" w:hint="default"/>
        <w:shd w:val="clear" w:color="auto" w:fill="auto"/>
      </w:rPr>
    </w:lvl>
    <w:lvl w:ilvl="6" w:tplc="8CC26256">
      <w:start w:val="1"/>
      <w:numFmt w:val="bullet"/>
      <w:lvlText w:val=""/>
      <w:lvlJc w:val="left"/>
      <w:pPr>
        <w:ind w:left="5040" w:hanging="360"/>
      </w:pPr>
      <w:rPr>
        <w:rFonts w:ascii="Symbol" w:hAnsi="Symbol" w:hint="default"/>
        <w:shd w:val="clear" w:color="auto" w:fill="auto"/>
      </w:rPr>
    </w:lvl>
    <w:lvl w:ilvl="7" w:tplc="FF54BF0E">
      <w:start w:val="1"/>
      <w:numFmt w:val="bullet"/>
      <w:lvlText w:val="o"/>
      <w:lvlJc w:val="left"/>
      <w:pPr>
        <w:ind w:left="5760" w:hanging="360"/>
      </w:pPr>
      <w:rPr>
        <w:rFonts w:ascii="Courier New" w:hAnsi="Courier New" w:cs="Courier New" w:hint="default"/>
        <w:shd w:val="clear" w:color="auto" w:fill="auto"/>
      </w:rPr>
    </w:lvl>
    <w:lvl w:ilvl="8" w:tplc="0262DA44">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1346D1B"/>
    <w:lvl w:ilvl="0" w:tplc="79D08872">
      <w:numFmt w:val="bullet"/>
      <w:lvlText w:val="•"/>
      <w:lvlJc w:val="left"/>
      <w:pPr>
        <w:ind w:left="530" w:hanging="360"/>
      </w:pPr>
      <w:rPr>
        <w:rFonts w:ascii="Verdana" w:eastAsia="DejaVu Sans" w:hAnsi="Verdana" w:cs="Lohit Hindi" w:hint="default"/>
        <w:shd w:val="clear" w:color="auto" w:fill="auto"/>
      </w:rPr>
    </w:lvl>
    <w:lvl w:ilvl="1" w:tplc="267E3AF8">
      <w:start w:val="1"/>
      <w:numFmt w:val="bullet"/>
      <w:lvlText w:val="o"/>
      <w:lvlJc w:val="left"/>
      <w:pPr>
        <w:ind w:left="1250" w:hanging="360"/>
      </w:pPr>
      <w:rPr>
        <w:rFonts w:ascii="Courier New" w:hAnsi="Courier New" w:cs="Courier New" w:hint="default"/>
        <w:shd w:val="clear" w:color="auto" w:fill="auto"/>
      </w:rPr>
    </w:lvl>
    <w:lvl w:ilvl="2" w:tplc="96ACD0FC">
      <w:start w:val="1"/>
      <w:numFmt w:val="bullet"/>
      <w:lvlText w:val=""/>
      <w:lvlJc w:val="left"/>
      <w:pPr>
        <w:ind w:left="1970" w:hanging="360"/>
      </w:pPr>
      <w:rPr>
        <w:rFonts w:ascii="Wingdings" w:hAnsi="Wingdings" w:hint="default"/>
        <w:shd w:val="clear" w:color="auto" w:fill="auto"/>
      </w:rPr>
    </w:lvl>
    <w:lvl w:ilvl="3" w:tplc="D622918E">
      <w:start w:val="1"/>
      <w:numFmt w:val="bullet"/>
      <w:lvlText w:val=""/>
      <w:lvlJc w:val="left"/>
      <w:pPr>
        <w:ind w:left="2690" w:hanging="360"/>
      </w:pPr>
      <w:rPr>
        <w:rFonts w:ascii="Symbol" w:hAnsi="Symbol" w:hint="default"/>
        <w:shd w:val="clear" w:color="auto" w:fill="auto"/>
      </w:rPr>
    </w:lvl>
    <w:lvl w:ilvl="4" w:tplc="6DC6B076">
      <w:start w:val="1"/>
      <w:numFmt w:val="bullet"/>
      <w:lvlText w:val="o"/>
      <w:lvlJc w:val="left"/>
      <w:pPr>
        <w:ind w:left="3410" w:hanging="360"/>
      </w:pPr>
      <w:rPr>
        <w:rFonts w:ascii="Courier New" w:hAnsi="Courier New" w:cs="Courier New" w:hint="default"/>
        <w:shd w:val="clear" w:color="auto" w:fill="auto"/>
      </w:rPr>
    </w:lvl>
    <w:lvl w:ilvl="5" w:tplc="1182F4E0">
      <w:start w:val="1"/>
      <w:numFmt w:val="bullet"/>
      <w:lvlText w:val=""/>
      <w:lvlJc w:val="left"/>
      <w:pPr>
        <w:ind w:left="4130" w:hanging="360"/>
      </w:pPr>
      <w:rPr>
        <w:rFonts w:ascii="Wingdings" w:hAnsi="Wingdings" w:hint="default"/>
        <w:shd w:val="clear" w:color="auto" w:fill="auto"/>
      </w:rPr>
    </w:lvl>
    <w:lvl w:ilvl="6" w:tplc="E7960CA0">
      <w:start w:val="1"/>
      <w:numFmt w:val="bullet"/>
      <w:lvlText w:val=""/>
      <w:lvlJc w:val="left"/>
      <w:pPr>
        <w:ind w:left="4850" w:hanging="360"/>
      </w:pPr>
      <w:rPr>
        <w:rFonts w:ascii="Symbol" w:hAnsi="Symbol" w:hint="default"/>
        <w:shd w:val="clear" w:color="auto" w:fill="auto"/>
      </w:rPr>
    </w:lvl>
    <w:lvl w:ilvl="7" w:tplc="D1F2A7CC">
      <w:start w:val="1"/>
      <w:numFmt w:val="bullet"/>
      <w:lvlText w:val="o"/>
      <w:lvlJc w:val="left"/>
      <w:pPr>
        <w:ind w:left="5570" w:hanging="360"/>
      </w:pPr>
      <w:rPr>
        <w:rFonts w:ascii="Courier New" w:hAnsi="Courier New" w:cs="Courier New" w:hint="default"/>
        <w:shd w:val="clear" w:color="auto" w:fill="auto"/>
      </w:rPr>
    </w:lvl>
    <w:lvl w:ilvl="8" w:tplc="DC90FC94">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EE71928"/>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5C24A174"/>
    <w:lvl w:ilvl="0" w:tplc="AE0ECF3E">
      <w:start w:val="1"/>
      <w:numFmt w:val="bullet"/>
      <w:lvlText w:val=""/>
      <w:lvlJc w:val="left"/>
      <w:pPr>
        <w:ind w:left="720" w:hanging="360"/>
      </w:pPr>
      <w:rPr>
        <w:rFonts w:ascii="Symbol" w:hAnsi="Symbol" w:hint="default"/>
        <w:shd w:val="clear" w:color="auto" w:fill="auto"/>
      </w:rPr>
    </w:lvl>
    <w:lvl w:ilvl="1" w:tplc="F8825788">
      <w:start w:val="1"/>
      <w:numFmt w:val="bullet"/>
      <w:lvlText w:val="o"/>
      <w:lvlJc w:val="left"/>
      <w:pPr>
        <w:ind w:left="1440" w:hanging="360"/>
      </w:pPr>
      <w:rPr>
        <w:rFonts w:ascii="Courier New" w:hAnsi="Courier New" w:cs="Courier New" w:hint="default"/>
        <w:shd w:val="clear" w:color="auto" w:fill="auto"/>
      </w:rPr>
    </w:lvl>
    <w:lvl w:ilvl="2" w:tplc="5420AF28">
      <w:start w:val="1"/>
      <w:numFmt w:val="bullet"/>
      <w:lvlText w:val=""/>
      <w:lvlJc w:val="left"/>
      <w:pPr>
        <w:ind w:left="2160" w:hanging="360"/>
      </w:pPr>
      <w:rPr>
        <w:rFonts w:ascii="Wingdings" w:hAnsi="Wingdings" w:hint="default"/>
        <w:shd w:val="clear" w:color="auto" w:fill="auto"/>
      </w:rPr>
    </w:lvl>
    <w:lvl w:ilvl="3" w:tplc="38A2FABE">
      <w:start w:val="1"/>
      <w:numFmt w:val="bullet"/>
      <w:lvlText w:val=""/>
      <w:lvlJc w:val="left"/>
      <w:pPr>
        <w:ind w:left="2880" w:hanging="360"/>
      </w:pPr>
      <w:rPr>
        <w:rFonts w:ascii="Symbol" w:hAnsi="Symbol" w:hint="default"/>
        <w:shd w:val="clear" w:color="auto" w:fill="auto"/>
      </w:rPr>
    </w:lvl>
    <w:lvl w:ilvl="4" w:tplc="F19EE8C6">
      <w:start w:val="1"/>
      <w:numFmt w:val="bullet"/>
      <w:lvlText w:val="o"/>
      <w:lvlJc w:val="left"/>
      <w:pPr>
        <w:ind w:left="3600" w:hanging="360"/>
      </w:pPr>
      <w:rPr>
        <w:rFonts w:ascii="Courier New" w:hAnsi="Courier New" w:cs="Courier New" w:hint="default"/>
        <w:shd w:val="clear" w:color="auto" w:fill="auto"/>
      </w:rPr>
    </w:lvl>
    <w:lvl w:ilvl="5" w:tplc="A1024BAE">
      <w:start w:val="1"/>
      <w:numFmt w:val="bullet"/>
      <w:lvlText w:val=""/>
      <w:lvlJc w:val="left"/>
      <w:pPr>
        <w:ind w:left="4320" w:hanging="360"/>
      </w:pPr>
      <w:rPr>
        <w:rFonts w:ascii="Wingdings" w:hAnsi="Wingdings" w:hint="default"/>
        <w:shd w:val="clear" w:color="auto" w:fill="auto"/>
      </w:rPr>
    </w:lvl>
    <w:lvl w:ilvl="6" w:tplc="D30AA8EE">
      <w:start w:val="1"/>
      <w:numFmt w:val="bullet"/>
      <w:lvlText w:val=""/>
      <w:lvlJc w:val="left"/>
      <w:pPr>
        <w:ind w:left="5040" w:hanging="360"/>
      </w:pPr>
      <w:rPr>
        <w:rFonts w:ascii="Symbol" w:hAnsi="Symbol" w:hint="default"/>
        <w:shd w:val="clear" w:color="auto" w:fill="auto"/>
      </w:rPr>
    </w:lvl>
    <w:lvl w:ilvl="7" w:tplc="3F24A70E">
      <w:start w:val="1"/>
      <w:numFmt w:val="bullet"/>
      <w:lvlText w:val="o"/>
      <w:lvlJc w:val="left"/>
      <w:pPr>
        <w:ind w:left="5760" w:hanging="360"/>
      </w:pPr>
      <w:rPr>
        <w:rFonts w:ascii="Courier New" w:hAnsi="Courier New" w:cs="Courier New" w:hint="default"/>
        <w:shd w:val="clear" w:color="auto" w:fill="auto"/>
      </w:rPr>
    </w:lvl>
    <w:lvl w:ilvl="8" w:tplc="60D8CC7C">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EE406DB"/>
    <w:lvl w:ilvl="0" w:tplc="EC6EC064">
      <w:start w:val="1"/>
      <w:numFmt w:val="bullet"/>
      <w:lvlText w:val=""/>
      <w:lvlJc w:val="left"/>
      <w:pPr>
        <w:ind w:left="360" w:hanging="360"/>
      </w:pPr>
      <w:rPr>
        <w:rFonts w:ascii="Symbol" w:hAnsi="Symbol" w:hint="default"/>
        <w:shd w:val="clear" w:color="auto" w:fill="auto"/>
      </w:rPr>
    </w:lvl>
    <w:lvl w:ilvl="1" w:tplc="2FB20BB2">
      <w:start w:val="1"/>
      <w:numFmt w:val="bullet"/>
      <w:lvlText w:val="o"/>
      <w:lvlJc w:val="left"/>
      <w:pPr>
        <w:ind w:left="1080" w:hanging="360"/>
      </w:pPr>
      <w:rPr>
        <w:rFonts w:ascii="Courier New" w:hAnsi="Courier New" w:cs="Courier New" w:hint="default"/>
        <w:shd w:val="clear" w:color="auto" w:fill="auto"/>
      </w:rPr>
    </w:lvl>
    <w:lvl w:ilvl="2" w:tplc="10E23572">
      <w:start w:val="1"/>
      <w:numFmt w:val="bullet"/>
      <w:lvlText w:val=""/>
      <w:lvlJc w:val="left"/>
      <w:pPr>
        <w:ind w:left="1800" w:hanging="360"/>
      </w:pPr>
      <w:rPr>
        <w:rFonts w:ascii="Wingdings" w:hAnsi="Wingdings" w:hint="default"/>
        <w:shd w:val="clear" w:color="auto" w:fill="auto"/>
      </w:rPr>
    </w:lvl>
    <w:lvl w:ilvl="3" w:tplc="CA747E20">
      <w:start w:val="1"/>
      <w:numFmt w:val="bullet"/>
      <w:lvlText w:val=""/>
      <w:lvlJc w:val="left"/>
      <w:pPr>
        <w:ind w:left="2520" w:hanging="360"/>
      </w:pPr>
      <w:rPr>
        <w:rFonts w:ascii="Symbol" w:hAnsi="Symbol" w:hint="default"/>
        <w:shd w:val="clear" w:color="auto" w:fill="auto"/>
      </w:rPr>
    </w:lvl>
    <w:lvl w:ilvl="4" w:tplc="242E7268">
      <w:start w:val="1"/>
      <w:numFmt w:val="bullet"/>
      <w:lvlText w:val="o"/>
      <w:lvlJc w:val="left"/>
      <w:pPr>
        <w:ind w:left="3240" w:hanging="360"/>
      </w:pPr>
      <w:rPr>
        <w:rFonts w:ascii="Courier New" w:hAnsi="Courier New" w:cs="Courier New" w:hint="default"/>
        <w:shd w:val="clear" w:color="auto" w:fill="auto"/>
      </w:rPr>
    </w:lvl>
    <w:lvl w:ilvl="5" w:tplc="68CCCC1E">
      <w:start w:val="1"/>
      <w:numFmt w:val="bullet"/>
      <w:lvlText w:val=""/>
      <w:lvlJc w:val="left"/>
      <w:pPr>
        <w:ind w:left="3960" w:hanging="360"/>
      </w:pPr>
      <w:rPr>
        <w:rFonts w:ascii="Wingdings" w:hAnsi="Wingdings" w:hint="default"/>
        <w:shd w:val="clear" w:color="auto" w:fill="auto"/>
      </w:rPr>
    </w:lvl>
    <w:lvl w:ilvl="6" w:tplc="53B25F5A">
      <w:start w:val="1"/>
      <w:numFmt w:val="bullet"/>
      <w:lvlText w:val=""/>
      <w:lvlJc w:val="left"/>
      <w:pPr>
        <w:ind w:left="4680" w:hanging="360"/>
      </w:pPr>
      <w:rPr>
        <w:rFonts w:ascii="Symbol" w:hAnsi="Symbol" w:hint="default"/>
        <w:shd w:val="clear" w:color="auto" w:fill="auto"/>
      </w:rPr>
    </w:lvl>
    <w:lvl w:ilvl="7" w:tplc="836C3306">
      <w:start w:val="1"/>
      <w:numFmt w:val="bullet"/>
      <w:lvlText w:val="o"/>
      <w:lvlJc w:val="left"/>
      <w:pPr>
        <w:ind w:left="5400" w:hanging="360"/>
      </w:pPr>
      <w:rPr>
        <w:rFonts w:ascii="Courier New" w:hAnsi="Courier New" w:cs="Courier New" w:hint="default"/>
        <w:shd w:val="clear" w:color="auto" w:fill="auto"/>
      </w:rPr>
    </w:lvl>
    <w:lvl w:ilvl="8" w:tplc="FAF8A8F2">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27E4D40"/>
    <w:lvl w:ilvl="0" w:tplc="14B47FAA">
      <w:numFmt w:val="bullet"/>
      <w:lvlText w:val=""/>
      <w:lvlJc w:val="left"/>
      <w:pPr>
        <w:ind w:left="720" w:hanging="360"/>
      </w:pPr>
      <w:rPr>
        <w:rFonts w:ascii="Wingdings" w:eastAsia="DejaVu Sans" w:hAnsi="Wingdings" w:cs="Lohit Hindi" w:hint="default"/>
        <w:shd w:val="clear" w:color="auto" w:fill="auto"/>
      </w:rPr>
    </w:lvl>
    <w:lvl w:ilvl="1" w:tplc="FF027D96">
      <w:start w:val="1"/>
      <w:numFmt w:val="bullet"/>
      <w:lvlText w:val="o"/>
      <w:lvlJc w:val="left"/>
      <w:pPr>
        <w:ind w:left="1440" w:hanging="360"/>
      </w:pPr>
      <w:rPr>
        <w:rFonts w:ascii="Courier New" w:hAnsi="Courier New" w:cs="Courier New" w:hint="default"/>
        <w:shd w:val="clear" w:color="auto" w:fill="auto"/>
      </w:rPr>
    </w:lvl>
    <w:lvl w:ilvl="2" w:tplc="5622B462">
      <w:start w:val="1"/>
      <w:numFmt w:val="bullet"/>
      <w:lvlText w:val=""/>
      <w:lvlJc w:val="left"/>
      <w:pPr>
        <w:ind w:left="2160" w:hanging="360"/>
      </w:pPr>
      <w:rPr>
        <w:rFonts w:ascii="Wingdings" w:hAnsi="Wingdings" w:hint="default"/>
        <w:shd w:val="clear" w:color="auto" w:fill="auto"/>
      </w:rPr>
    </w:lvl>
    <w:lvl w:ilvl="3" w:tplc="BAFE5536">
      <w:start w:val="1"/>
      <w:numFmt w:val="bullet"/>
      <w:lvlText w:val=""/>
      <w:lvlJc w:val="left"/>
      <w:pPr>
        <w:ind w:left="2880" w:hanging="360"/>
      </w:pPr>
      <w:rPr>
        <w:rFonts w:ascii="Symbol" w:hAnsi="Symbol" w:hint="default"/>
        <w:shd w:val="clear" w:color="auto" w:fill="auto"/>
      </w:rPr>
    </w:lvl>
    <w:lvl w:ilvl="4" w:tplc="4D229DB6">
      <w:start w:val="1"/>
      <w:numFmt w:val="bullet"/>
      <w:lvlText w:val="o"/>
      <w:lvlJc w:val="left"/>
      <w:pPr>
        <w:ind w:left="3600" w:hanging="360"/>
      </w:pPr>
      <w:rPr>
        <w:rFonts w:ascii="Courier New" w:hAnsi="Courier New" w:cs="Courier New" w:hint="default"/>
        <w:shd w:val="clear" w:color="auto" w:fill="auto"/>
      </w:rPr>
    </w:lvl>
    <w:lvl w:ilvl="5" w:tplc="EE84CCA4">
      <w:start w:val="1"/>
      <w:numFmt w:val="bullet"/>
      <w:lvlText w:val=""/>
      <w:lvlJc w:val="left"/>
      <w:pPr>
        <w:ind w:left="4320" w:hanging="360"/>
      </w:pPr>
      <w:rPr>
        <w:rFonts w:ascii="Wingdings" w:hAnsi="Wingdings" w:hint="default"/>
        <w:shd w:val="clear" w:color="auto" w:fill="auto"/>
      </w:rPr>
    </w:lvl>
    <w:lvl w:ilvl="6" w:tplc="517A11EE">
      <w:start w:val="1"/>
      <w:numFmt w:val="bullet"/>
      <w:lvlText w:val=""/>
      <w:lvlJc w:val="left"/>
      <w:pPr>
        <w:ind w:left="5040" w:hanging="360"/>
      </w:pPr>
      <w:rPr>
        <w:rFonts w:ascii="Symbol" w:hAnsi="Symbol" w:hint="default"/>
        <w:shd w:val="clear" w:color="auto" w:fill="auto"/>
      </w:rPr>
    </w:lvl>
    <w:lvl w:ilvl="7" w:tplc="577464B2">
      <w:start w:val="1"/>
      <w:numFmt w:val="bullet"/>
      <w:lvlText w:val="o"/>
      <w:lvlJc w:val="left"/>
      <w:pPr>
        <w:ind w:left="5760" w:hanging="360"/>
      </w:pPr>
      <w:rPr>
        <w:rFonts w:ascii="Courier New" w:hAnsi="Courier New" w:cs="Courier New" w:hint="default"/>
        <w:shd w:val="clear" w:color="auto" w:fill="auto"/>
      </w:rPr>
    </w:lvl>
    <w:lvl w:ilvl="8" w:tplc="9978FDB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5801D7C7"/>
    <w:lvl w:ilvl="0" w:tplc="C5CA9024">
      <w:start w:val="1"/>
      <w:numFmt w:val="bullet"/>
      <w:lvlText w:val=""/>
      <w:lvlJc w:val="left"/>
      <w:pPr>
        <w:ind w:left="360" w:hanging="360"/>
      </w:pPr>
      <w:rPr>
        <w:rFonts w:ascii="Symbol" w:hAnsi="Symbol" w:hint="default"/>
        <w:shd w:val="clear" w:color="auto" w:fill="auto"/>
      </w:rPr>
    </w:lvl>
    <w:lvl w:ilvl="1" w:tplc="2668D7D2">
      <w:start w:val="1"/>
      <w:numFmt w:val="bullet"/>
      <w:lvlText w:val="o"/>
      <w:lvlJc w:val="left"/>
      <w:pPr>
        <w:ind w:left="1080" w:hanging="360"/>
      </w:pPr>
      <w:rPr>
        <w:rFonts w:ascii="Courier New" w:hAnsi="Courier New" w:cs="Courier New" w:hint="default"/>
        <w:shd w:val="clear" w:color="auto" w:fill="auto"/>
      </w:rPr>
    </w:lvl>
    <w:lvl w:ilvl="2" w:tplc="1BC83C8C">
      <w:start w:val="1"/>
      <w:numFmt w:val="bullet"/>
      <w:lvlText w:val=""/>
      <w:lvlJc w:val="left"/>
      <w:pPr>
        <w:ind w:left="1800" w:hanging="360"/>
      </w:pPr>
      <w:rPr>
        <w:rFonts w:ascii="Wingdings" w:hAnsi="Wingdings" w:hint="default"/>
        <w:shd w:val="clear" w:color="auto" w:fill="auto"/>
      </w:rPr>
    </w:lvl>
    <w:lvl w:ilvl="3" w:tplc="5B38030E">
      <w:start w:val="1"/>
      <w:numFmt w:val="bullet"/>
      <w:lvlText w:val=""/>
      <w:lvlJc w:val="left"/>
      <w:pPr>
        <w:ind w:left="2520" w:hanging="360"/>
      </w:pPr>
      <w:rPr>
        <w:rFonts w:ascii="Symbol" w:hAnsi="Symbol" w:hint="default"/>
        <w:shd w:val="clear" w:color="auto" w:fill="auto"/>
      </w:rPr>
    </w:lvl>
    <w:lvl w:ilvl="4" w:tplc="9356B494">
      <w:start w:val="1"/>
      <w:numFmt w:val="bullet"/>
      <w:lvlText w:val="o"/>
      <w:lvlJc w:val="left"/>
      <w:pPr>
        <w:ind w:left="3240" w:hanging="360"/>
      </w:pPr>
      <w:rPr>
        <w:rFonts w:ascii="Courier New" w:hAnsi="Courier New" w:cs="Courier New" w:hint="default"/>
        <w:shd w:val="clear" w:color="auto" w:fill="auto"/>
      </w:rPr>
    </w:lvl>
    <w:lvl w:ilvl="5" w:tplc="0428BF64">
      <w:start w:val="1"/>
      <w:numFmt w:val="bullet"/>
      <w:lvlText w:val=""/>
      <w:lvlJc w:val="left"/>
      <w:pPr>
        <w:ind w:left="3960" w:hanging="360"/>
      </w:pPr>
      <w:rPr>
        <w:rFonts w:ascii="Wingdings" w:hAnsi="Wingdings" w:hint="default"/>
        <w:shd w:val="clear" w:color="auto" w:fill="auto"/>
      </w:rPr>
    </w:lvl>
    <w:lvl w:ilvl="6" w:tplc="E96EA59A">
      <w:start w:val="1"/>
      <w:numFmt w:val="bullet"/>
      <w:lvlText w:val=""/>
      <w:lvlJc w:val="left"/>
      <w:pPr>
        <w:ind w:left="4680" w:hanging="360"/>
      </w:pPr>
      <w:rPr>
        <w:rFonts w:ascii="Symbol" w:hAnsi="Symbol" w:hint="default"/>
        <w:shd w:val="clear" w:color="auto" w:fill="auto"/>
      </w:rPr>
    </w:lvl>
    <w:lvl w:ilvl="7" w:tplc="9D9043E2">
      <w:start w:val="1"/>
      <w:numFmt w:val="bullet"/>
      <w:lvlText w:val="o"/>
      <w:lvlJc w:val="left"/>
      <w:pPr>
        <w:ind w:left="5400" w:hanging="360"/>
      </w:pPr>
      <w:rPr>
        <w:rFonts w:ascii="Courier New" w:hAnsi="Courier New" w:cs="Courier New" w:hint="default"/>
        <w:shd w:val="clear" w:color="auto" w:fill="auto"/>
      </w:rPr>
    </w:lvl>
    <w:lvl w:ilvl="8" w:tplc="80D293E0">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6FD87E1"/>
    <w:lvl w:ilvl="0" w:tplc="DC7E7BE0">
      <w:start w:val="1"/>
      <w:numFmt w:val="bullet"/>
      <w:lvlText w:val=""/>
      <w:lvlJc w:val="left"/>
      <w:pPr>
        <w:ind w:left="720" w:hanging="360"/>
      </w:pPr>
      <w:rPr>
        <w:rFonts w:ascii="Symbol" w:hAnsi="Symbol" w:hint="default"/>
        <w:shd w:val="clear" w:color="auto" w:fill="auto"/>
      </w:rPr>
    </w:lvl>
    <w:lvl w:ilvl="1" w:tplc="C5A860F4">
      <w:start w:val="1"/>
      <w:numFmt w:val="bullet"/>
      <w:lvlText w:val="o"/>
      <w:lvlJc w:val="left"/>
      <w:pPr>
        <w:ind w:left="1440" w:hanging="360"/>
      </w:pPr>
      <w:rPr>
        <w:rFonts w:ascii="Courier New" w:hAnsi="Courier New" w:cs="Courier New" w:hint="default"/>
        <w:shd w:val="clear" w:color="auto" w:fill="auto"/>
      </w:rPr>
    </w:lvl>
    <w:lvl w:ilvl="2" w:tplc="02FAA250">
      <w:start w:val="1"/>
      <w:numFmt w:val="bullet"/>
      <w:lvlText w:val=""/>
      <w:lvlJc w:val="left"/>
      <w:pPr>
        <w:ind w:left="2160" w:hanging="360"/>
      </w:pPr>
      <w:rPr>
        <w:rFonts w:ascii="Wingdings" w:hAnsi="Wingdings" w:hint="default"/>
        <w:shd w:val="clear" w:color="auto" w:fill="auto"/>
      </w:rPr>
    </w:lvl>
    <w:lvl w:ilvl="3" w:tplc="5436EE58">
      <w:start w:val="1"/>
      <w:numFmt w:val="bullet"/>
      <w:lvlText w:val=""/>
      <w:lvlJc w:val="left"/>
      <w:pPr>
        <w:ind w:left="2880" w:hanging="360"/>
      </w:pPr>
      <w:rPr>
        <w:rFonts w:ascii="Symbol" w:hAnsi="Symbol" w:hint="default"/>
        <w:shd w:val="clear" w:color="auto" w:fill="auto"/>
      </w:rPr>
    </w:lvl>
    <w:lvl w:ilvl="4" w:tplc="40BE063E">
      <w:start w:val="1"/>
      <w:numFmt w:val="bullet"/>
      <w:lvlText w:val="o"/>
      <w:lvlJc w:val="left"/>
      <w:pPr>
        <w:ind w:left="3600" w:hanging="360"/>
      </w:pPr>
      <w:rPr>
        <w:rFonts w:ascii="Courier New" w:hAnsi="Courier New" w:cs="Courier New" w:hint="default"/>
        <w:shd w:val="clear" w:color="auto" w:fill="auto"/>
      </w:rPr>
    </w:lvl>
    <w:lvl w:ilvl="5" w:tplc="D842DB6C">
      <w:start w:val="1"/>
      <w:numFmt w:val="bullet"/>
      <w:lvlText w:val=""/>
      <w:lvlJc w:val="left"/>
      <w:pPr>
        <w:ind w:left="4320" w:hanging="360"/>
      </w:pPr>
      <w:rPr>
        <w:rFonts w:ascii="Wingdings" w:hAnsi="Wingdings" w:hint="default"/>
        <w:shd w:val="clear" w:color="auto" w:fill="auto"/>
      </w:rPr>
    </w:lvl>
    <w:lvl w:ilvl="6" w:tplc="54E8D58C">
      <w:start w:val="1"/>
      <w:numFmt w:val="bullet"/>
      <w:lvlText w:val=""/>
      <w:lvlJc w:val="left"/>
      <w:pPr>
        <w:ind w:left="5040" w:hanging="360"/>
      </w:pPr>
      <w:rPr>
        <w:rFonts w:ascii="Symbol" w:hAnsi="Symbol" w:hint="default"/>
        <w:shd w:val="clear" w:color="auto" w:fill="auto"/>
      </w:rPr>
    </w:lvl>
    <w:lvl w:ilvl="7" w:tplc="E83281FE">
      <w:start w:val="1"/>
      <w:numFmt w:val="bullet"/>
      <w:lvlText w:val="o"/>
      <w:lvlJc w:val="left"/>
      <w:pPr>
        <w:ind w:left="5760" w:hanging="360"/>
      </w:pPr>
      <w:rPr>
        <w:rFonts w:ascii="Courier New" w:hAnsi="Courier New" w:cs="Courier New" w:hint="default"/>
        <w:shd w:val="clear" w:color="auto" w:fill="auto"/>
      </w:rPr>
    </w:lvl>
    <w:lvl w:ilvl="8" w:tplc="589A92E6">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54E3FA1D"/>
    <w:lvl w:ilvl="0" w:tplc="B9D0F508">
      <w:start w:val="1"/>
      <w:numFmt w:val="bullet"/>
      <w:lvlText w:val=""/>
      <w:lvlJc w:val="left"/>
      <w:pPr>
        <w:ind w:left="720" w:hanging="360"/>
      </w:pPr>
      <w:rPr>
        <w:rFonts w:ascii="Symbol" w:hAnsi="Symbol" w:hint="default"/>
        <w:shd w:val="clear" w:color="auto" w:fill="auto"/>
      </w:rPr>
    </w:lvl>
    <w:lvl w:ilvl="1" w:tplc="B39E26B0">
      <w:start w:val="1"/>
      <w:numFmt w:val="bullet"/>
      <w:lvlText w:val="o"/>
      <w:lvlJc w:val="left"/>
      <w:pPr>
        <w:ind w:left="1440" w:hanging="360"/>
      </w:pPr>
      <w:rPr>
        <w:rFonts w:ascii="Courier New" w:hAnsi="Courier New" w:cs="Courier New" w:hint="default"/>
        <w:shd w:val="clear" w:color="auto" w:fill="auto"/>
      </w:rPr>
    </w:lvl>
    <w:lvl w:ilvl="2" w:tplc="71F2D25A">
      <w:start w:val="1"/>
      <w:numFmt w:val="bullet"/>
      <w:lvlText w:val=""/>
      <w:lvlJc w:val="left"/>
      <w:pPr>
        <w:ind w:left="2160" w:hanging="360"/>
      </w:pPr>
      <w:rPr>
        <w:rFonts w:ascii="Wingdings" w:hAnsi="Wingdings" w:hint="default"/>
        <w:shd w:val="clear" w:color="auto" w:fill="auto"/>
      </w:rPr>
    </w:lvl>
    <w:lvl w:ilvl="3" w:tplc="4B289FEA">
      <w:start w:val="1"/>
      <w:numFmt w:val="bullet"/>
      <w:lvlText w:val=""/>
      <w:lvlJc w:val="left"/>
      <w:pPr>
        <w:ind w:left="2880" w:hanging="360"/>
      </w:pPr>
      <w:rPr>
        <w:rFonts w:ascii="Symbol" w:hAnsi="Symbol" w:hint="default"/>
        <w:shd w:val="clear" w:color="auto" w:fill="auto"/>
      </w:rPr>
    </w:lvl>
    <w:lvl w:ilvl="4" w:tplc="577CC0BA">
      <w:start w:val="1"/>
      <w:numFmt w:val="bullet"/>
      <w:lvlText w:val="o"/>
      <w:lvlJc w:val="left"/>
      <w:pPr>
        <w:ind w:left="3600" w:hanging="360"/>
      </w:pPr>
      <w:rPr>
        <w:rFonts w:ascii="Courier New" w:hAnsi="Courier New" w:cs="Courier New" w:hint="default"/>
        <w:shd w:val="clear" w:color="auto" w:fill="auto"/>
      </w:rPr>
    </w:lvl>
    <w:lvl w:ilvl="5" w:tplc="312A6A5C">
      <w:start w:val="1"/>
      <w:numFmt w:val="bullet"/>
      <w:lvlText w:val=""/>
      <w:lvlJc w:val="left"/>
      <w:pPr>
        <w:ind w:left="4320" w:hanging="360"/>
      </w:pPr>
      <w:rPr>
        <w:rFonts w:ascii="Wingdings" w:hAnsi="Wingdings" w:hint="default"/>
        <w:shd w:val="clear" w:color="auto" w:fill="auto"/>
      </w:rPr>
    </w:lvl>
    <w:lvl w:ilvl="6" w:tplc="A618957C">
      <w:start w:val="1"/>
      <w:numFmt w:val="bullet"/>
      <w:lvlText w:val=""/>
      <w:lvlJc w:val="left"/>
      <w:pPr>
        <w:ind w:left="5040" w:hanging="360"/>
      </w:pPr>
      <w:rPr>
        <w:rFonts w:ascii="Symbol" w:hAnsi="Symbol" w:hint="default"/>
        <w:shd w:val="clear" w:color="auto" w:fill="auto"/>
      </w:rPr>
    </w:lvl>
    <w:lvl w:ilvl="7" w:tplc="30603580">
      <w:start w:val="1"/>
      <w:numFmt w:val="bullet"/>
      <w:lvlText w:val="o"/>
      <w:lvlJc w:val="left"/>
      <w:pPr>
        <w:ind w:left="5760" w:hanging="360"/>
      </w:pPr>
      <w:rPr>
        <w:rFonts w:ascii="Courier New" w:hAnsi="Courier New" w:cs="Courier New" w:hint="default"/>
        <w:shd w:val="clear" w:color="auto" w:fill="auto"/>
      </w:rPr>
    </w:lvl>
    <w:lvl w:ilvl="8" w:tplc="D518972A">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2939A18F"/>
    <w:lvl w:ilvl="0" w:tplc="6A7C959E">
      <w:start w:val="1"/>
      <w:numFmt w:val="bullet"/>
      <w:lvlText w:val=""/>
      <w:lvlJc w:val="left"/>
      <w:pPr>
        <w:ind w:left="720" w:hanging="360"/>
      </w:pPr>
      <w:rPr>
        <w:rFonts w:ascii="Symbol" w:hAnsi="Symbol" w:hint="default"/>
        <w:shd w:val="clear" w:color="auto" w:fill="auto"/>
      </w:rPr>
    </w:lvl>
    <w:lvl w:ilvl="1" w:tplc="50706106">
      <w:start w:val="1"/>
      <w:numFmt w:val="bullet"/>
      <w:lvlText w:val="o"/>
      <w:lvlJc w:val="left"/>
      <w:pPr>
        <w:ind w:left="1440" w:hanging="360"/>
      </w:pPr>
      <w:rPr>
        <w:rFonts w:ascii="Courier New" w:hAnsi="Courier New" w:cs="Courier New" w:hint="default"/>
        <w:shd w:val="clear" w:color="auto" w:fill="auto"/>
      </w:rPr>
    </w:lvl>
    <w:lvl w:ilvl="2" w:tplc="B65EB284">
      <w:start w:val="1"/>
      <w:numFmt w:val="bullet"/>
      <w:lvlText w:val=""/>
      <w:lvlJc w:val="left"/>
      <w:pPr>
        <w:ind w:left="2160" w:hanging="360"/>
      </w:pPr>
      <w:rPr>
        <w:rFonts w:ascii="Wingdings" w:hAnsi="Wingdings" w:hint="default"/>
        <w:shd w:val="clear" w:color="auto" w:fill="auto"/>
      </w:rPr>
    </w:lvl>
    <w:lvl w:ilvl="3" w:tplc="24F2A89C">
      <w:start w:val="1"/>
      <w:numFmt w:val="bullet"/>
      <w:lvlText w:val=""/>
      <w:lvlJc w:val="left"/>
      <w:pPr>
        <w:ind w:left="2880" w:hanging="360"/>
      </w:pPr>
      <w:rPr>
        <w:rFonts w:ascii="Symbol" w:hAnsi="Symbol" w:hint="default"/>
        <w:shd w:val="clear" w:color="auto" w:fill="auto"/>
      </w:rPr>
    </w:lvl>
    <w:lvl w:ilvl="4" w:tplc="E228C638">
      <w:start w:val="1"/>
      <w:numFmt w:val="bullet"/>
      <w:lvlText w:val="o"/>
      <w:lvlJc w:val="left"/>
      <w:pPr>
        <w:ind w:left="3600" w:hanging="360"/>
      </w:pPr>
      <w:rPr>
        <w:rFonts w:ascii="Courier New" w:hAnsi="Courier New" w:cs="Courier New" w:hint="default"/>
        <w:shd w:val="clear" w:color="auto" w:fill="auto"/>
      </w:rPr>
    </w:lvl>
    <w:lvl w:ilvl="5" w:tplc="024698A8">
      <w:start w:val="1"/>
      <w:numFmt w:val="bullet"/>
      <w:lvlText w:val=""/>
      <w:lvlJc w:val="left"/>
      <w:pPr>
        <w:ind w:left="4320" w:hanging="360"/>
      </w:pPr>
      <w:rPr>
        <w:rFonts w:ascii="Wingdings" w:hAnsi="Wingdings" w:hint="default"/>
        <w:shd w:val="clear" w:color="auto" w:fill="auto"/>
      </w:rPr>
    </w:lvl>
    <w:lvl w:ilvl="6" w:tplc="0C0A215E">
      <w:start w:val="1"/>
      <w:numFmt w:val="bullet"/>
      <w:lvlText w:val=""/>
      <w:lvlJc w:val="left"/>
      <w:pPr>
        <w:ind w:left="5040" w:hanging="360"/>
      </w:pPr>
      <w:rPr>
        <w:rFonts w:ascii="Symbol" w:hAnsi="Symbol" w:hint="default"/>
        <w:shd w:val="clear" w:color="auto" w:fill="auto"/>
      </w:rPr>
    </w:lvl>
    <w:lvl w:ilvl="7" w:tplc="93C8067E">
      <w:start w:val="1"/>
      <w:numFmt w:val="bullet"/>
      <w:lvlText w:val="o"/>
      <w:lvlJc w:val="left"/>
      <w:pPr>
        <w:ind w:left="5760" w:hanging="360"/>
      </w:pPr>
      <w:rPr>
        <w:rFonts w:ascii="Courier New" w:hAnsi="Courier New" w:cs="Courier New" w:hint="default"/>
        <w:shd w:val="clear" w:color="auto" w:fill="auto"/>
      </w:rPr>
    </w:lvl>
    <w:lvl w:ilvl="8" w:tplc="8F40018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C9DB887"/>
    <w:lvl w:ilvl="0" w:tplc="6BBA3670">
      <w:start w:val="1"/>
      <w:numFmt w:val="bullet"/>
      <w:lvlText w:val=""/>
      <w:lvlJc w:val="left"/>
      <w:pPr>
        <w:ind w:left="720" w:hanging="360"/>
      </w:pPr>
      <w:rPr>
        <w:rFonts w:ascii="Symbol" w:hAnsi="Symbol" w:hint="default"/>
        <w:shd w:val="clear" w:color="auto" w:fill="auto"/>
      </w:rPr>
    </w:lvl>
    <w:lvl w:ilvl="1" w:tplc="AF143D30">
      <w:start w:val="1"/>
      <w:numFmt w:val="bullet"/>
      <w:lvlText w:val="o"/>
      <w:lvlJc w:val="left"/>
      <w:pPr>
        <w:ind w:left="1440" w:hanging="360"/>
      </w:pPr>
      <w:rPr>
        <w:rFonts w:ascii="Courier New" w:hAnsi="Courier New" w:cs="Courier New" w:hint="default"/>
        <w:shd w:val="clear" w:color="auto" w:fill="auto"/>
      </w:rPr>
    </w:lvl>
    <w:lvl w:ilvl="2" w:tplc="CE481C86">
      <w:start w:val="1"/>
      <w:numFmt w:val="bullet"/>
      <w:lvlText w:val=""/>
      <w:lvlJc w:val="left"/>
      <w:pPr>
        <w:ind w:left="2160" w:hanging="360"/>
      </w:pPr>
      <w:rPr>
        <w:rFonts w:ascii="Wingdings" w:hAnsi="Wingdings" w:hint="default"/>
        <w:shd w:val="clear" w:color="auto" w:fill="auto"/>
      </w:rPr>
    </w:lvl>
    <w:lvl w:ilvl="3" w:tplc="A60CAC56">
      <w:start w:val="1"/>
      <w:numFmt w:val="bullet"/>
      <w:lvlText w:val=""/>
      <w:lvlJc w:val="left"/>
      <w:pPr>
        <w:ind w:left="2880" w:hanging="360"/>
      </w:pPr>
      <w:rPr>
        <w:rFonts w:ascii="Symbol" w:hAnsi="Symbol" w:hint="default"/>
        <w:shd w:val="clear" w:color="auto" w:fill="auto"/>
      </w:rPr>
    </w:lvl>
    <w:lvl w:ilvl="4" w:tplc="ED825DF8">
      <w:start w:val="1"/>
      <w:numFmt w:val="bullet"/>
      <w:lvlText w:val="o"/>
      <w:lvlJc w:val="left"/>
      <w:pPr>
        <w:ind w:left="3600" w:hanging="360"/>
      </w:pPr>
      <w:rPr>
        <w:rFonts w:ascii="Courier New" w:hAnsi="Courier New" w:cs="Courier New" w:hint="default"/>
        <w:shd w:val="clear" w:color="auto" w:fill="auto"/>
      </w:rPr>
    </w:lvl>
    <w:lvl w:ilvl="5" w:tplc="7A78B780">
      <w:start w:val="1"/>
      <w:numFmt w:val="bullet"/>
      <w:lvlText w:val=""/>
      <w:lvlJc w:val="left"/>
      <w:pPr>
        <w:ind w:left="4320" w:hanging="360"/>
      </w:pPr>
      <w:rPr>
        <w:rFonts w:ascii="Wingdings" w:hAnsi="Wingdings" w:hint="default"/>
        <w:shd w:val="clear" w:color="auto" w:fill="auto"/>
      </w:rPr>
    </w:lvl>
    <w:lvl w:ilvl="6" w:tplc="39386DE4">
      <w:start w:val="1"/>
      <w:numFmt w:val="bullet"/>
      <w:lvlText w:val=""/>
      <w:lvlJc w:val="left"/>
      <w:pPr>
        <w:ind w:left="5040" w:hanging="360"/>
      </w:pPr>
      <w:rPr>
        <w:rFonts w:ascii="Symbol" w:hAnsi="Symbol" w:hint="default"/>
        <w:shd w:val="clear" w:color="auto" w:fill="auto"/>
      </w:rPr>
    </w:lvl>
    <w:lvl w:ilvl="7" w:tplc="49607DA2">
      <w:start w:val="1"/>
      <w:numFmt w:val="bullet"/>
      <w:lvlText w:val="o"/>
      <w:lvlJc w:val="left"/>
      <w:pPr>
        <w:ind w:left="5760" w:hanging="360"/>
      </w:pPr>
      <w:rPr>
        <w:rFonts w:ascii="Courier New" w:hAnsi="Courier New" w:cs="Courier New" w:hint="default"/>
        <w:shd w:val="clear" w:color="auto" w:fill="auto"/>
      </w:rPr>
    </w:lvl>
    <w:lvl w:ilvl="8" w:tplc="1144DAE6">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45"/>
    <w:rsid w:val="001F69C5"/>
    <w:rsid w:val="0021115E"/>
    <w:rsid w:val="00496768"/>
    <w:rsid w:val="0061295E"/>
    <w:rsid w:val="00632045"/>
    <w:rsid w:val="0065786F"/>
    <w:rsid w:val="00742C06"/>
    <w:rsid w:val="009E15B0"/>
    <w:rsid w:val="00A0689C"/>
    <w:rsid w:val="00DE2C29"/>
    <w:rsid w:val="00E30419"/>
    <w:rsid w:val="00E40B0A"/>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E4C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VoetnoottekstChar">
    <w:name w:val="Voetnoottekst Char"/>
    <w:basedOn w:val="Standaardalinea-lettertype"/>
    <w:link w:val="Voetnoottekst"/>
    <w:uiPriority w:val="99"/>
    <w:semiHidden/>
    <w:rPr>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759</ap:Words>
  <ap:Characters>4325</ap:Characters>
  <ap:DocSecurity>0</ap:DocSecurity>
  <ap:Lines>36</ap:Lines>
  <ap:Paragraphs>10</ap:Paragraphs>
  <ap:MMClips>0</ap:MMClips>
  <ap:ScaleCrop>false</ap:ScaleCrop>
  <ap:LinksUpToDate>false</ap:LinksUpToDate>
  <ap:CharactersWithSpaces>5074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2025-03-14T10:11:00.0000000Z</dcterms:created>
  <dcterms:modified xsi:type="dcterms:W3CDTF">2025-03-14T10:12:00.0000000Z</dcterms:modified>
  <dc:description>------------------------</dc:description>
  <dc:subject/>
  <dc:title/>
  <keywords/>
  <version/>
  <category/>
</coreProperties>
</file>