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816"/>
        <w:gridCol w:w="5374"/>
      </w:tblGrid>
      <w:tr w:rsidR="00C458D9" w:rsidTr="0083632E" w14:paraId="0A8BC229" w14:textId="77777777">
        <w:trPr>
          <w:trHeight w:val="259"/>
        </w:trPr>
        <w:tc>
          <w:tcPr>
            <w:tcW w:w="7190" w:type="dxa"/>
            <w:gridSpan w:val="2"/>
            <w:tcMar>
              <w:left w:w="0" w:type="dxa"/>
              <w:right w:w="0" w:type="dxa"/>
            </w:tcMar>
          </w:tcPr>
          <w:p w:rsidR="00C458D9" w:rsidRDefault="00112E12" w14:paraId="57FFC740" w14:textId="77777777">
            <w:pPr>
              <w:spacing w:after="40"/>
            </w:pPr>
            <w:r>
              <w:rPr>
                <w:sz w:val="13"/>
                <w:szCs w:val="13"/>
              </w:rPr>
              <w:t>&gt; Retouradres Postbus 20701 2500 ES Den Haag</w:t>
            </w:r>
          </w:p>
        </w:tc>
      </w:tr>
      <w:tr w:rsidR="00C458D9" w:rsidTr="0083632E" w14:paraId="5433BB44" w14:textId="77777777">
        <w:trPr>
          <w:trHeight w:val="1968"/>
        </w:trPr>
        <w:tc>
          <w:tcPr>
            <w:tcW w:w="7190" w:type="dxa"/>
            <w:gridSpan w:val="2"/>
            <w:tcMar>
              <w:left w:w="0" w:type="dxa"/>
              <w:right w:w="0" w:type="dxa"/>
            </w:tcMar>
          </w:tcPr>
          <w:p w:rsidR="00C458D9" w:rsidRDefault="00112E12" w14:paraId="2EA4658E" w14:textId="77777777">
            <w:pPr>
              <w:tabs>
                <w:tab w:val="left" w:pos="614"/>
              </w:tabs>
              <w:spacing w:after="0"/>
            </w:pPr>
            <w:r>
              <w:t>De Voorzitter van de Tweede Kamer</w:t>
            </w:r>
          </w:p>
          <w:p w:rsidR="00C458D9" w:rsidRDefault="00112E12" w14:paraId="73D8B713" w14:textId="77777777">
            <w:pPr>
              <w:tabs>
                <w:tab w:val="left" w:pos="614"/>
              </w:tabs>
              <w:spacing w:after="0"/>
            </w:pPr>
            <w:r>
              <w:t>der Staten-Generaal</w:t>
            </w:r>
          </w:p>
          <w:p w:rsidR="00C458D9" w:rsidRDefault="00112E12" w14:paraId="5BF44079" w14:textId="77777777">
            <w:pPr>
              <w:tabs>
                <w:tab w:val="left" w:pos="614"/>
              </w:tabs>
              <w:spacing w:after="0"/>
            </w:pPr>
            <w:r>
              <w:t xml:space="preserve">Bezuidenhoutseweg 67 </w:t>
            </w:r>
          </w:p>
          <w:p w:rsidR="00C458D9" w:rsidRDefault="00112E12" w14:paraId="445A4370" w14:textId="77777777">
            <w:pPr>
              <w:tabs>
                <w:tab w:val="left" w:pos="614"/>
              </w:tabs>
              <w:spacing w:after="240"/>
            </w:pPr>
            <w:r>
              <w:t>2594 AC Den Haag</w:t>
            </w:r>
          </w:p>
          <w:p w:rsidR="00C458D9" w:rsidRDefault="00C458D9" w14:paraId="55DA0597" w14:textId="20917976">
            <w:pPr>
              <w:spacing w:after="240"/>
              <w:rPr>
                <w:sz w:val="13"/>
                <w:szCs w:val="13"/>
              </w:rPr>
            </w:pPr>
          </w:p>
          <w:p w:rsidR="00C458D9" w:rsidRDefault="00C458D9" w14:paraId="28154CE5" w14:textId="77777777">
            <w:pPr>
              <w:spacing w:after="240"/>
              <w:rPr>
                <w:sz w:val="13"/>
                <w:szCs w:val="13"/>
              </w:rPr>
            </w:pPr>
          </w:p>
        </w:tc>
      </w:tr>
      <w:tr w:rsidR="00C458D9" w:rsidTr="0083632E" w14:paraId="4809EF4C" w14:textId="77777777">
        <w:trPr>
          <w:trHeight w:val="257"/>
        </w:trPr>
        <w:tc>
          <w:tcPr>
            <w:tcW w:w="1816" w:type="dxa"/>
            <w:tcMar>
              <w:left w:w="0" w:type="dxa"/>
              <w:right w:w="0" w:type="dxa"/>
            </w:tcMar>
          </w:tcPr>
          <w:p w:rsidR="00C458D9" w:rsidRDefault="00112E12" w14:paraId="5FA403E1" w14:textId="77777777">
            <w:pPr>
              <w:tabs>
                <w:tab w:val="left" w:pos="614"/>
              </w:tabs>
              <w:spacing w:after="0"/>
            </w:pPr>
            <w:r>
              <w:t>Datum</w:t>
            </w:r>
          </w:p>
        </w:tc>
        <w:tc>
          <w:tcPr>
            <w:tcW w:w="5373" w:type="dxa"/>
            <w:tcMar>
              <w:left w:w="0" w:type="dxa"/>
              <w:right w:w="0" w:type="dxa"/>
            </w:tcMar>
          </w:tcPr>
          <w:p w:rsidR="00C458D9" w:rsidRDefault="0083632E" w14:paraId="3235C952" w14:textId="051DDD71">
            <w:pPr>
              <w:spacing w:after="0"/>
            </w:pPr>
            <w:r>
              <w:t>14 maart 2025</w:t>
            </w:r>
          </w:p>
          <w:p w:rsidR="00C458D9" w:rsidRDefault="00C458D9" w14:paraId="54792EEC" w14:textId="77777777">
            <w:pPr>
              <w:spacing w:after="0"/>
            </w:pPr>
          </w:p>
        </w:tc>
      </w:tr>
      <w:tr w:rsidR="00C458D9" w:rsidTr="0083632E" w14:paraId="4B58C232" w14:textId="77777777">
        <w:trPr>
          <w:trHeight w:val="343"/>
        </w:trPr>
        <w:tc>
          <w:tcPr>
            <w:tcW w:w="1816" w:type="dxa"/>
            <w:tcMar>
              <w:left w:w="0" w:type="dxa"/>
              <w:right w:w="0" w:type="dxa"/>
            </w:tcMar>
          </w:tcPr>
          <w:p w:rsidR="00C458D9" w:rsidRDefault="00112E12" w14:paraId="402E0F1A" w14:textId="77777777">
            <w:pPr>
              <w:tabs>
                <w:tab w:val="left" w:pos="614"/>
              </w:tabs>
              <w:spacing w:after="0"/>
            </w:pPr>
            <w:r>
              <w:t>Betreft</w:t>
            </w:r>
          </w:p>
        </w:tc>
        <w:tc>
          <w:tcPr>
            <w:tcW w:w="5373" w:type="dxa"/>
            <w:tcMar>
              <w:left w:w="0" w:type="dxa"/>
              <w:right w:w="0" w:type="dxa"/>
            </w:tcMar>
          </w:tcPr>
          <w:p w:rsidR="00C458D9" w:rsidRDefault="00112E12" w14:paraId="42061FC7" w14:textId="77777777">
            <w:pPr>
              <w:tabs>
                <w:tab w:val="left" w:pos="614"/>
              </w:tabs>
              <w:spacing w:after="0"/>
            </w:pPr>
            <w:r>
              <w:t>Beleidsdoorlichting Militaire Gezondheidszorg 2011-2021</w:t>
            </w:r>
          </w:p>
          <w:p w:rsidR="00C458D9" w:rsidRDefault="00C458D9" w14:paraId="7FFDEC22" w14:textId="77777777">
            <w:pPr>
              <w:tabs>
                <w:tab w:val="left" w:pos="614"/>
              </w:tabs>
              <w:spacing w:after="0"/>
            </w:pPr>
          </w:p>
        </w:tc>
      </w:tr>
    </w:tbl>
    <w:p w:rsidR="00C458D9" w:rsidP="00DA54DB" w:rsidRDefault="00112E12" w14:paraId="4DD25F39" w14:textId="0510E1FD">
      <w:r>
        <w:rPr>
          <w:noProof/>
          <w:sz w:val="20"/>
          <w:lang w:eastAsia="nl-NL" w:bidi="ar-SA"/>
        </w:rPr>
        <mc:AlternateContent>
          <mc:Choice Requires="wps">
            <w:drawing>
              <wp:anchor distT="0" distB="0" distL="114300" distR="114300" simplePos="0" relativeHeight="251624961" behindDoc="0" locked="0" layoutInCell="1" allowOverlap="1" wp14:editId="1003119A" wp14:anchorId="5C825BA8">
                <wp:simplePos x="0" y="0"/>
                <wp:positionH relativeFrom="page">
                  <wp:posOffset>6032504</wp:posOffset>
                </wp:positionH>
                <wp:positionV relativeFrom="page">
                  <wp:posOffset>1638939</wp:posOffset>
                </wp:positionV>
                <wp:extent cx="1144905" cy="4152265"/>
                <wp:effectExtent l="0" t="0" r="17145" b="635"/>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AF57E6" w:rsidRDefault="00AF57E6" w14:paraId="1756FC64" w14:textId="77777777">
                            <w:pPr>
                              <w:pStyle w:val="ReferentiegegevenskopW1-Huisstijl"/>
                              <w:spacing w:before="360"/>
                            </w:pPr>
                            <w:r>
                              <w:t>Ministerie van Defensie</w:t>
                            </w:r>
                          </w:p>
                          <w:p w:rsidR="00AF57E6" w:rsidRDefault="00AF57E6" w14:paraId="7F1D4444" w14:textId="77777777">
                            <w:pPr>
                              <w:pStyle w:val="Referentiegegevens-Huisstijl"/>
                            </w:pPr>
                            <w:r>
                              <w:t>Plein 4</w:t>
                            </w:r>
                          </w:p>
                          <w:p w:rsidR="00AF57E6" w:rsidRDefault="00AF57E6" w14:paraId="20D0F0E5" w14:textId="77777777">
                            <w:pPr>
                              <w:pStyle w:val="Referentiegegevens-Huisstijl"/>
                            </w:pPr>
                            <w:r>
                              <w:t>MPC 58 B</w:t>
                            </w:r>
                          </w:p>
                          <w:p w:rsidR="00AF57E6" w:rsidRDefault="00AF57E6" w14:paraId="0AB65557" w14:textId="77777777">
                            <w:pPr>
                              <w:pStyle w:val="Referentiegegevens-Huisstijl"/>
                              <w:rPr>
                                <w:lang w:val="de-DE"/>
                              </w:rPr>
                            </w:pPr>
                            <w:r>
                              <w:rPr>
                                <w:lang w:val="de-DE"/>
                              </w:rPr>
                              <w:t>Postbus 20701</w:t>
                            </w:r>
                          </w:p>
                          <w:p w:rsidR="00AF57E6" w:rsidRDefault="00AF57E6" w14:paraId="0FF49D69" w14:textId="77777777">
                            <w:pPr>
                              <w:pStyle w:val="Referentiegegevens-Huisstijl"/>
                              <w:rPr>
                                <w:lang w:val="de-DE"/>
                              </w:rPr>
                            </w:pPr>
                            <w:r>
                              <w:rPr>
                                <w:lang w:val="de-DE"/>
                              </w:rPr>
                              <w:t>2500 ES Den Haag</w:t>
                            </w:r>
                          </w:p>
                          <w:p w:rsidR="00AF57E6" w:rsidRDefault="00AF57E6" w14:paraId="36477E77" w14:textId="77777777">
                            <w:pPr>
                              <w:pStyle w:val="Referentiegegevens-Huisstijl"/>
                              <w:rPr>
                                <w:lang w:val="de-DE"/>
                              </w:rPr>
                            </w:pPr>
                            <w:r>
                              <w:rPr>
                                <w:lang w:val="de-DE"/>
                              </w:rPr>
                              <w:t>www.defensie.nl</w:t>
                            </w:r>
                          </w:p>
                          <w:p w:rsidR="00AF57E6" w:rsidRDefault="00AF57E6" w14:paraId="6FCB7358" w14:textId="77777777">
                            <w:pPr>
                              <w:pStyle w:val="ReferentiegegevenskopW1-Huisstijl"/>
                              <w:spacing w:before="120"/>
                            </w:pPr>
                            <w:r>
                              <w:t>Onze referentie</w:t>
                            </w:r>
                          </w:p>
                          <w:p w:rsidR="00AF57E6" w:rsidRDefault="00AF57E6" w14:paraId="6B14E82F" w14:textId="2FBE917E">
                            <w:pPr>
                              <w:pStyle w:val="Referentiegegevens-Huisstijl"/>
                            </w:pPr>
                            <w:r>
                              <w:t>BS20</w:t>
                            </w:r>
                            <w:r w:rsidRPr="007755AA">
                              <w:t>24036140</w:t>
                            </w:r>
                          </w:p>
                          <w:p w:rsidR="00AF57E6" w:rsidRDefault="00AF57E6" w14:paraId="1C1C3E99" w14:textId="77777777">
                            <w:pPr>
                              <w:pStyle w:val="Algemenevoorwaarden-Huisstijl"/>
                              <w:rPr>
                                <w:b/>
                                <w:i w:val="0"/>
                              </w:rPr>
                            </w:pPr>
                            <w:r>
                              <w:rPr>
                                <w:b/>
                                <w:i w:val="0"/>
                              </w:rPr>
                              <w:t>Bijlagen</w:t>
                            </w:r>
                          </w:p>
                          <w:p w:rsidR="00AF57E6" w:rsidRDefault="00AF57E6" w14:paraId="029A403D" w14:textId="77777777">
                            <w:pPr>
                              <w:pStyle w:val="Algemenevoorwaarden-Huisstijl"/>
                              <w:rPr>
                                <w:i w:val="0"/>
                              </w:rPr>
                            </w:pPr>
                            <w:r>
                              <w:rPr>
                                <w:i w:val="0"/>
                              </w:rPr>
                              <w:t>1</w:t>
                            </w:r>
                          </w:p>
                          <w:p w:rsidR="00AF57E6" w:rsidRDefault="00AF57E6" w14:paraId="729F10AA" w14:textId="77777777">
                            <w:pPr>
                              <w:pStyle w:val="Algemenevoorwaarden-Huisstijl"/>
                            </w:pPr>
                          </w:p>
                          <w:p w:rsidR="00AF57E6" w:rsidRDefault="00AF57E6" w14:paraId="5B4F45EA" w14:textId="77777777">
                            <w:pPr>
                              <w:pStyle w:val="Algemenevoorwaarden-Huisstijl"/>
                            </w:pPr>
                            <w:r>
                              <w:t>Bij beantwoording, datum, onze referentie en onderwerp vermelden.</w:t>
                            </w:r>
                          </w:p>
                          <w:p w:rsidR="00AF57E6" w:rsidRDefault="00AF57E6" w14:paraId="0B3A1207"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5C825BA8">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0ZLgIAAF0EAAAOAAAAZHJzL2Uyb0RvYy54bWysVF1v2jAUfZ+0/2D5fYQg2NaIULFWTJNQ&#10;WwmmPhvHJtFsX882JOzX79pJaNXtadqLuc79PueY5W2nFTkL5xswJc0nU0qE4VA15ljS7/vNh8+U&#10;+MBMxRQYUdKL8PR29f7dsrWFmEENqhKOYBHji9aWtA7BFlnmeS008xOwwqBTgtMs4NUds8qxFqtr&#10;lc2m049ZC66yDrjwHr/e9066SvWlFDw8SulFIKqkOFtIp0vnIZ7ZasmKo2O2bvgwBvuHKTRrDDa9&#10;lrpngZGTa/4opRvuwIMMEw46AykbLtIOuE0+fbPNrmZWpF0QHG+vMPn/V5Y/nJ8caaqSznJKDNPI&#10;0V50gXyBjuSfIj6t9QWG7SwGhg6/I89pV2+3wH94DMlexfQJHqMjHp10Ov7ipgQTkYLLFfbYhsdq&#10;+XyxmKOLo2+eL2Y300RM9pJunQ9fBWgSjZI65DWNwM5bH+IArBhDYjcDm0apxK0yhDMUllSsT7n6&#10;MEeZYfZ+3LhF6A7dsPQBqgvu7KBXjbd802D7LfPhiTmUCY6M0g+PeEgFbUlhsCipwf362/cYj+yh&#10;l5IWZVdS//PEnKBEfTPIa9ToaLjROIyGOek7QCUjVThNMjHBBTWa0oF+xhexjl3QxQzHXiUNo3kX&#10;evHji+JivU5BJ+uaY40JWBZVaVnYmp3l0RfBjMDuu2fm7IB+QOIeYBQnK96Q0McOwPYYDhfUcKJq&#10;eG/xkby+p6iXf4XVbwA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Cjc30ZLgIAAF0EAAAOAAAAAAAAAAAAAAAAAC4C&#10;AABkcnMvZTJvRG9jLnhtbFBLAQItABQABgAIAAAAIQDbYvBA4QAAAAwBAAAPAAAAAAAAAAAAAAAA&#10;AIgEAABkcnMvZG93bnJldi54bWxQSwUGAAAAAAQABADzAAAAlgUAAAAA&#10;">
                <v:path arrowok="t"/>
                <v:textbox inset="0,0,0,0">
                  <w:txbxContent>
                    <w:p w:rsidR="00AF57E6" w:rsidRDefault="00AF57E6" w14:paraId="1756FC64" w14:textId="77777777">
                      <w:pPr>
                        <w:pStyle w:val="ReferentiegegevenskopW1-Huisstijl"/>
                        <w:spacing w:before="360"/>
                      </w:pPr>
                      <w:r>
                        <w:t>Ministerie van Defensie</w:t>
                      </w:r>
                    </w:p>
                    <w:p w:rsidR="00AF57E6" w:rsidRDefault="00AF57E6" w14:paraId="7F1D4444" w14:textId="77777777">
                      <w:pPr>
                        <w:pStyle w:val="Referentiegegevens-Huisstijl"/>
                      </w:pPr>
                      <w:r>
                        <w:t>Plein 4</w:t>
                      </w:r>
                    </w:p>
                    <w:p w:rsidR="00AF57E6" w:rsidRDefault="00AF57E6" w14:paraId="20D0F0E5" w14:textId="77777777">
                      <w:pPr>
                        <w:pStyle w:val="Referentiegegevens-Huisstijl"/>
                      </w:pPr>
                      <w:r>
                        <w:t>MPC 58 B</w:t>
                      </w:r>
                    </w:p>
                    <w:p w:rsidR="00AF57E6" w:rsidRDefault="00AF57E6" w14:paraId="0AB65557" w14:textId="77777777">
                      <w:pPr>
                        <w:pStyle w:val="Referentiegegevens-Huisstijl"/>
                        <w:rPr>
                          <w:lang w:val="de-DE"/>
                        </w:rPr>
                      </w:pPr>
                      <w:r>
                        <w:rPr>
                          <w:lang w:val="de-DE"/>
                        </w:rPr>
                        <w:t>Postbus 20701</w:t>
                      </w:r>
                    </w:p>
                    <w:p w:rsidR="00AF57E6" w:rsidRDefault="00AF57E6" w14:paraId="0FF49D69" w14:textId="77777777">
                      <w:pPr>
                        <w:pStyle w:val="Referentiegegevens-Huisstijl"/>
                        <w:rPr>
                          <w:lang w:val="de-DE"/>
                        </w:rPr>
                      </w:pPr>
                      <w:r>
                        <w:rPr>
                          <w:lang w:val="de-DE"/>
                        </w:rPr>
                        <w:t>2500 ES Den Haag</w:t>
                      </w:r>
                    </w:p>
                    <w:p w:rsidR="00AF57E6" w:rsidRDefault="00AF57E6" w14:paraId="36477E77" w14:textId="77777777">
                      <w:pPr>
                        <w:pStyle w:val="Referentiegegevens-Huisstijl"/>
                        <w:rPr>
                          <w:lang w:val="de-DE"/>
                        </w:rPr>
                      </w:pPr>
                      <w:r>
                        <w:rPr>
                          <w:lang w:val="de-DE"/>
                        </w:rPr>
                        <w:t>www.defensie.nl</w:t>
                      </w:r>
                    </w:p>
                    <w:p w:rsidR="00AF57E6" w:rsidRDefault="00AF57E6" w14:paraId="6FCB7358" w14:textId="77777777">
                      <w:pPr>
                        <w:pStyle w:val="ReferentiegegevenskopW1-Huisstijl"/>
                        <w:spacing w:before="120"/>
                      </w:pPr>
                      <w:r>
                        <w:t>Onze referentie</w:t>
                      </w:r>
                    </w:p>
                    <w:p w:rsidR="00AF57E6" w:rsidRDefault="00AF57E6" w14:paraId="6B14E82F" w14:textId="2FBE917E">
                      <w:pPr>
                        <w:pStyle w:val="Referentiegegevens-Huisstijl"/>
                      </w:pPr>
                      <w:r>
                        <w:t>BS20</w:t>
                      </w:r>
                      <w:r w:rsidRPr="007755AA">
                        <w:t>24036140</w:t>
                      </w:r>
                    </w:p>
                    <w:p w:rsidR="00AF57E6" w:rsidRDefault="00AF57E6" w14:paraId="1C1C3E99" w14:textId="77777777">
                      <w:pPr>
                        <w:pStyle w:val="Algemenevoorwaarden-Huisstijl"/>
                        <w:rPr>
                          <w:b/>
                          <w:i w:val="0"/>
                        </w:rPr>
                      </w:pPr>
                      <w:r>
                        <w:rPr>
                          <w:b/>
                          <w:i w:val="0"/>
                        </w:rPr>
                        <w:t>Bijlagen</w:t>
                      </w:r>
                    </w:p>
                    <w:p w:rsidR="00AF57E6" w:rsidRDefault="00AF57E6" w14:paraId="029A403D" w14:textId="77777777">
                      <w:pPr>
                        <w:pStyle w:val="Algemenevoorwaarden-Huisstijl"/>
                        <w:rPr>
                          <w:i w:val="0"/>
                        </w:rPr>
                      </w:pPr>
                      <w:r>
                        <w:rPr>
                          <w:i w:val="0"/>
                        </w:rPr>
                        <w:t>1</w:t>
                      </w:r>
                    </w:p>
                    <w:p w:rsidR="00AF57E6" w:rsidRDefault="00AF57E6" w14:paraId="729F10AA" w14:textId="77777777">
                      <w:pPr>
                        <w:pStyle w:val="Algemenevoorwaarden-Huisstijl"/>
                      </w:pPr>
                    </w:p>
                    <w:p w:rsidR="00AF57E6" w:rsidRDefault="00AF57E6" w14:paraId="5B4F45EA" w14:textId="77777777">
                      <w:pPr>
                        <w:pStyle w:val="Algemenevoorwaarden-Huisstijl"/>
                      </w:pPr>
                      <w:r>
                        <w:t>Bij beantwoording, datum, onze referentie en onderwerp vermelden.</w:t>
                      </w:r>
                    </w:p>
                    <w:p w:rsidR="00AF57E6" w:rsidRDefault="00AF57E6" w14:paraId="0B3A1207" w14:textId="77777777">
                      <w:pPr>
                        <w:pStyle w:val="Algemenevoorwaarden-Huisstijl"/>
                      </w:pPr>
                    </w:p>
                  </w:txbxContent>
                </v:textbox>
                <w10:wrap anchorx="page" anchory="page"/>
              </v:shape>
            </w:pict>
          </mc:Fallback>
        </mc:AlternateContent>
      </w:r>
    </w:p>
    <w:p w:rsidR="00C458D9" w:rsidRDefault="00112E12" w14:paraId="1A9BEEE4" w14:textId="77777777">
      <w:pPr>
        <w:spacing w:after="240"/>
      </w:pPr>
      <w:r>
        <w:t>Geachte voorzitter,</w:t>
      </w:r>
    </w:p>
    <w:p w:rsidR="00C458D9" w:rsidP="00612A11" w:rsidRDefault="00112E12" w14:paraId="08983F16" w14:textId="2593785F">
      <w:pPr>
        <w:spacing w:after="0"/>
      </w:pPr>
      <w:r>
        <w:rPr>
          <w:rFonts w:cs="BGEKE A+ Univers"/>
          <w:lang w:eastAsia="nl-NL"/>
        </w:rPr>
        <w:t>De Regeling Periodiek Evaluatieonderzoek (RPE) (Stcrt. 2018, nr. 16632) van het Ministerie van Financiën schrijft voor dat beleid dat onder de beleidsartikelen van de begroting valt, periodiek wordt geëvalueerd. Met het oog hierop is</w:t>
      </w:r>
      <w:r>
        <w:t xml:space="preserve"> in de Kamerbrief</w:t>
      </w:r>
      <w:r w:rsidR="0036494A">
        <w:t xml:space="preserve"> Beleidsdoorlichting Defensie </w:t>
      </w:r>
      <w:r>
        <w:t>van 8 september 2021 (Kamerstuk 31 516, nr. 33) toegezegd in 2022 de beleidsdoorlichting Militaire Gezondheidszorg (MGZ)</w:t>
      </w:r>
      <w:r>
        <w:rPr>
          <w:rStyle w:val="Voetnootmarkering"/>
        </w:rPr>
        <w:footnoteReference w:id="1"/>
      </w:r>
      <w:r>
        <w:t xml:space="preserve"> uit te voeren. Op 22 december 2022 en 25 september 2023 </w:t>
      </w:r>
      <w:r w:rsidR="00551147">
        <w:t>bent u</w:t>
      </w:r>
      <w:r>
        <w:t xml:space="preserve"> geïnformeerd (Kamerstuk 31 516, nr. 38 en Kamerstuk 31 516, nr.40) dat de beleidsdoorlichting en beleidsreact</w:t>
      </w:r>
      <w:r w:rsidR="00851057">
        <w:t>ie vertraging hebben opgelopen.</w:t>
      </w:r>
      <w:r w:rsidR="00DD0959">
        <w:t xml:space="preserve"> Hieraan liggen de recente ontwikkelingen zoals de belegging van het zorgaanbiederschap en de investeringsplannen </w:t>
      </w:r>
      <w:r w:rsidR="00D95BAE">
        <w:t>met betrekking tot</w:t>
      </w:r>
      <w:r w:rsidR="00DD0959">
        <w:t xml:space="preserve"> de Defensienota 2024 ten grondslag.</w:t>
      </w:r>
      <w:r w:rsidR="00E161B3">
        <w:t xml:space="preserve"> </w:t>
      </w:r>
      <w:r w:rsidR="007D16EE">
        <w:t>Met deze Kamerbrief informeer ik u nu alsnog over de resultaten.</w:t>
      </w:r>
    </w:p>
    <w:p w:rsidR="00DD0959" w:rsidP="00612A11" w:rsidRDefault="00DD0959" w14:paraId="6A18A369" w14:textId="60452877">
      <w:pPr>
        <w:spacing w:after="0"/>
      </w:pPr>
    </w:p>
    <w:p w:rsidR="00C458D9" w:rsidP="00612A11" w:rsidRDefault="00112E12" w14:paraId="10502857" w14:textId="69ABEA92">
      <w:pPr>
        <w:spacing w:after="0"/>
      </w:pPr>
      <w:r>
        <w:t>De beleidsdoorlichting is uitgevoerd door een projectteam met vertegenwoordigers van het Ministerie van Defensie en de Auditdienst Rijk (ADR). Overeenkomstig de R</w:t>
      </w:r>
      <w:r w:rsidR="00F647D0">
        <w:t>PE</w:t>
      </w:r>
      <w:r>
        <w:t xml:space="preserve"> heeft Defensie externe, onafhankelijke deskundigen bij de doorlichting betrokken. Deze deskundigen hebben zitting genomen in een speciaal voor deze beleidsdoorlichting samen</w:t>
      </w:r>
      <w:r w:rsidR="00851057">
        <w:t>gestelde begeleidingscommissie.</w:t>
      </w:r>
      <w:r w:rsidR="00551147">
        <w:t xml:space="preserve"> </w:t>
      </w:r>
      <w:r w:rsidRPr="00551147" w:rsidR="00551147">
        <w:t>Hun</w:t>
      </w:r>
      <w:r w:rsidRPr="00F426E6" w:rsidR="00551147">
        <w:rPr>
          <w:rFonts w:cs="Verdana"/>
          <w:color w:val="000000"/>
          <w:lang w:bidi="ar-SA"/>
        </w:rPr>
        <w:t xml:space="preserve"> eindoordeel over de opzet van het onderzoek en de mate waarin de gepresenteerde resultaten de conclusie ondersteunen is als bijlage bij deze beleidsdoorlichting gevoegd.</w:t>
      </w:r>
    </w:p>
    <w:p w:rsidR="00612A11" w:rsidP="00612A11" w:rsidRDefault="00612A11" w14:paraId="2FFEB197" w14:textId="77777777">
      <w:pPr>
        <w:spacing w:after="0"/>
      </w:pPr>
    </w:p>
    <w:p w:rsidR="00C458D9" w:rsidP="00612A11" w:rsidRDefault="00551147" w14:paraId="6E284454" w14:textId="27F34B34">
      <w:pPr>
        <w:spacing w:after="0"/>
      </w:pPr>
      <w:r w:rsidRPr="007F3913">
        <w:rPr>
          <w:rFonts w:cs="Verdana"/>
          <w:color w:val="000000"/>
          <w:lang w:bidi="ar-SA"/>
        </w:rPr>
        <w:t>Met deze brief reageert het kabinet op de beleidsdoorlichting</w:t>
      </w:r>
      <w:r>
        <w:t xml:space="preserve">. </w:t>
      </w:r>
      <w:r w:rsidR="00112E12">
        <w:t xml:space="preserve">Deze brief blikt terug en kijkt vooruit. De beleidsdoorlichting biedt namelijk niet alleen inzicht in de doelmatigheid en doeltreffendheid van de MGZ </w:t>
      </w:r>
      <w:r w:rsidR="0038416C">
        <w:t>in de periode 2011-2021</w:t>
      </w:r>
      <w:r w:rsidR="00112E12">
        <w:t>, maar maakt ook duide</w:t>
      </w:r>
      <w:r w:rsidR="00851057">
        <w:t xml:space="preserve">lijk wat </w:t>
      </w:r>
      <w:r w:rsidR="00A910AA">
        <w:t xml:space="preserve">Defensie </w:t>
      </w:r>
      <w:r w:rsidR="007D16EE">
        <w:t>nog te doen heeft</w:t>
      </w:r>
      <w:r w:rsidR="00851057">
        <w:t>.</w:t>
      </w:r>
      <w:r w:rsidR="00112E12">
        <w:br/>
      </w:r>
    </w:p>
    <w:p w:rsidRPr="00C41FAE" w:rsidR="00C458D9" w:rsidP="00C41FAE" w:rsidRDefault="00260372" w14:paraId="19D24999" w14:textId="6E83F27B">
      <w:pPr>
        <w:pStyle w:val="Lijstalinea"/>
        <w:numPr>
          <w:ilvl w:val="0"/>
          <w:numId w:val="27"/>
        </w:numPr>
        <w:rPr>
          <w:b/>
          <w:i/>
        </w:rPr>
      </w:pPr>
      <w:r w:rsidRPr="00C41FAE">
        <w:rPr>
          <w:b/>
          <w:i/>
        </w:rPr>
        <w:t>Terugblik</w:t>
      </w:r>
    </w:p>
    <w:p w:rsidR="00196316" w:rsidRDefault="00196316" w14:paraId="70EB7F97" w14:textId="7E3BF180">
      <w:r>
        <w:t>De beleidsdoorlichtin</w:t>
      </w:r>
      <w:r w:rsidR="004A3373">
        <w:t>g beantwoordt de volgende vier vragen.</w:t>
      </w:r>
      <w:r w:rsidR="0014168E">
        <w:t xml:space="preserve"> </w:t>
      </w:r>
    </w:p>
    <w:p w:rsidRPr="00E161B3" w:rsidR="00851A5E" w:rsidP="00A54C6D" w:rsidRDefault="00C41FAE" w14:paraId="4CB0C260" w14:textId="010EC75D">
      <w:pPr>
        <w:rPr>
          <w:b/>
        </w:rPr>
      </w:pPr>
      <w:r w:rsidRPr="00E161B3">
        <w:rPr>
          <w:b/>
          <w:i/>
        </w:rPr>
        <w:t xml:space="preserve">1a </w:t>
      </w:r>
      <w:r w:rsidRPr="00E161B3" w:rsidR="00851A5E">
        <w:rPr>
          <w:b/>
          <w:i/>
        </w:rPr>
        <w:t>Doeltreffendheid en doelmatigheid van de herstructurering van de MGZ</w:t>
      </w:r>
    </w:p>
    <w:p w:rsidR="00CF1D1A" w:rsidP="00341538" w:rsidRDefault="00013B46" w14:paraId="3C18083E" w14:textId="2BAC1F04">
      <w:pPr>
        <w:spacing w:after="0"/>
        <w:rPr>
          <w:rFonts w:cs="JLFNL P+ Univers"/>
        </w:rPr>
      </w:pPr>
      <w:r>
        <w:t xml:space="preserve">Het kabinet werd </w:t>
      </w:r>
      <w:r w:rsidRPr="00CF1D1A" w:rsidR="00CF1D1A">
        <w:rPr>
          <w:rFonts w:cs="JLFNL P+ Univers"/>
        </w:rPr>
        <w:t>a</w:t>
      </w:r>
      <w:r w:rsidR="00CF1D1A">
        <w:t xml:space="preserve">ls gevolg van de kredietcrisis in 2008 </w:t>
      </w:r>
      <w:r>
        <w:t xml:space="preserve">gedwongen </w:t>
      </w:r>
      <w:r w:rsidR="00CF1D1A">
        <w:t>om</w:t>
      </w:r>
      <w:r>
        <w:t xml:space="preserve"> </w:t>
      </w:r>
      <w:r w:rsidR="00CF1D1A">
        <w:t xml:space="preserve">in 2011 </w:t>
      </w:r>
      <w:r w:rsidRPr="00CF1D1A">
        <w:rPr>
          <w:rFonts w:cs="JLFNL P+ Univers"/>
        </w:rPr>
        <w:t xml:space="preserve">ingrijpende maatregelen in de rijksbegroting </w:t>
      </w:r>
      <w:r w:rsidRPr="00CF1D1A" w:rsidR="00CF1D1A">
        <w:rPr>
          <w:rFonts w:cs="JLFNL P+ Univers"/>
        </w:rPr>
        <w:t>te nemen</w:t>
      </w:r>
      <w:r>
        <w:t xml:space="preserve">. </w:t>
      </w:r>
      <w:r w:rsidR="00CF1D1A">
        <w:t>D</w:t>
      </w:r>
      <w:r>
        <w:t>e structurele bezuinigingen</w:t>
      </w:r>
      <w:r w:rsidR="00CF1D1A">
        <w:t xml:space="preserve"> voor Defensie zijn</w:t>
      </w:r>
      <w:r>
        <w:t xml:space="preserve"> verwoord in d</w:t>
      </w:r>
      <w:r w:rsidR="006E312D">
        <w:t>e Beleidsbrief 2011</w:t>
      </w:r>
      <w:r w:rsidR="006E312D">
        <w:rPr>
          <w:rStyle w:val="Voetnootmarkering"/>
        </w:rPr>
        <w:footnoteReference w:id="2"/>
      </w:r>
      <w:r w:rsidR="00A910AA">
        <w:t>.</w:t>
      </w:r>
      <w:r w:rsidR="00CF1D1A">
        <w:t xml:space="preserve"> </w:t>
      </w:r>
      <w:r w:rsidR="00A910AA">
        <w:rPr>
          <w:rFonts w:cs="JLFNL P+ Univers"/>
        </w:rPr>
        <w:t xml:space="preserve">De focus hierbij lag op inzet in hoofdtaak 2: in crisisbeheersingsoperaties ter </w:t>
      </w:r>
      <w:r w:rsidRPr="00A910AA" w:rsidR="00A910AA">
        <w:rPr>
          <w:rFonts w:eastAsia="Times New Roman" w:cs="Times New Roman"/>
          <w:color w:val="212529"/>
          <w:lang w:eastAsia="nl-NL" w:bidi="ar-SA"/>
        </w:rPr>
        <w:t>bescherming en bevordering van de internationale rechtsorde en stabiliteit</w:t>
      </w:r>
      <w:r w:rsidR="00A910AA">
        <w:rPr>
          <w:rFonts w:cs="JLFNL P+ Univers"/>
        </w:rPr>
        <w:t xml:space="preserve">. </w:t>
      </w:r>
      <w:r w:rsidR="00CF1D1A">
        <w:t>Voor de</w:t>
      </w:r>
      <w:r>
        <w:t xml:space="preserve"> MGZ</w:t>
      </w:r>
      <w:r w:rsidR="00CF1D1A">
        <w:t xml:space="preserve"> heeft dit</w:t>
      </w:r>
      <w:r>
        <w:t xml:space="preserve"> </w:t>
      </w:r>
      <w:r w:rsidR="006E312D">
        <w:t>geleid tot personele reductie en reorganisatietrajecten</w:t>
      </w:r>
      <w:r>
        <w:t>.</w:t>
      </w:r>
      <w:r w:rsidR="00E60D19">
        <w:t xml:space="preserve"> </w:t>
      </w:r>
      <w:r w:rsidR="00E60D19">
        <w:rPr>
          <w:rFonts w:cs="JLFNL P+ Univers"/>
        </w:rPr>
        <w:t>Er werd een gezondheidszorgorganisatie ingericht die</w:t>
      </w:r>
      <w:r w:rsidRPr="001D1E91" w:rsidR="00E60D19">
        <w:rPr>
          <w:rFonts w:cs="JLFNL P+ Univers"/>
        </w:rPr>
        <w:t xml:space="preserve"> voldoende operationele </w:t>
      </w:r>
      <w:r w:rsidR="00E60D19">
        <w:rPr>
          <w:rFonts w:cs="JLFNL P+ Univers"/>
        </w:rPr>
        <w:t xml:space="preserve">capaciteit voor inzet </w:t>
      </w:r>
      <w:r w:rsidR="00851A5E">
        <w:rPr>
          <w:rFonts w:cs="JLFNL P+ Univers"/>
        </w:rPr>
        <w:t xml:space="preserve">in hoofdtaak 2 </w:t>
      </w:r>
      <w:r w:rsidR="00E60D19">
        <w:rPr>
          <w:rFonts w:cs="JLFNL P+ Univers"/>
        </w:rPr>
        <w:t>garandeerde</w:t>
      </w:r>
      <w:r w:rsidRPr="001D1E91" w:rsidR="00E60D19">
        <w:rPr>
          <w:rFonts w:cs="JLFNL P+ Univers"/>
        </w:rPr>
        <w:t>.</w:t>
      </w:r>
    </w:p>
    <w:p w:rsidR="00612A11" w:rsidP="00341538" w:rsidRDefault="00612A11" w14:paraId="6DD9981D" w14:textId="77777777">
      <w:pPr>
        <w:spacing w:after="0"/>
      </w:pPr>
    </w:p>
    <w:p w:rsidR="00851A5E" w:rsidP="002105DA" w:rsidRDefault="00E60D19" w14:paraId="1631BE8D" w14:textId="2A9789E8">
      <w:pPr>
        <w:autoSpaceDE w:val="0"/>
        <w:adjustRightInd w:val="0"/>
        <w:spacing w:after="0" w:line="240" w:lineRule="auto"/>
      </w:pPr>
      <w:r>
        <w:t>De beoogde organisatiestructuur onder gelijktijdige kri</w:t>
      </w:r>
      <w:r w:rsidR="00DA1B60">
        <w:t>mp van het personeelsbestand is</w:t>
      </w:r>
      <w:r w:rsidR="007840BC">
        <w:t xml:space="preserve"> </w:t>
      </w:r>
      <w:r>
        <w:t xml:space="preserve">gerealiseerd. De personele reductie betrof 23% (791 VTE’n) en de financiële reductie 22%. Dit is ten koste gegaan van de effectiviteit en capaciteiten van de MGZ, waarbij </w:t>
      </w:r>
      <w:r w:rsidR="006E312D">
        <w:t>de militair geneeskundige capaciteiten onder ongekende druk</w:t>
      </w:r>
      <w:r w:rsidR="00013B46">
        <w:t xml:space="preserve"> </w:t>
      </w:r>
      <w:r>
        <w:t xml:space="preserve">zijn </w:t>
      </w:r>
      <w:r w:rsidR="006E312D">
        <w:t>komen te staan.</w:t>
      </w:r>
    </w:p>
    <w:p w:rsidR="00851A5E" w:rsidP="002105DA" w:rsidRDefault="00851A5E" w14:paraId="523B64DA" w14:textId="77777777">
      <w:pPr>
        <w:autoSpaceDE w:val="0"/>
        <w:adjustRightInd w:val="0"/>
        <w:spacing w:after="0" w:line="240" w:lineRule="auto"/>
      </w:pPr>
    </w:p>
    <w:p w:rsidRPr="00E161B3" w:rsidR="00CF20DE" w:rsidP="00E161B3" w:rsidRDefault="00C41FAE" w14:paraId="3E9144FA" w14:textId="0F73DD70">
      <w:pPr>
        <w:pStyle w:val="Pa3"/>
        <w:spacing w:after="120"/>
        <w:rPr>
          <w:rFonts w:ascii="Verdana" w:hAnsi="Verdana"/>
          <w:b/>
          <w:i/>
          <w:sz w:val="18"/>
          <w:szCs w:val="18"/>
          <w:lang w:bidi="hi-IN"/>
        </w:rPr>
      </w:pPr>
      <w:r w:rsidRPr="00E161B3">
        <w:rPr>
          <w:rFonts w:ascii="Verdana" w:hAnsi="Verdana"/>
          <w:b/>
          <w:i/>
          <w:sz w:val="18"/>
          <w:szCs w:val="18"/>
          <w:lang w:bidi="hi-IN"/>
        </w:rPr>
        <w:t xml:space="preserve">1b </w:t>
      </w:r>
      <w:r w:rsidRPr="00E161B3" w:rsidR="00851A5E">
        <w:rPr>
          <w:rFonts w:ascii="Verdana" w:hAnsi="Verdana"/>
          <w:b/>
          <w:i/>
          <w:sz w:val="18"/>
          <w:szCs w:val="18"/>
          <w:lang w:bidi="hi-IN"/>
        </w:rPr>
        <w:t xml:space="preserve">Doeltreffendheid en doelmatigheid van de afstemming van de geneeskundige capaciteit op de </w:t>
      </w:r>
      <w:r w:rsidRPr="00E161B3" w:rsidR="00851A5E">
        <w:rPr>
          <w:rFonts w:ascii="Verdana" w:hAnsi="Verdana"/>
          <w:b/>
          <w:i/>
          <w:sz w:val="18"/>
          <w:szCs w:val="18"/>
        </w:rPr>
        <w:t>operationele taakstelling van de krijgsmacht</w:t>
      </w:r>
      <w:r w:rsidRPr="00E161B3" w:rsidR="00851A5E">
        <w:rPr>
          <w:rFonts w:ascii="Verdana" w:hAnsi="Verdana" w:cs="RijksoverheidSansText"/>
          <w:b/>
          <w:color w:val="000000"/>
          <w:sz w:val="18"/>
          <w:szCs w:val="18"/>
        </w:rPr>
        <w:t xml:space="preserve"> </w:t>
      </w:r>
    </w:p>
    <w:p w:rsidR="00163081" w:rsidP="002105DA" w:rsidRDefault="00112E12" w14:paraId="4C14EF4B" w14:textId="405E5ECA">
      <w:pPr>
        <w:autoSpaceDE w:val="0"/>
        <w:adjustRightInd w:val="0"/>
        <w:spacing w:after="0" w:line="240" w:lineRule="auto"/>
      </w:pPr>
      <w:r>
        <w:t xml:space="preserve">De doelstelling </w:t>
      </w:r>
      <w:r w:rsidR="00AB567D">
        <w:t xml:space="preserve">van de MGZ in deze periode </w:t>
      </w:r>
      <w:r>
        <w:t xml:space="preserve">om alle operationele taakstellingen en de inzet van de krijgsmacht kwantitatief en kwalitatief </w:t>
      </w:r>
      <w:r w:rsidR="00A910AA">
        <w:t xml:space="preserve">geneeskundig </w:t>
      </w:r>
      <w:r>
        <w:t>te kunnen blijven ondersteunen, is niet behaald. Dit gold in het bijzonder voor de geneeskundige behandel- en afvoerketen onder operationele omstandigheden. De capaciteiten in deze keten waren onvoldoende afgestemd op de operationele behoe</w:t>
      </w:r>
      <w:r w:rsidR="00A54C6D">
        <w:t>fte.</w:t>
      </w:r>
    </w:p>
    <w:p w:rsidR="00A54C6D" w:rsidP="002105DA" w:rsidRDefault="00A54C6D" w14:paraId="1BF8B6E6" w14:textId="09223949">
      <w:pPr>
        <w:autoSpaceDE w:val="0"/>
        <w:adjustRightInd w:val="0"/>
        <w:spacing w:after="0" w:line="240" w:lineRule="auto"/>
      </w:pPr>
    </w:p>
    <w:p w:rsidR="00A54C6D" w:rsidP="001D2063" w:rsidRDefault="00A54C6D" w14:paraId="48C21AE7" w14:textId="247A3995">
      <w:pPr>
        <w:spacing w:after="0"/>
      </w:pPr>
      <w:r>
        <w:t xml:space="preserve">De huidige knelpunten tijdens gereedstelling en inzet zijn: </w:t>
      </w:r>
      <w:r w:rsidR="00E161B3">
        <w:t xml:space="preserve">(1) </w:t>
      </w:r>
      <w:r>
        <w:t xml:space="preserve">de kwantitatieve onbalans met de te ondersteunen gevechtseenheden, </w:t>
      </w:r>
      <w:r w:rsidR="00E161B3">
        <w:t xml:space="preserve">(2) </w:t>
      </w:r>
      <w:r>
        <w:t xml:space="preserve">een tekort aan Beroepen in de Individuele Gezondheidszorg (BIG) geregistreerd medisch personeel, </w:t>
      </w:r>
      <w:r w:rsidR="00E161B3">
        <w:t xml:space="preserve">(3) </w:t>
      </w:r>
      <w:r>
        <w:t xml:space="preserve">personeel dat niet voldoende geïntegreerd in combat eenheden getraind/geoefend is en </w:t>
      </w:r>
      <w:r w:rsidR="00E161B3">
        <w:t xml:space="preserve">(4) </w:t>
      </w:r>
      <w:r>
        <w:t>materieel dat niet beschikbaar/inzetbaar is. De risico’s die deze beperkte inzetbaarheid van de MGZ met zich meebreng</w:t>
      </w:r>
      <w:r w:rsidR="009A12E1">
        <w:t>en</w:t>
      </w:r>
      <w:r>
        <w:t>, worden voor aanvang van oefeningen en inzet in kaart gebracht, beoordeeld en vervolgens gemitigeerd. Dit betekent dat Defensie soms terugvalt op civiel ingehuurde medische capaciteiten, blijvend prioriteit stelt aan de inzet van schaarse capaciteiten of activiteiten bijstelt om de geneeskundige afdekking te realiseren.</w:t>
      </w:r>
    </w:p>
    <w:p w:rsidRPr="00A00E98" w:rsidR="00CF20DE" w:rsidP="002105DA" w:rsidRDefault="00CF20DE" w14:paraId="6E873AB0" w14:textId="07691611">
      <w:pPr>
        <w:autoSpaceDE w:val="0"/>
        <w:adjustRightInd w:val="0"/>
        <w:spacing w:after="0" w:line="240" w:lineRule="auto"/>
      </w:pPr>
    </w:p>
    <w:p w:rsidRPr="00E161B3" w:rsidR="00A54C6D" w:rsidP="00A54C6D" w:rsidRDefault="00C41FAE" w14:paraId="7EF8BDC0" w14:textId="41A9B5CD">
      <w:pPr>
        <w:rPr>
          <w:b/>
        </w:rPr>
      </w:pPr>
      <w:r w:rsidRPr="00E161B3">
        <w:rPr>
          <w:b/>
          <w:i/>
        </w:rPr>
        <w:t xml:space="preserve">1c </w:t>
      </w:r>
      <w:r w:rsidRPr="00E161B3" w:rsidR="00636BE7">
        <w:rPr>
          <w:b/>
          <w:i/>
        </w:rPr>
        <w:t>Doeltreffendheid en doelmatigheid van het verbeteren van de kwaliteit van zorg en patiëntveiligheid</w:t>
      </w:r>
    </w:p>
    <w:p w:rsidR="00636BE7" w:rsidP="00754AA2" w:rsidRDefault="00636BE7" w14:paraId="7E3DC054" w14:textId="0A7652A5">
      <w:pPr>
        <w:spacing w:after="0"/>
      </w:pPr>
      <w:r w:rsidRPr="00754AA2">
        <w:t xml:space="preserve">De </w:t>
      </w:r>
      <w:r w:rsidR="00E161B3">
        <w:t xml:space="preserve">kwaliteit </w:t>
      </w:r>
      <w:r w:rsidRPr="00DA1B60">
        <w:t>en patiëntveiligheid binnen de reguliere</w:t>
      </w:r>
      <w:r w:rsidRPr="00754AA2">
        <w:t xml:space="preserve"> MGZ is de laatste jaren sterk verbeterd. Dit komt onder meer door de centralisatie van de reguliere zorg waardoor uniformiteit in processen is ontstaan en</w:t>
      </w:r>
      <w:r w:rsidR="00DA1B60">
        <w:t xml:space="preserve"> door</w:t>
      </w:r>
      <w:r w:rsidRPr="00754AA2">
        <w:t xml:space="preserve"> de invoer van kwaliteitsmanagementsystemen. </w:t>
      </w:r>
      <w:r w:rsidRPr="00754AA2" w:rsidR="00A54C6D">
        <w:t>Het personeelstekort is opgelost met inhuur</w:t>
      </w:r>
      <w:r w:rsidR="00F647D0">
        <w:t>. D</w:t>
      </w:r>
      <w:r w:rsidR="00E161B3">
        <w:t>it he</w:t>
      </w:r>
      <w:r w:rsidR="00F647D0">
        <w:t>e</w:t>
      </w:r>
      <w:r w:rsidR="00E161B3">
        <w:t>ft echter</w:t>
      </w:r>
      <w:r w:rsidRPr="00754AA2" w:rsidR="00754AA2">
        <w:t xml:space="preserve"> </w:t>
      </w:r>
      <w:r w:rsidR="00F647D0">
        <w:t>tot gevolg</w:t>
      </w:r>
      <w:r w:rsidRPr="00754AA2" w:rsidR="00A54C6D">
        <w:t xml:space="preserve"> </w:t>
      </w:r>
      <w:r w:rsidRPr="00754AA2" w:rsidR="00754AA2">
        <w:t>dat</w:t>
      </w:r>
      <w:r w:rsidRPr="00754AA2" w:rsidR="00A54C6D">
        <w:t xml:space="preserve"> specifieke militair-geneeskundige kennis bij ingehuurd personeel </w:t>
      </w:r>
      <w:r w:rsidRPr="00754AA2" w:rsidR="00754AA2">
        <w:t xml:space="preserve">ontbreekt </w:t>
      </w:r>
      <w:r w:rsidRPr="00754AA2" w:rsidR="00A54C6D">
        <w:t xml:space="preserve">en </w:t>
      </w:r>
      <w:r w:rsidR="00F647D0">
        <w:t xml:space="preserve">dat </w:t>
      </w:r>
      <w:r w:rsidR="00DA1B60">
        <w:t xml:space="preserve">deze oplossing </w:t>
      </w:r>
      <w:r w:rsidRPr="00754AA2" w:rsidR="00A54C6D">
        <w:t xml:space="preserve">hoge kosten </w:t>
      </w:r>
      <w:r w:rsidRPr="00754AA2" w:rsidR="00754AA2">
        <w:t>met zich meebrengt.</w:t>
      </w:r>
    </w:p>
    <w:p w:rsidRPr="00754AA2" w:rsidR="00754AA2" w:rsidP="00754AA2" w:rsidRDefault="00754AA2" w14:paraId="23BC27E1" w14:textId="77777777">
      <w:pPr>
        <w:spacing w:after="0"/>
      </w:pPr>
    </w:p>
    <w:p w:rsidRPr="00754AA2" w:rsidR="00636BE7" w:rsidP="00636BE7" w:rsidRDefault="00636BE7" w14:paraId="5D3B0FE2" w14:textId="586269A7">
      <w:pPr>
        <w:autoSpaceDE w:val="0"/>
        <w:adjustRightInd w:val="0"/>
        <w:spacing w:after="0" w:line="181" w:lineRule="atLeast"/>
      </w:pPr>
      <w:r w:rsidRPr="00754AA2">
        <w:t>De kwaliteit van de operationele zorg is een punt van zorg gebleven. Zo ontbraken onder andere eendui</w:t>
      </w:r>
      <w:r w:rsidR="0062608F">
        <w:t>dige normen en een kwaliteitsma</w:t>
      </w:r>
      <w:r w:rsidRPr="00754AA2">
        <w:t>nagementsysteem voor de zorg tijdens operationele inzet.</w:t>
      </w:r>
    </w:p>
    <w:p w:rsidR="00DA1B60" w:rsidP="00A54C6D" w:rsidRDefault="00DA1B60" w14:paraId="26845483" w14:textId="77777777">
      <w:pPr>
        <w:pStyle w:val="Pa7"/>
        <w:rPr>
          <w:rFonts w:ascii="Verdana" w:hAnsi="Verdana" w:eastAsia="SimSun" w:cs="Lohit Hindi"/>
          <w:sz w:val="18"/>
          <w:szCs w:val="18"/>
          <w:lang w:eastAsia="zh-CN" w:bidi="hi-IN"/>
        </w:rPr>
      </w:pPr>
    </w:p>
    <w:p w:rsidR="0062608F" w:rsidP="00AB567D" w:rsidRDefault="00A54C6D" w14:paraId="2F692A3C" w14:textId="416DD017">
      <w:pPr>
        <w:pStyle w:val="Pa7"/>
        <w:spacing w:line="240" w:lineRule="atLeast"/>
        <w:rPr>
          <w:rFonts w:ascii="Verdana" w:hAnsi="Verdana" w:eastAsia="SimSun" w:cs="Lohit Hindi"/>
          <w:sz w:val="18"/>
          <w:szCs w:val="18"/>
          <w:lang w:eastAsia="zh-CN" w:bidi="hi-IN"/>
        </w:rPr>
      </w:pPr>
      <w:r w:rsidRPr="00754AA2">
        <w:rPr>
          <w:rFonts w:ascii="Verdana" w:hAnsi="Verdana" w:eastAsia="SimSun" w:cs="Lohit Hindi"/>
          <w:sz w:val="18"/>
          <w:szCs w:val="18"/>
          <w:lang w:eastAsia="zh-CN" w:bidi="hi-IN"/>
        </w:rPr>
        <w:t>Op het vlak van zowel reguliere als operationele gezondheidszorg zijn sinds 2017 diverse herstelmaatregelen genomen en hebben nieuwe ontwikkelingen plaatsgevonden. Deze komen voort uit de motie Van der Staaij</w:t>
      </w:r>
      <w:r w:rsidRPr="00754AA2">
        <w:rPr>
          <w:rFonts w:ascii="Verdana" w:hAnsi="Verdana" w:eastAsia="SimSun" w:cs="Lohit Hindi"/>
          <w:sz w:val="18"/>
          <w:szCs w:val="18"/>
          <w:vertAlign w:val="superscript"/>
          <w:lang w:eastAsia="zh-CN" w:bidi="hi-IN"/>
        </w:rPr>
        <w:footnoteReference w:id="3"/>
      </w:r>
      <w:r w:rsidRPr="00754AA2">
        <w:rPr>
          <w:rFonts w:ascii="Verdana" w:hAnsi="Verdana" w:eastAsia="SimSun" w:cs="Lohit Hindi"/>
          <w:sz w:val="18"/>
          <w:szCs w:val="18"/>
          <w:lang w:eastAsia="zh-CN" w:bidi="hi-IN"/>
        </w:rPr>
        <w:t>, het traject Doorontwikkeling Krijgsmacht (DOKM) en het programma MGZ 2020</w:t>
      </w:r>
      <w:r w:rsidRPr="00754AA2">
        <w:rPr>
          <w:rFonts w:ascii="Verdana" w:hAnsi="Verdana" w:eastAsia="SimSun" w:cs="Lohit Hindi"/>
          <w:sz w:val="18"/>
          <w:szCs w:val="18"/>
          <w:vertAlign w:val="superscript"/>
          <w:lang w:eastAsia="zh-CN" w:bidi="hi-IN"/>
        </w:rPr>
        <w:footnoteReference w:id="4"/>
      </w:r>
      <w:r w:rsidRPr="00754AA2">
        <w:rPr>
          <w:rFonts w:ascii="Verdana" w:hAnsi="Verdana" w:eastAsia="SimSun" w:cs="Lohit Hindi"/>
          <w:sz w:val="18"/>
          <w:szCs w:val="18"/>
          <w:lang w:eastAsia="zh-CN" w:bidi="hi-IN"/>
        </w:rPr>
        <w:t>. In Nederland levert de MGZ nu reguliere eerste en tweedelijns gezondheidszorg die qua standaarden en kwaliteitsnormen aansluit</w:t>
      </w:r>
      <w:r w:rsidR="009A12E1">
        <w:rPr>
          <w:rFonts w:ascii="Verdana" w:hAnsi="Verdana" w:eastAsia="SimSun" w:cs="Lohit Hindi"/>
          <w:sz w:val="18"/>
          <w:szCs w:val="18"/>
          <w:lang w:eastAsia="zh-CN" w:bidi="hi-IN"/>
        </w:rPr>
        <w:t>en</w:t>
      </w:r>
      <w:r w:rsidRPr="00754AA2">
        <w:rPr>
          <w:rFonts w:ascii="Verdana" w:hAnsi="Verdana" w:eastAsia="SimSun" w:cs="Lohit Hindi"/>
          <w:sz w:val="18"/>
          <w:szCs w:val="18"/>
          <w:lang w:eastAsia="zh-CN" w:bidi="hi-IN"/>
        </w:rPr>
        <w:t xml:space="preserve"> op de civiele gezondheidszorg en voldoe</w:t>
      </w:r>
      <w:r w:rsidR="009A12E1">
        <w:rPr>
          <w:rFonts w:ascii="Verdana" w:hAnsi="Verdana" w:eastAsia="SimSun" w:cs="Lohit Hindi"/>
          <w:sz w:val="18"/>
          <w:szCs w:val="18"/>
          <w:lang w:eastAsia="zh-CN" w:bidi="hi-IN"/>
        </w:rPr>
        <w:t>n</w:t>
      </w:r>
      <w:r w:rsidRPr="00754AA2">
        <w:rPr>
          <w:rFonts w:ascii="Verdana" w:hAnsi="Verdana" w:eastAsia="SimSun" w:cs="Lohit Hindi"/>
          <w:sz w:val="18"/>
          <w:szCs w:val="18"/>
          <w:lang w:eastAsia="zh-CN" w:bidi="hi-IN"/>
        </w:rPr>
        <w:t xml:space="preserve"> aan de eisen binnen de </w:t>
      </w:r>
      <w:r w:rsidR="00AB567D">
        <w:rPr>
          <w:rFonts w:ascii="Verdana" w:hAnsi="Verdana" w:eastAsia="SimSun" w:cs="Lohit Hindi"/>
          <w:sz w:val="18"/>
          <w:szCs w:val="18"/>
          <w:lang w:eastAsia="zh-CN" w:bidi="hi-IN"/>
        </w:rPr>
        <w:t>Wet kwaliteit, klachten en geschillen zorg (</w:t>
      </w:r>
      <w:r w:rsidRPr="00754AA2">
        <w:rPr>
          <w:rFonts w:ascii="Verdana" w:hAnsi="Verdana" w:eastAsia="SimSun" w:cs="Lohit Hindi"/>
          <w:sz w:val="18"/>
          <w:szCs w:val="18"/>
          <w:lang w:eastAsia="zh-CN" w:bidi="hi-IN"/>
        </w:rPr>
        <w:t>Wkkgz</w:t>
      </w:r>
      <w:r w:rsidR="00AB567D">
        <w:rPr>
          <w:rFonts w:ascii="Verdana" w:hAnsi="Verdana" w:eastAsia="SimSun" w:cs="Lohit Hindi"/>
          <w:sz w:val="18"/>
          <w:szCs w:val="18"/>
          <w:lang w:eastAsia="zh-CN" w:bidi="hi-IN"/>
        </w:rPr>
        <w:t>)</w:t>
      </w:r>
      <w:r w:rsidRPr="00754AA2">
        <w:rPr>
          <w:rFonts w:ascii="Verdana" w:hAnsi="Verdana" w:eastAsia="SimSun" w:cs="Lohit Hindi"/>
          <w:sz w:val="18"/>
          <w:szCs w:val="18"/>
          <w:lang w:eastAsia="zh-CN" w:bidi="hi-IN"/>
        </w:rPr>
        <w:t>. In 2021 zijn voor alle MGZ-eenheden gecertificeerde kwaliteitsmanagementsystemen geïmplementeerd.</w:t>
      </w:r>
      <w:r w:rsidR="00D47473">
        <w:rPr>
          <w:rFonts w:ascii="Verdana" w:hAnsi="Verdana" w:eastAsia="SimSun" w:cs="Lohit Hindi"/>
          <w:sz w:val="18"/>
          <w:szCs w:val="18"/>
          <w:lang w:eastAsia="zh-CN" w:bidi="hi-IN"/>
        </w:rPr>
        <w:t xml:space="preserve"> </w:t>
      </w:r>
      <w:r w:rsidRPr="00D47473" w:rsidR="0062608F">
        <w:rPr>
          <w:rFonts w:ascii="Verdana" w:hAnsi="Verdana" w:eastAsia="SimSun" w:cs="Lohit Hindi"/>
          <w:sz w:val="18"/>
          <w:szCs w:val="18"/>
          <w:lang w:eastAsia="zh-CN" w:bidi="hi-IN"/>
        </w:rPr>
        <w:t>Daarnaast is in januari 2023 het normenkader</w:t>
      </w:r>
      <w:r w:rsidRPr="00C41FAE" w:rsidR="0062608F">
        <w:rPr>
          <w:rFonts w:ascii="Verdana" w:hAnsi="Verdana" w:eastAsia="SimSun" w:cs="Lohit Hindi"/>
          <w:sz w:val="18"/>
          <w:szCs w:val="18"/>
          <w:vertAlign w:val="superscript"/>
          <w:lang w:eastAsia="zh-CN" w:bidi="hi-IN"/>
        </w:rPr>
        <w:footnoteReference w:id="5"/>
      </w:r>
      <w:r w:rsidRPr="00D47473" w:rsidR="0062608F">
        <w:rPr>
          <w:rFonts w:ascii="Verdana" w:hAnsi="Verdana" w:eastAsia="SimSun" w:cs="Lohit Hindi"/>
          <w:sz w:val="18"/>
          <w:szCs w:val="18"/>
          <w:lang w:eastAsia="zh-CN" w:bidi="hi-IN"/>
        </w:rPr>
        <w:t xml:space="preserve"> vastgesteld voor het plannen van geneeskundige capaciteit ter ondersteuning van gereedstelling en operationele inzet.</w:t>
      </w:r>
    </w:p>
    <w:p w:rsidR="00D47473" w:rsidP="00D47473" w:rsidRDefault="00D47473" w14:paraId="0534A310" w14:textId="6C52BD42">
      <w:pPr>
        <w:pStyle w:val="Default"/>
        <w:rPr>
          <w:lang w:bidi="hi-IN"/>
        </w:rPr>
      </w:pPr>
    </w:p>
    <w:p w:rsidR="00E161B3" w:rsidP="00D47473" w:rsidRDefault="00E161B3" w14:paraId="3D3376C7" w14:textId="527590FF">
      <w:pPr>
        <w:pStyle w:val="Default"/>
        <w:rPr>
          <w:lang w:bidi="hi-IN"/>
        </w:rPr>
      </w:pPr>
    </w:p>
    <w:p w:rsidR="00E161B3" w:rsidP="00D47473" w:rsidRDefault="00E161B3" w14:paraId="034865F3" w14:textId="563944F8">
      <w:pPr>
        <w:pStyle w:val="Default"/>
        <w:rPr>
          <w:lang w:bidi="hi-IN"/>
        </w:rPr>
      </w:pPr>
    </w:p>
    <w:p w:rsidR="006B6BC1" w:rsidP="00D47473" w:rsidRDefault="006B6BC1" w14:paraId="6E17BDC6" w14:textId="1A38518D">
      <w:pPr>
        <w:pStyle w:val="Default"/>
        <w:rPr>
          <w:lang w:bidi="hi-IN"/>
        </w:rPr>
      </w:pPr>
    </w:p>
    <w:p w:rsidR="006B6BC1" w:rsidP="00D47473" w:rsidRDefault="006B6BC1" w14:paraId="7D9D3F5F" w14:textId="77777777">
      <w:pPr>
        <w:pStyle w:val="Default"/>
        <w:rPr>
          <w:lang w:bidi="hi-IN"/>
        </w:rPr>
      </w:pPr>
    </w:p>
    <w:p w:rsidRPr="00E161B3" w:rsidR="00A54C6D" w:rsidP="00A54C6D" w:rsidRDefault="00C41FAE" w14:paraId="727CD422" w14:textId="782100DA">
      <w:pPr>
        <w:rPr>
          <w:b/>
          <w:i/>
        </w:rPr>
      </w:pPr>
      <w:r w:rsidRPr="00E161B3">
        <w:rPr>
          <w:b/>
          <w:i/>
        </w:rPr>
        <w:lastRenderedPageBreak/>
        <w:t xml:space="preserve">1d </w:t>
      </w:r>
      <w:r w:rsidRPr="00E161B3" w:rsidR="00A54C6D">
        <w:rPr>
          <w:b/>
          <w:i/>
        </w:rPr>
        <w:t>Doeltreffendheid en doelmatigheid van het inrichten van effectieve governance</w:t>
      </w:r>
    </w:p>
    <w:p w:rsidR="0062608F" w:rsidP="00D47473" w:rsidRDefault="00900196" w14:paraId="569139B0" w14:textId="75AB4B72">
      <w:pPr>
        <w:spacing w:after="0"/>
      </w:pPr>
      <w:r w:rsidRPr="00900196">
        <w:rPr>
          <w:rFonts w:cs="RijksoverheidSansText"/>
          <w:color w:val="000000"/>
        </w:rPr>
        <w:t>De governance van de MGZ is nog niet in voldoende mate aangesloten op de defensieprocessen</w:t>
      </w:r>
      <w:r w:rsidR="00AB567D">
        <w:rPr>
          <w:rFonts w:cs="RijksoverheidSansText"/>
          <w:color w:val="000000"/>
        </w:rPr>
        <w:t xml:space="preserve"> (zoals Besturen bij Defensie)</w:t>
      </w:r>
      <w:r w:rsidRPr="00900196">
        <w:rPr>
          <w:rFonts w:cs="RijksoverheidSansText"/>
          <w:color w:val="000000"/>
        </w:rPr>
        <w:t xml:space="preserve"> en daarbij </w:t>
      </w:r>
      <w:r w:rsidRPr="004E727F">
        <w:rPr>
          <w:rFonts w:cs="RijksoverheidSansText"/>
          <w:color w:val="000000"/>
        </w:rPr>
        <w:t>voldoet de besturing niet aan wettelijke vereisten</w:t>
      </w:r>
      <w:r w:rsidRPr="004E727F">
        <w:rPr>
          <w:rFonts w:cs="RijksoverheidSansText"/>
          <w:color w:val="000000"/>
          <w:vertAlign w:val="superscript"/>
        </w:rPr>
        <w:footnoteReference w:id="6"/>
      </w:r>
      <w:r w:rsidRPr="004E727F">
        <w:rPr>
          <w:rFonts w:cs="RijksoverheidSansText"/>
          <w:color w:val="000000"/>
        </w:rPr>
        <w:t>. Het gevolg hiervan is dat de instanties en eenheden verspreid over alle Defensieonderdelen</w:t>
      </w:r>
      <w:r w:rsidRPr="004E727F" w:rsidR="004E727F">
        <w:rPr>
          <w:rFonts w:cs="RijksoverheidSansText"/>
          <w:color w:val="000000"/>
        </w:rPr>
        <w:t xml:space="preserve"> die belast zijn met het verlenen van militaire gezondheidszorg</w:t>
      </w:r>
      <w:r w:rsidRPr="004E727F">
        <w:rPr>
          <w:rFonts w:cs="RijksoverheidSansText"/>
          <w:color w:val="000000"/>
        </w:rPr>
        <w:t xml:space="preserve"> niet</w:t>
      </w:r>
      <w:r w:rsidRPr="00900196">
        <w:rPr>
          <w:rFonts w:cs="RijksoverheidSansText"/>
          <w:color w:val="000000"/>
        </w:rPr>
        <w:t xml:space="preserve"> integraal</w:t>
      </w:r>
      <w:r w:rsidR="004E727F">
        <w:rPr>
          <w:rFonts w:cs="RijksoverheidSansText"/>
          <w:color w:val="000000"/>
        </w:rPr>
        <w:t xml:space="preserve"> en als geheel kunnen </w:t>
      </w:r>
      <w:r w:rsidRPr="00900196">
        <w:rPr>
          <w:rFonts w:cs="RijksoverheidSansText"/>
          <w:color w:val="000000"/>
        </w:rPr>
        <w:t>worden aangestuurd. </w:t>
      </w:r>
      <w:r w:rsidR="0062608F">
        <w:rPr>
          <w:rFonts w:cs="RijksoverheidSansText"/>
          <w:color w:val="000000"/>
        </w:rPr>
        <w:t>Inmiddels wordt het geconstateerde knelpunt in de governan</w:t>
      </w:r>
      <w:r w:rsidR="00E161B3">
        <w:rPr>
          <w:rFonts w:cs="RijksoverheidSansText"/>
          <w:color w:val="000000"/>
        </w:rPr>
        <w:t>ce van de MGZ aangepakt</w:t>
      </w:r>
      <w:r w:rsidR="00F647D0">
        <w:rPr>
          <w:rFonts w:cs="RijksoverheidSansText"/>
          <w:color w:val="000000"/>
        </w:rPr>
        <w:t xml:space="preserve">. Ook </w:t>
      </w:r>
      <w:r w:rsidR="0014168E">
        <w:rPr>
          <w:rFonts w:cs="RijksoverheidSansText"/>
          <w:color w:val="000000"/>
        </w:rPr>
        <w:t>wordt</w:t>
      </w:r>
      <w:r w:rsidR="00F647D0">
        <w:rPr>
          <w:rFonts w:cs="RijksoverheidSansText"/>
          <w:color w:val="000000"/>
        </w:rPr>
        <w:t xml:space="preserve"> </w:t>
      </w:r>
      <w:r w:rsidR="0062608F">
        <w:rPr>
          <w:rFonts w:cs="RijksoverheidSansText"/>
          <w:color w:val="000000"/>
        </w:rPr>
        <w:t xml:space="preserve">de besturing en aansturing </w:t>
      </w:r>
      <w:r>
        <w:rPr>
          <w:rFonts w:cs="RijksoverheidSansText"/>
          <w:color w:val="000000"/>
        </w:rPr>
        <w:t xml:space="preserve">van dit domein </w:t>
      </w:r>
      <w:r w:rsidR="0062608F">
        <w:rPr>
          <w:rFonts w:cs="RijksoverheidSansText"/>
          <w:color w:val="000000"/>
        </w:rPr>
        <w:t>in lijn geb</w:t>
      </w:r>
      <w:r w:rsidR="00F93350">
        <w:rPr>
          <w:rFonts w:cs="RijksoverheidSansText"/>
          <w:color w:val="000000"/>
        </w:rPr>
        <w:t>racht met zowel de wet als het b</w:t>
      </w:r>
      <w:r w:rsidR="0062608F">
        <w:rPr>
          <w:rFonts w:cs="RijksoverheidSansText"/>
          <w:color w:val="000000"/>
        </w:rPr>
        <w:t xml:space="preserve">esturingsmodel </w:t>
      </w:r>
      <w:r w:rsidR="0062608F">
        <w:t>Defensie.</w:t>
      </w:r>
    </w:p>
    <w:p w:rsidR="0014168E" w:rsidP="00D47473" w:rsidRDefault="0014168E" w14:paraId="302A0B2E" w14:textId="2F6AC5B2">
      <w:pPr>
        <w:spacing w:after="0"/>
      </w:pPr>
    </w:p>
    <w:p w:rsidRPr="00AB567D" w:rsidR="0014168E" w:rsidP="0014168E" w:rsidRDefault="0014168E" w14:paraId="547C5E92" w14:textId="77777777">
      <w:pPr>
        <w:spacing w:after="0"/>
        <w:rPr>
          <w:rFonts w:cs="Mangal"/>
          <w:b/>
          <w:i/>
        </w:rPr>
      </w:pPr>
      <w:r w:rsidRPr="00AB567D">
        <w:rPr>
          <w:rFonts w:cs="Mangal"/>
          <w:b/>
          <w:i/>
        </w:rPr>
        <w:t>Defensienota 2022</w:t>
      </w:r>
    </w:p>
    <w:p w:rsidRPr="00900196" w:rsidR="0014168E" w:rsidP="00D47473" w:rsidRDefault="0014168E" w14:paraId="2E2F1602" w14:textId="68302ED5">
      <w:pPr>
        <w:spacing w:after="0"/>
        <w:rPr>
          <w:rFonts w:ascii="Times New Roman" w:hAnsi="Times New Roman" w:eastAsia="Times New Roman" w:cs="Times New Roman"/>
          <w:sz w:val="24"/>
          <w:szCs w:val="24"/>
        </w:rPr>
      </w:pPr>
      <w:r w:rsidRPr="00E57572">
        <w:t xml:space="preserve">In de Defensienota 2022 </w:t>
      </w:r>
      <w:r>
        <w:t>zijn</w:t>
      </w:r>
      <w:r w:rsidRPr="00E57572">
        <w:rPr>
          <w:rFonts w:hAnsi="SimSun" w:cs="SimSun"/>
        </w:rPr>
        <w:t xml:space="preserve"> voor het herstel</w:t>
      </w:r>
      <w:r>
        <w:rPr>
          <w:rFonts w:hAnsi="SimSun" w:cs="SimSun"/>
        </w:rPr>
        <w:t xml:space="preserve"> van de MGZ</w:t>
      </w:r>
      <w:r w:rsidRPr="00E57572">
        <w:rPr>
          <w:rFonts w:hAnsi="SimSun" w:cs="SimSun"/>
        </w:rPr>
        <w:t xml:space="preserve"> </w:t>
      </w:r>
      <w:r w:rsidRPr="00E57572">
        <w:t>middelen toegekend die de komende jaren vooral worden ingezet om de capaciteiten</w:t>
      </w:r>
      <w:r w:rsidRPr="00E57572">
        <w:rPr>
          <w:i/>
        </w:rPr>
        <w:t xml:space="preserve"> </w:t>
      </w:r>
      <w:r w:rsidRPr="00E57572">
        <w:t xml:space="preserve">van de geneeskundige behandel- en afvoerketen te herstellen en om het niveau van de inzetvoorraden verder op te bouwen. </w:t>
      </w:r>
      <w:r w:rsidRPr="001D2063">
        <w:t>Daarnaast wordt in de plannen van nieuwe capaciteiten van Defensie de MGZ integraal meegenomen, zodat de zorg naar rato meegroeit om toekomstig optreden te kunnen ondersteunen.</w:t>
      </w:r>
    </w:p>
    <w:p w:rsidR="00636BE7" w:rsidRDefault="00636BE7" w14:paraId="4AA3BFA7" w14:textId="77777777">
      <w:pPr>
        <w:widowControl w:val="0"/>
        <w:spacing w:after="0" w:line="240" w:lineRule="auto"/>
        <w:rPr>
          <w:i/>
        </w:rPr>
      </w:pPr>
    </w:p>
    <w:p w:rsidRPr="00C41FAE" w:rsidR="00C458D9" w:rsidP="00C41FAE" w:rsidRDefault="007B0D68" w14:paraId="76FC55C0" w14:textId="41AFC05D">
      <w:pPr>
        <w:pStyle w:val="Lijstalinea"/>
        <w:numPr>
          <w:ilvl w:val="0"/>
          <w:numId w:val="27"/>
        </w:numPr>
        <w:rPr>
          <w:b/>
          <w:i/>
        </w:rPr>
      </w:pPr>
      <w:r w:rsidRPr="00C41FAE">
        <w:rPr>
          <w:b/>
          <w:i/>
        </w:rPr>
        <w:t>Vooruitblik</w:t>
      </w:r>
    </w:p>
    <w:p w:rsidRPr="009D3741" w:rsidR="00AB567D" w:rsidP="009D3741" w:rsidRDefault="00101B72" w14:paraId="62E375BA" w14:textId="289EA293">
      <w:pPr>
        <w:autoSpaceDE w:val="0"/>
        <w:adjustRightInd w:val="0"/>
        <w:spacing w:after="0" w:line="240" w:lineRule="auto"/>
        <w:rPr>
          <w:rFonts w:cs=".SFUI-Regular_wdth_opsz110000_G"/>
          <w:lang w:bidi="ar-SA"/>
        </w:rPr>
      </w:pPr>
      <w:r>
        <w:rPr>
          <w:rFonts w:cs="RijksoverheidSansText"/>
          <w:color w:val="000000"/>
        </w:rPr>
        <w:t xml:space="preserve">Een groot aantal van de leerpunten uit de beleidsdoorlichting die belangrijk zijn voor de kwalitatieve doorontwikkeling van de MGZ </w:t>
      </w:r>
      <w:r w:rsidR="00F647D0">
        <w:rPr>
          <w:rFonts w:cs="RijksoverheidSansText"/>
          <w:color w:val="000000"/>
        </w:rPr>
        <w:t>is</w:t>
      </w:r>
      <w:r>
        <w:rPr>
          <w:rFonts w:cs="RijksoverheidSansText"/>
          <w:color w:val="000000"/>
        </w:rPr>
        <w:t xml:space="preserve"> sinds 2022 opgepakt en in de paragraaf terugblik beschreven. Deze paragraaf blikt v</w:t>
      </w:r>
      <w:bookmarkStart w:name="_GoBack" w:id="0"/>
      <w:bookmarkEnd w:id="0"/>
      <w:r>
        <w:rPr>
          <w:rFonts w:cs="RijksoverheidSansText"/>
          <w:color w:val="000000"/>
        </w:rPr>
        <w:t xml:space="preserve">ooruit aan de hand van de ontwikkelingen vanaf 2024. </w:t>
      </w:r>
      <w:r w:rsidR="00AF5D16">
        <w:t xml:space="preserve">De </w:t>
      </w:r>
      <w:r w:rsidR="00AB567D">
        <w:t>impact van</w:t>
      </w:r>
      <w:r w:rsidR="00A77D77">
        <w:t xml:space="preserve"> de bezuinigingen </w:t>
      </w:r>
      <w:r w:rsidR="008266FD">
        <w:t xml:space="preserve">van 2011 </w:t>
      </w:r>
      <w:r w:rsidR="00AB567D">
        <w:t>op de MGZ</w:t>
      </w:r>
      <w:r w:rsidR="00AF5D16">
        <w:t xml:space="preserve"> </w:t>
      </w:r>
      <w:r w:rsidR="00D413E6">
        <w:t xml:space="preserve">wordt </w:t>
      </w:r>
      <w:r w:rsidR="00A77D77">
        <w:t>stapsgewijs</w:t>
      </w:r>
      <w:r w:rsidR="00D413E6">
        <w:t xml:space="preserve"> hersteld.</w:t>
      </w:r>
      <w:r w:rsidR="00AF5D16">
        <w:t xml:space="preserve"> </w:t>
      </w:r>
      <w:r w:rsidR="009D3741">
        <w:rPr>
          <w:rStyle w:val="Verwijzingopmerking"/>
        </w:rPr>
        <w:t/>
      </w:r>
      <w:r w:rsidRPr="009D3741" w:rsidR="009D3741">
        <w:rPr>
          <w:rFonts w:cs=".SFUI-Regular_wdth_opsz110000_G"/>
          <w:lang w:bidi="ar-SA"/>
        </w:rPr>
        <w:t>En de MGZ wordt aangepast aan de veranderende geopolitieke</w:t>
      </w:r>
      <w:r w:rsidR="009D3741">
        <w:rPr>
          <w:rFonts w:cs=".SFUI-Regular_wdth_opsz110000_G"/>
          <w:lang w:bidi="ar-SA"/>
        </w:rPr>
        <w:t xml:space="preserve"> werkelijkheid en de aanstaande </w:t>
      </w:r>
      <w:r w:rsidRPr="009D3741" w:rsidR="009D3741">
        <w:rPr>
          <w:rFonts w:cs=".SFUI-Regular_wdth_opsz110000_G"/>
          <w:lang w:bidi="ar-SA"/>
        </w:rPr>
        <w:t xml:space="preserve">veranderingen in het militair optreden voortkomend uit het proces van legervorming op basis van </w:t>
      </w:r>
      <w:r w:rsidR="009D3741">
        <w:rPr>
          <w:rFonts w:cs=".SFUI-Regular_wdth_opsz110000_G"/>
          <w:lang w:bidi="ar-SA"/>
        </w:rPr>
        <w:t xml:space="preserve">conceptuele </w:t>
      </w:r>
      <w:r w:rsidRPr="009D3741" w:rsidR="009D3741">
        <w:rPr>
          <w:rFonts w:cs=".SFUI-Regular_wdth_opsz110000_G"/>
          <w:lang w:bidi="ar-SA"/>
        </w:rPr>
        <w:t>ontwikkelingen in warfare en de standaarden die de NAVO hanteert</w:t>
      </w:r>
      <w:r w:rsidR="009D3741">
        <w:rPr>
          <w:rFonts w:cs=".SFUI-Regular_wdth_opsz110000_G"/>
          <w:lang w:bidi="ar-SA"/>
        </w:rPr>
        <w:t>.</w:t>
      </w:r>
    </w:p>
    <w:p w:rsidR="008266FD" w:rsidP="008266FD" w:rsidRDefault="008266FD" w14:paraId="1C2743F6" w14:textId="77777777">
      <w:pPr>
        <w:spacing w:after="0"/>
      </w:pPr>
    </w:p>
    <w:p w:rsidRPr="00AB567D" w:rsidR="00AB567D" w:rsidP="008266FD" w:rsidRDefault="00AB567D" w14:paraId="264DF30B" w14:textId="77777777">
      <w:pPr>
        <w:spacing w:after="0"/>
        <w:rPr>
          <w:rFonts w:cs="Mangal"/>
          <w:b/>
          <w:i/>
        </w:rPr>
      </w:pPr>
      <w:r w:rsidRPr="00AB567D">
        <w:rPr>
          <w:rFonts w:cs="Mangal"/>
          <w:b/>
          <w:i/>
        </w:rPr>
        <w:t>Defensienota 2024</w:t>
      </w:r>
    </w:p>
    <w:p w:rsidR="008266FD" w:rsidP="008266FD" w:rsidRDefault="008266FD" w14:paraId="285F7691" w14:textId="090BD744">
      <w:pPr>
        <w:spacing w:after="0"/>
        <w:rPr>
          <w:rFonts w:cs="RijksoverheidSansText"/>
          <w:color w:val="000000"/>
        </w:rPr>
      </w:pPr>
      <w:r w:rsidRPr="001D2063">
        <w:rPr>
          <w:rFonts w:cs="RijksoverheidSansText"/>
          <w:color w:val="000000"/>
        </w:rPr>
        <w:t>In aanloop naar Defensienota 2024 heeft de Militair Geneeskundige Autoriteit (MGA)</w:t>
      </w:r>
      <w:r w:rsidRPr="001D2063" w:rsidR="00E57572">
        <w:rPr>
          <w:rFonts w:cs="RijksoverheidSansText"/>
          <w:color w:val="000000"/>
        </w:rPr>
        <w:t xml:space="preserve"> een integrale analyse naar de ontbrekende capaciteiten en middelen uitgevoerd. Deze analyse is gebruikt als onderbouwing voor de stap die met de Defensienota 2024 is genomen om verder te herstellen en</w:t>
      </w:r>
      <w:r w:rsidR="002D2E7E">
        <w:rPr>
          <w:rFonts w:cs="RijksoverheidSansText"/>
          <w:color w:val="000000"/>
        </w:rPr>
        <w:t xml:space="preserve"> te</w:t>
      </w:r>
      <w:r w:rsidRPr="001D2063" w:rsidR="00E57572">
        <w:rPr>
          <w:rFonts w:cs="RijksoverheidSansText"/>
          <w:color w:val="000000"/>
        </w:rPr>
        <w:t xml:space="preserve"> versterken.</w:t>
      </w:r>
    </w:p>
    <w:p w:rsidR="00D47473" w:rsidP="008266FD" w:rsidRDefault="00D47473" w14:paraId="600A5712" w14:textId="77777777">
      <w:pPr>
        <w:spacing w:after="0"/>
      </w:pPr>
    </w:p>
    <w:p w:rsidRPr="00AB567D" w:rsidR="00AB567D" w:rsidP="001D2063" w:rsidRDefault="00AB567D" w14:paraId="54D53627" w14:textId="6C9BB738">
      <w:pPr>
        <w:spacing w:after="0"/>
        <w:rPr>
          <w:b/>
          <w:i/>
        </w:rPr>
      </w:pPr>
      <w:r w:rsidRPr="00AB567D">
        <w:rPr>
          <w:b/>
          <w:i/>
        </w:rPr>
        <w:t xml:space="preserve">Inrichten </w:t>
      </w:r>
      <w:r w:rsidR="009D3741">
        <w:rPr>
          <w:b/>
          <w:i/>
        </w:rPr>
        <w:t xml:space="preserve">en ontwikkeling </w:t>
      </w:r>
      <w:r w:rsidRPr="00AB567D">
        <w:rPr>
          <w:b/>
          <w:i/>
        </w:rPr>
        <w:t>gesloten geneeskundige keten</w:t>
      </w:r>
    </w:p>
    <w:p w:rsidR="00AB567D" w:rsidP="001D2063" w:rsidRDefault="00EE46AA" w14:paraId="7108948D" w14:textId="7CB8B3C3">
      <w:pPr>
        <w:spacing w:after="0"/>
      </w:pPr>
      <w:r>
        <w:t>Het herstel waarvoor</w:t>
      </w:r>
      <w:r w:rsidRPr="00D413E6" w:rsidR="008266FD">
        <w:t xml:space="preserve"> Defensie </w:t>
      </w:r>
      <w:r>
        <w:t>in</w:t>
      </w:r>
      <w:r w:rsidRPr="00D413E6" w:rsidR="008266FD">
        <w:t xml:space="preserve"> de Defensienota 2022 en 2024 middelen heeft </w:t>
      </w:r>
      <w:r>
        <w:rPr>
          <w:rFonts w:hAnsi="SimSun" w:cs="SimSun"/>
        </w:rPr>
        <w:t>toegekend</w:t>
      </w:r>
      <w:r w:rsidRPr="00D413E6" w:rsidR="008266FD">
        <w:rPr>
          <w:rFonts w:hAnsi="SimSun" w:cs="SimSun"/>
        </w:rPr>
        <w:t>,</w:t>
      </w:r>
      <w:r w:rsidRPr="00D413E6" w:rsidR="00D413E6">
        <w:t xml:space="preserve"> leidt tot het kunnen uitbrengen van een volledige maar ‘dunne’ geneeskundige keten waarmee de Nederlandse inzet in het NATO Fo</w:t>
      </w:r>
      <w:r>
        <w:t>rce Model (NFM) wordt</w:t>
      </w:r>
      <w:r w:rsidRPr="00D413E6" w:rsidR="00D413E6">
        <w:t xml:space="preserve"> ondersteund. </w:t>
      </w:r>
    </w:p>
    <w:p w:rsidR="00AB567D" w:rsidP="001D2063" w:rsidRDefault="00AB567D" w14:paraId="5176B2ED" w14:textId="77777777">
      <w:pPr>
        <w:spacing w:after="0"/>
      </w:pPr>
    </w:p>
    <w:p w:rsidRPr="00D413E6" w:rsidR="008266FD" w:rsidP="001D2063" w:rsidRDefault="003B0DA9" w14:paraId="64282D48" w14:textId="7D4340AA">
      <w:pPr>
        <w:spacing w:after="0"/>
      </w:pPr>
      <w:r>
        <w:t>Hoewel de keten primair een nationale verantwoordelijkheid is, wordt deze</w:t>
      </w:r>
      <w:r w:rsidR="003C7570">
        <w:t xml:space="preserve"> altijd in samenwerking met int</w:t>
      </w:r>
      <w:r w:rsidR="00690B88">
        <w:t>ernationale partners ingericht</w:t>
      </w:r>
      <w:r w:rsidR="003C7570">
        <w:t xml:space="preserve">. </w:t>
      </w:r>
      <w:r w:rsidRPr="00D413E6" w:rsidR="008266FD">
        <w:t>Het leidt echter nog niet tot een</w:t>
      </w:r>
      <w:r w:rsidR="00EE46AA">
        <w:t xml:space="preserve"> robuuste</w:t>
      </w:r>
      <w:r w:rsidRPr="00D413E6" w:rsidR="008266FD">
        <w:t xml:space="preserve"> geneeskundige keten </w:t>
      </w:r>
      <w:r w:rsidR="00EE46AA">
        <w:t xml:space="preserve">om in alle omstandigheden </w:t>
      </w:r>
      <w:r w:rsidRPr="00D413E6" w:rsidR="00D413E6">
        <w:t xml:space="preserve">grote </w:t>
      </w:r>
      <w:r w:rsidR="009D21AC">
        <w:t>aantallen</w:t>
      </w:r>
      <w:r w:rsidR="00EE46AA">
        <w:t xml:space="preserve"> gewonden</w:t>
      </w:r>
      <w:r w:rsidRPr="00D413E6" w:rsidR="00D413E6">
        <w:t xml:space="preserve"> aan te kunnen en </w:t>
      </w:r>
      <w:r w:rsidR="00EE46AA">
        <w:t xml:space="preserve">tot een keten </w:t>
      </w:r>
      <w:r w:rsidRPr="00D413E6" w:rsidR="008266FD">
        <w:t xml:space="preserve">waarmee operationeel optreden van de krijgsmacht </w:t>
      </w:r>
      <w:r w:rsidR="00EE46AA">
        <w:t xml:space="preserve">anders dan NFM </w:t>
      </w:r>
      <w:r w:rsidRPr="00D413E6" w:rsidR="008266FD">
        <w:t xml:space="preserve">effectief ondersteund kan worden. Daarbij komt dat vanuit de MGZ doorlopende ondersteuning aan Oekraïne geboden wordt, onder meer in de vorm van voorraden, trainingen en revalidatiezorg. Dit beïnvloedt de snelheid van </w:t>
      </w:r>
      <w:r w:rsidRPr="00D413E6" w:rsidR="008266FD">
        <w:rPr>
          <w:rFonts w:hAnsi="SimSun" w:cs="SimSun"/>
        </w:rPr>
        <w:t>het herstel, maar wordt als acceptabel beoordeeld.</w:t>
      </w:r>
    </w:p>
    <w:p w:rsidRPr="008266FD" w:rsidR="001D2063" w:rsidP="001D2063" w:rsidRDefault="001D2063" w14:paraId="71974CD4" w14:textId="77777777">
      <w:pPr>
        <w:spacing w:after="0"/>
      </w:pPr>
    </w:p>
    <w:p w:rsidR="00C458D9" w:rsidP="001D2063" w:rsidRDefault="00944478" w14:paraId="497291E6" w14:textId="6EDA373A">
      <w:pPr>
        <w:spacing w:after="0"/>
      </w:pPr>
      <w:r>
        <w:t xml:space="preserve">Op dit moment </w:t>
      </w:r>
      <w:r w:rsidR="00AF5D16">
        <w:t>is de realiteit</w:t>
      </w:r>
      <w:r>
        <w:t xml:space="preserve"> dat het grootschalig optreden in het hoogste geweldsspectrum </w:t>
      </w:r>
      <w:r w:rsidR="00AF5D16">
        <w:t xml:space="preserve">(hoofdtaak 1) </w:t>
      </w:r>
      <w:r>
        <w:t xml:space="preserve">nog niet </w:t>
      </w:r>
      <w:r w:rsidR="00AF5D16">
        <w:t xml:space="preserve">volledig geneeskundig </w:t>
      </w:r>
      <w:r>
        <w:t xml:space="preserve">ondersteund kan worden. </w:t>
      </w:r>
      <w:r w:rsidR="00112E12">
        <w:t xml:space="preserve">Verder herstel en versterken van de MGZ is nodig om te voldoen aan de </w:t>
      </w:r>
      <w:r w:rsidR="009D3741">
        <w:t>noodzaak</w:t>
      </w:r>
      <w:r w:rsidR="00112E12">
        <w:t xml:space="preserve"> van Defensie voor de operationele gezondheidszorg, namelijk: beschikken over een </w:t>
      </w:r>
      <w:r w:rsidR="00AF5D16">
        <w:t xml:space="preserve">operationeel </w:t>
      </w:r>
      <w:r w:rsidR="00112E12">
        <w:t>gezondheidszorgsysteem dat in staat is om met eigen middelen de verwachte verliezen van eigen troepen te kunnen beoordelen en prioriteren (triëren), behandelen en transporteren</w:t>
      </w:r>
      <w:r w:rsidR="009D21AC">
        <w:t xml:space="preserve"> naar Nederland.</w:t>
      </w:r>
    </w:p>
    <w:p w:rsidR="001D2063" w:rsidP="001D2063" w:rsidRDefault="001D2063" w14:paraId="15339F01" w14:textId="21DFC96E">
      <w:pPr>
        <w:spacing w:after="0"/>
      </w:pPr>
    </w:p>
    <w:p w:rsidR="00DB1AFD" w:rsidP="00DB1AFD" w:rsidRDefault="0014168E" w14:paraId="38201540" w14:textId="4485B171">
      <w:pPr>
        <w:spacing w:after="0"/>
      </w:pPr>
      <w:r>
        <w:lastRenderedPageBreak/>
        <w:t xml:space="preserve">Naast het verder herstellen en versterken van de geneeskundige keten wordt ook de huidige </w:t>
      </w:r>
      <w:r w:rsidR="00AF57E6">
        <w:t xml:space="preserve">medische </w:t>
      </w:r>
      <w:r>
        <w:t>normering</w:t>
      </w:r>
      <w:r w:rsidR="00DB1AFD">
        <w:t xml:space="preserve"> passend gemaakt voor de geneeskundige ondersteuning van hoofdtaak 1. Dit betekent dat een nieuw operationeel normenkader wordt opgesteld, waardoor de keten slagvaardig, wendbaar en opschaalbaar wordt en i</w:t>
      </w:r>
      <w:r w:rsidR="00AF57E6">
        <w:t>n</w:t>
      </w:r>
      <w:r w:rsidR="00DB1AFD">
        <w:t xml:space="preserve"> staat</w:t>
      </w:r>
      <w:r w:rsidRPr="00DB1AFD" w:rsidR="00DB1AFD">
        <w:t xml:space="preserve"> om</w:t>
      </w:r>
      <w:r w:rsidR="00DB1AFD">
        <w:t xml:space="preserve"> </w:t>
      </w:r>
      <w:r w:rsidRPr="00DB1AFD" w:rsidR="00DB1AFD">
        <w:t>grote aantallen slachtoffers op te vangen</w:t>
      </w:r>
      <w:r w:rsidR="00AF57E6">
        <w:t xml:space="preserve">, </w:t>
      </w:r>
      <w:r w:rsidRPr="00AF57E6" w:rsidR="00AF57E6">
        <w:t>behandelen en verder te begeleiden</w:t>
      </w:r>
      <w:r w:rsidRPr="00DB1AFD" w:rsidR="00DB1AFD">
        <w:t>.</w:t>
      </w:r>
    </w:p>
    <w:p w:rsidR="00DB1AFD" w:rsidP="001D2063" w:rsidRDefault="00DB1AFD" w14:paraId="503BAADD" w14:textId="77777777">
      <w:pPr>
        <w:spacing w:after="0"/>
      </w:pPr>
    </w:p>
    <w:p w:rsidRPr="0089489F" w:rsidR="0089489F" w:rsidP="0089489F" w:rsidRDefault="00112E12" w14:paraId="259BFD4A" w14:textId="77777777">
      <w:pPr>
        <w:autoSpaceDE w:val="0"/>
        <w:adjustRightInd w:val="0"/>
        <w:spacing w:after="0" w:line="240" w:lineRule="auto"/>
        <w:rPr>
          <w:rFonts w:cs=".SFUI-Regular_wdth_opsz110000_G"/>
          <w:lang w:bidi="ar-SA"/>
        </w:rPr>
      </w:pPr>
      <w:r>
        <w:t>De resultaten en inzichten van de beleidsdoorlichting</w:t>
      </w:r>
      <w:r w:rsidR="00775EB9">
        <w:t xml:space="preserve"> helpen bij de doorlopende inspanningen</w:t>
      </w:r>
      <w:r>
        <w:t xml:space="preserve"> </w:t>
      </w:r>
      <w:r w:rsidRPr="00A13EE5">
        <w:t xml:space="preserve">om de kwaliteit, de doeltreffendheid en de doelmatigheid van de MGZ verder te verbeteren. </w:t>
      </w:r>
      <w:r w:rsidRPr="00775EB9" w:rsidR="00775EB9">
        <w:t>Daarnaast heeft de uitkomst van de analyse bijgedragen aan planvorming op de langere termijn</w:t>
      </w:r>
      <w:r w:rsidR="00D413E6">
        <w:t>.</w:t>
      </w:r>
      <w:r w:rsidRPr="00775EB9" w:rsidR="00775EB9">
        <w:t xml:space="preserve"> I</w:t>
      </w:r>
      <w:r w:rsidRPr="00A13EE5" w:rsidR="00775EB9">
        <w:t>k zal mij hard maken voor het verder verbeteren en versterken van de MGZ</w:t>
      </w:r>
      <w:r w:rsidR="00D273A7">
        <w:t>,</w:t>
      </w:r>
      <w:r w:rsidRPr="00A13EE5" w:rsidR="00775EB9">
        <w:t xml:space="preserve"> zodat we in </w:t>
      </w:r>
      <w:r w:rsidR="00775EB9">
        <w:t xml:space="preserve">de toekomst in </w:t>
      </w:r>
      <w:r w:rsidRPr="00A13EE5" w:rsidR="00775EB9">
        <w:t xml:space="preserve">staat zijn om de inzet van de krijgsmacht in het volledige geweldsspectrum </w:t>
      </w:r>
      <w:r w:rsidR="00775EB9">
        <w:t xml:space="preserve">adequaat </w:t>
      </w:r>
      <w:r w:rsidRPr="00A13EE5" w:rsidR="00775EB9">
        <w:t xml:space="preserve">te </w:t>
      </w:r>
      <w:r w:rsidR="00775EB9">
        <w:t xml:space="preserve">kunnen </w:t>
      </w:r>
      <w:r w:rsidRPr="0089489F" w:rsidR="00775EB9">
        <w:t xml:space="preserve">ondersteunen. </w:t>
      </w:r>
      <w:r w:rsidRPr="0089489F" w:rsidR="0089489F">
        <w:rPr>
          <w:rFonts w:cs=".SFUI-Regular_wdth_opsz110000_G"/>
          <w:lang w:bidi="ar-SA"/>
        </w:rPr>
        <w:t>Een functionerend operationeel gezondheidszorg draagt bij aan de fysieke en mentale</w:t>
      </w:r>
    </w:p>
    <w:p w:rsidRPr="0089489F" w:rsidR="00775EB9" w:rsidP="0089489F" w:rsidRDefault="0089489F" w14:paraId="63C15141" w14:textId="20747D75">
      <w:pPr>
        <w:autoSpaceDE w:val="0"/>
        <w:adjustRightInd w:val="0"/>
        <w:spacing w:after="0" w:line="240" w:lineRule="auto"/>
        <w:rPr>
          <w:rFonts w:cs=".SFUI-Regular_wdth_opsz110000_G"/>
          <w:lang w:bidi="ar-SA"/>
        </w:rPr>
      </w:pPr>
      <w:r w:rsidRPr="0089489F">
        <w:rPr>
          <w:rFonts w:cs=".SFUI-Regular_wdth_opsz110000_G"/>
          <w:lang w:bidi="ar-SA"/>
        </w:rPr>
        <w:t>component van de krijgsmacht. Het vert</w:t>
      </w:r>
      <w:r>
        <w:rPr>
          <w:rFonts w:cs=".SFUI-Regular_wdth_opsz110000_G"/>
          <w:lang w:bidi="ar-SA"/>
        </w:rPr>
        <w:t>r</w:t>
      </w:r>
      <w:r w:rsidRPr="0089489F">
        <w:rPr>
          <w:rFonts w:cs=".SFUI-Regular_wdth_opsz110000_G"/>
          <w:lang w:bidi="ar-SA"/>
        </w:rPr>
        <w:t>ouwen van militairen en burgers in de geneeskundige keten dat in het</w:t>
      </w:r>
      <w:r>
        <w:rPr>
          <w:rFonts w:cs=".SFUI-Regular_wdth_opsz110000_G"/>
          <w:lang w:bidi="ar-SA"/>
        </w:rPr>
        <w:t xml:space="preserve"> </w:t>
      </w:r>
      <w:r w:rsidRPr="0089489F">
        <w:rPr>
          <w:rFonts w:cs=".SFUI-Regular_wdth_opsz110000_G"/>
          <w:lang w:bidi="ar-SA"/>
        </w:rPr>
        <w:t>geval je iets mocht overkomen er voor je gezorgd wordt</w:t>
      </w:r>
      <w:r>
        <w:rPr>
          <w:rFonts w:cs=".SFUI-Regular_wdth_opsz110000_G"/>
          <w:lang w:bidi="ar-SA"/>
        </w:rPr>
        <w:t>,</w:t>
      </w:r>
      <w:r w:rsidRPr="0089489F">
        <w:rPr>
          <w:rFonts w:cs=".SFUI-Regular_wdth_opsz110000_G"/>
          <w:lang w:bidi="ar-SA"/>
        </w:rPr>
        <w:t xml:space="preserve"> draagt bij aan vertrouwen en daarmee gevechtskracht van</w:t>
      </w:r>
      <w:r>
        <w:rPr>
          <w:rFonts w:cs=".SFUI-Regular_wdth_opsz110000_G"/>
          <w:lang w:bidi="ar-SA"/>
        </w:rPr>
        <w:t xml:space="preserve"> </w:t>
      </w:r>
      <w:r w:rsidRPr="0089489F">
        <w:rPr>
          <w:rFonts w:cs=".SFUI-Regular_wdth_opsz110000_G"/>
          <w:lang w:bidi="ar-SA"/>
        </w:rPr>
        <w:t xml:space="preserve">de Nederlandse krijgsmacht. </w:t>
      </w:r>
      <w:r w:rsidRPr="0089489F" w:rsidR="00775EB9">
        <w:t>Vanzelfsprekend</w:t>
      </w:r>
      <w:r w:rsidRPr="00775EB9" w:rsidR="00775EB9">
        <w:t xml:space="preserve"> zal ik uw Kamer gevraagd en ongevraagd informeren over de voortgang van deze investeringen.</w:t>
      </w:r>
    </w:p>
    <w:p w:rsidR="00775EB9" w:rsidRDefault="00775EB9" w14:paraId="0B3DF064" w14:textId="77777777"/>
    <w:p w:rsidR="00C458D9" w:rsidRDefault="00112E12" w14:paraId="6748D086" w14:textId="71BF18FB">
      <w:r>
        <w:t>Hoogachtend,</w:t>
      </w:r>
    </w:p>
    <w:p w:rsidR="00C458D9" w:rsidRDefault="00112E12" w14:paraId="6F74894E" w14:textId="77777777">
      <w:pPr>
        <w:spacing w:before="600" w:after="0"/>
        <w:rPr>
          <w:i/>
          <w:color w:val="000000" w:themeColor="text1"/>
        </w:rPr>
      </w:pPr>
      <w:r>
        <w:rPr>
          <w:i/>
          <w:color w:val="000000" w:themeColor="text1"/>
        </w:rPr>
        <w:t>DE STAATSSECRETARIS VAN DEFENSIE</w:t>
      </w:r>
    </w:p>
    <w:p w:rsidR="00C458D9" w:rsidRDefault="00D8327F" w14:paraId="64C4735D" w14:textId="4D5C5453">
      <w:pPr>
        <w:spacing w:before="960"/>
      </w:pPr>
      <w:r>
        <w:rPr>
          <w:color w:val="000000" w:themeColor="text1"/>
        </w:rPr>
        <w:t>Gijs Tuinman</w:t>
      </w:r>
    </w:p>
    <w:sectPr w:rsidR="00C458D9">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15:footnoteColumns w:val="1"/>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21B75E" w16cid:durableId="6DC44B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40B74" w14:textId="77777777" w:rsidR="00AF57E6" w:rsidRDefault="00AF57E6">
      <w:pPr>
        <w:spacing w:after="0" w:line="240" w:lineRule="auto"/>
      </w:pPr>
      <w:r>
        <w:separator/>
      </w:r>
    </w:p>
  </w:endnote>
  <w:endnote w:type="continuationSeparator" w:id="0">
    <w:p w14:paraId="140CE131" w14:textId="77777777" w:rsidR="00AF57E6" w:rsidRDefault="00AF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BGEKE A+ Univers">
    <w:altName w:val="Arial"/>
    <w:charset w:val="00"/>
    <w:family w:val="swiss"/>
    <w:pitch w:val="default"/>
    <w:sig w:usb0="00000003" w:usb1="00000000" w:usb2="00000000" w:usb3="00000000" w:csb0="00000001" w:csb1="00000000"/>
  </w:font>
  <w:font w:name="JLFNL P+ Univers">
    <w:altName w:val="Univers"/>
    <w:panose1 w:val="00000000000000000000"/>
    <w:charset w:val="00"/>
    <w:family w:val="swiss"/>
    <w:notTrueType/>
    <w:pitch w:val="default"/>
    <w:sig w:usb0="00000003" w:usb1="00000000" w:usb2="00000000" w:usb3="00000000" w:csb0="00000001" w:csb1="00000000"/>
  </w:font>
  <w:font w:name=".SFUI-Regular_wdth_opsz110000_G">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88F7" w14:textId="77777777" w:rsidR="00DA54DB" w:rsidRDefault="00DA54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91813" w14:textId="77777777" w:rsidR="00AF57E6" w:rsidRDefault="00AF57E6">
    <w:pPr>
      <w:pStyle w:val="Voettekst"/>
    </w:pPr>
    <w:r>
      <w:rPr>
        <w:noProof/>
        <w:sz w:val="20"/>
        <w:lang w:eastAsia="nl-NL" w:bidi="ar-SA"/>
      </w:rPr>
      <mc:AlternateContent>
        <mc:Choice Requires="wps">
          <w:drawing>
            <wp:anchor distT="0" distB="0" distL="114300" distR="114300" simplePos="0" relativeHeight="251655168" behindDoc="0" locked="1" layoutInCell="1" allowOverlap="1" wp14:anchorId="4E220566" wp14:editId="0A35EEBA">
              <wp:simplePos x="0" y="0"/>
              <wp:positionH relativeFrom="page">
                <wp:posOffset>5922649</wp:posOffset>
              </wp:positionH>
              <wp:positionV relativeFrom="page">
                <wp:posOffset>9505320</wp:posOffset>
              </wp:positionV>
              <wp:extent cx="1337310" cy="830580"/>
              <wp:effectExtent l="0" t="0" r="0" b="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AF57E6" w14:paraId="677168EB" w14:textId="77777777">
                            <w:trPr>
                              <w:trHeight w:val="1274"/>
                            </w:trPr>
                            <w:tc>
                              <w:tcPr>
                                <w:tcW w:w="1968" w:type="dxa"/>
                                <w:tcMar>
                                  <w:left w:w="0" w:type="dxa"/>
                                  <w:right w:w="0" w:type="dxa"/>
                                </w:tcMar>
                                <w:vAlign w:val="bottom"/>
                              </w:tcPr>
                              <w:p w14:paraId="0E1AF819" w14:textId="77777777" w:rsidR="00AF57E6" w:rsidRDefault="00AF57E6">
                                <w:pPr>
                                  <w:pStyle w:val="Rubricering-Huisstijl"/>
                                </w:pPr>
                              </w:p>
                              <w:p w14:paraId="3BAC98DF" w14:textId="77777777" w:rsidR="00AF57E6" w:rsidRDefault="00AF57E6">
                                <w:pPr>
                                  <w:pStyle w:val="Rubricering-Huisstijl"/>
                                </w:pPr>
                              </w:p>
                            </w:tc>
                          </w:tr>
                        </w:tbl>
                        <w:p w14:paraId="04D2EB46" w14:textId="77777777" w:rsidR="00AF57E6" w:rsidRDefault="00AF57E6">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4E22056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LALwIAAGMEAAAOAAAAZHJzL2Uyb0RvYy54bWysVMlu2zAQvRfoPxC81/LSJREsB24CFwWM&#10;JEAS5ExTlCWU4rAkbcn9+j5qcYK0p6IXash582bX8qqtNTsq5ysyGZ9NppwpIymvzD7jT4+bDxec&#10;+SBMLjQZlfGT8vxq9f7dsrGpmlNJOleOgcT4tLEZL0OwaZJ4Wapa+AlZZaAsyNUi4Or2Se5EA/Za&#10;J/Pp9HPSkMutI6m8x+tNr+Srjr8olAx3ReFVYDrjiC10p+vOXTyT1VKkeydsWckhDPEPUdSiMnB6&#10;proRQbCDq/6gqivpyFMRJpLqhIqikqrLAdnMpm+yeSiFVV0uKI635zL5/0crb4/3jlU5eveJMyNq&#10;9OhRtYF9pZbNLmN9GutTwB4sgKHFO7Bdrt5uSf7wgCSvML2BBzrWoy1cHb/IlMEQLTidyx7dyMi2&#10;WHy5/Aj3ErqLxWyOUCLpi7V1PnxTVLMoZNyhrV0E4rj1oYeOkOjM0KbSGu8i1YZJgbkqtOhNzjrQ&#10;azOE3kcbkwjtru3LMaa+o/yEzB31s+Ot3FSIYit8uBcOw4KcsADhDkehqck4DRJnJblff3uPePQQ&#10;Ws4aDF/G/c+DcIoz/d2gu3FSR8GNwm4UzKG+JszzDKtlZSfCwAU9ioWj+hl7sY5eoBJGwlfGd6N4&#10;HfoVwF5JtV53oIN11b6EAWgxm1aErXmwMupiIWN9H9tn4ezQhID23dI4oiJ904seO9S3r+FwwSR3&#10;zR22Lq7K63uHevk3rH4DAAD//wMAUEsDBBQABgAIAAAAIQDokp0c4QAAAA4BAAAPAAAAZHJzL2Rv&#10;d25yZXYueG1sTI/LTsMwEEX3SPyDNUjsqPOoEhLiVAipYgc0LXsnnsaBeBzFbhv+HncFuxndoztn&#10;qs1iRnbG2Q2WBMSrCBhSZ9VAvYDDfvvwCMx5SUqOllDADzrY1Lc3lSyVvdAOz43vWSghV0oB2vup&#10;5Nx1Go10KzshhexoZyN9WOeeq1leQrkZeRJFGTdyoHBBywlfNHbfzckIOB6aL717z1rUH68x6Rb3&#10;n9s3Ie7vlucnYB4X/wfDVT+oQx2cWnsi5dgooEiTPKAhWBdZAeyKxOs0BdaGKUvyHHhd8f9v1L8A&#10;AAD//wMAUEsBAi0AFAAGAAgAAAAhALaDOJL+AAAA4QEAABMAAAAAAAAAAAAAAAAAAAAAAFtDb250&#10;ZW50X1R5cGVzXS54bWxQSwECLQAUAAYACAAAACEAOP0h/9YAAACUAQAACwAAAAAAAAAAAAAAAAAv&#10;AQAAX3JlbHMvLnJlbHNQSwECLQAUAAYACAAAACEAq16CwC8CAABjBAAADgAAAAAAAAAAAAAAAAAu&#10;AgAAZHJzL2Uyb0RvYy54bWxQSwECLQAUAAYACAAAACEA6JKdHOEAAAAOAQAADwAAAAAAAAAAAAAA&#10;AACJ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AF57E6" w14:paraId="677168EB" w14:textId="77777777">
                      <w:trPr>
                        <w:trHeight w:val="1274"/>
                      </w:trPr>
                      <w:tc>
                        <w:tcPr>
                          <w:tcW w:w="1968" w:type="dxa"/>
                          <w:tcMar>
                            <w:left w:w="0" w:type="dxa"/>
                            <w:right w:w="0" w:type="dxa"/>
                          </w:tcMar>
                          <w:vAlign w:val="bottom"/>
                        </w:tcPr>
                        <w:p w14:paraId="0E1AF819" w14:textId="77777777" w:rsidR="00AF57E6" w:rsidRDefault="00AF57E6">
                          <w:pPr>
                            <w:pStyle w:val="Rubricering-Huisstijl"/>
                          </w:pPr>
                        </w:p>
                        <w:p w14:paraId="3BAC98DF" w14:textId="77777777" w:rsidR="00AF57E6" w:rsidRDefault="00AF57E6">
                          <w:pPr>
                            <w:pStyle w:val="Rubricering-Huisstijl"/>
                          </w:pPr>
                        </w:p>
                      </w:tc>
                    </w:tr>
                  </w:tbl>
                  <w:p w14:paraId="04D2EB46" w14:textId="77777777" w:rsidR="00AF57E6" w:rsidRDefault="00AF57E6">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E00F3" w14:textId="77777777" w:rsidR="00DA54DB" w:rsidRDefault="00DA54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0242A" w14:textId="77777777" w:rsidR="00AF57E6" w:rsidRDefault="00AF57E6">
      <w:r>
        <w:separator/>
      </w:r>
    </w:p>
  </w:footnote>
  <w:footnote w:type="continuationSeparator" w:id="0">
    <w:p w14:paraId="0277204A" w14:textId="77777777" w:rsidR="00AF57E6" w:rsidRDefault="00AF57E6">
      <w:r>
        <w:continuationSeparator/>
      </w:r>
    </w:p>
  </w:footnote>
  <w:footnote w:id="1">
    <w:p w14:paraId="6F869B2B" w14:textId="4E54FCFC" w:rsidR="00AF57E6" w:rsidRDefault="00AF57E6" w:rsidP="00DA1B60">
      <w:pPr>
        <w:pStyle w:val="Pa0"/>
        <w:rPr>
          <w:rFonts w:ascii="Verdana" w:hAnsi="Verdana" w:cs="RijksoverheidSansText"/>
          <w:color w:val="000000"/>
          <w:sz w:val="16"/>
          <w:szCs w:val="16"/>
        </w:rPr>
      </w:pPr>
      <w:r>
        <w:rPr>
          <w:rStyle w:val="Voetnootmarkering"/>
          <w:rFonts w:ascii="Verdana" w:hAnsi="Verdana"/>
          <w:sz w:val="16"/>
          <w:szCs w:val="16"/>
        </w:rPr>
        <w:footnoteRef/>
      </w:r>
      <w:r>
        <w:rPr>
          <w:rFonts w:ascii="Verdana" w:hAnsi="Verdana"/>
          <w:sz w:val="16"/>
          <w:szCs w:val="16"/>
        </w:rPr>
        <w:t xml:space="preserve"> </w:t>
      </w:r>
      <w:r>
        <w:rPr>
          <w:rFonts w:ascii="Verdana" w:hAnsi="Verdana"/>
          <w:sz w:val="16"/>
          <w:szCs w:val="16"/>
          <w:lang w:bidi="hi-IN"/>
        </w:rPr>
        <w:t>In de beleidsdoorlichting en deze brief wordt de term MGZ gebruikt voor het totaal van alle gezondheids-zorgactiviteiten, ongeacht welk Defensieonderdeel die levert.</w:t>
      </w:r>
    </w:p>
  </w:footnote>
  <w:footnote w:id="2">
    <w:p w14:paraId="77DCC66F" w14:textId="77777777" w:rsidR="00AF57E6" w:rsidRPr="00EF1602" w:rsidRDefault="00AF57E6" w:rsidP="006E312D">
      <w:pPr>
        <w:pStyle w:val="Voetnoottekst"/>
      </w:pPr>
      <w:r w:rsidRPr="00851057">
        <w:rPr>
          <w:rFonts w:cs="Lohit Hindi"/>
          <w:sz w:val="16"/>
          <w:szCs w:val="16"/>
        </w:rPr>
        <w:footnoteRef/>
      </w:r>
      <w:r w:rsidRPr="00851057">
        <w:rPr>
          <w:rFonts w:cs="Lohit Hindi"/>
          <w:sz w:val="16"/>
          <w:szCs w:val="16"/>
        </w:rPr>
        <w:t xml:space="preserve"> Beleidsbrief</w:t>
      </w:r>
      <w:r>
        <w:rPr>
          <w:rFonts w:cs="Lohit Hindi"/>
          <w:sz w:val="16"/>
          <w:szCs w:val="16"/>
        </w:rPr>
        <w:t xml:space="preserve"> </w:t>
      </w:r>
      <w:r w:rsidRPr="00851057">
        <w:rPr>
          <w:rFonts w:cs="RijksoverheidSansText"/>
          <w:color w:val="000000"/>
          <w:sz w:val="16"/>
          <w:szCs w:val="16"/>
          <w:lang w:bidi="ar-SA"/>
        </w:rPr>
        <w:t>‘Defensie na de kredietcrisis’. Kamers</w:t>
      </w:r>
      <w:r>
        <w:rPr>
          <w:rFonts w:cs="RijksoverheidSansText"/>
          <w:sz w:val="16"/>
          <w:szCs w:val="16"/>
        </w:rPr>
        <w:t>tuk 32 733, nr. 1.</w:t>
      </w:r>
    </w:p>
  </w:footnote>
  <w:footnote w:id="3">
    <w:p w14:paraId="2C3B6B18" w14:textId="77777777" w:rsidR="00AF57E6" w:rsidRPr="00851057" w:rsidRDefault="00AF57E6" w:rsidP="00A54C6D">
      <w:pPr>
        <w:pStyle w:val="Voetnoottekst"/>
      </w:pPr>
      <w:r>
        <w:rPr>
          <w:rStyle w:val="Voetnootmarkering"/>
        </w:rPr>
        <w:footnoteRef/>
      </w:r>
      <w:r>
        <w:t xml:space="preserve"> </w:t>
      </w:r>
      <w:r>
        <w:rPr>
          <w:rFonts w:cs="RijksoverheidSansText"/>
          <w:color w:val="000000"/>
          <w:sz w:val="16"/>
          <w:szCs w:val="16"/>
        </w:rPr>
        <w:t>Nota over de toestand van ’s Rijks Financiën</w:t>
      </w:r>
      <w:r>
        <w:t xml:space="preserve"> </w:t>
      </w:r>
      <w:r>
        <w:rPr>
          <w:rFonts w:cs="RijksoverheidSansText"/>
          <w:color w:val="000000"/>
          <w:sz w:val="16"/>
          <w:szCs w:val="16"/>
        </w:rPr>
        <w:t>Kamerstuk 34 300, nr. 27.</w:t>
      </w:r>
    </w:p>
  </w:footnote>
  <w:footnote w:id="4">
    <w:p w14:paraId="7E885467" w14:textId="77777777" w:rsidR="00AF57E6" w:rsidRPr="00851057" w:rsidRDefault="00AF57E6" w:rsidP="00A54C6D">
      <w:pPr>
        <w:pStyle w:val="Voetnoottekst"/>
      </w:pPr>
      <w:r>
        <w:rPr>
          <w:rStyle w:val="Voetnootmarkering"/>
        </w:rPr>
        <w:footnoteRef/>
      </w:r>
      <w:r>
        <w:t xml:space="preserve"> </w:t>
      </w:r>
      <w:r>
        <w:rPr>
          <w:rFonts w:cs="RijksoverheidSansText"/>
          <w:color w:val="000000"/>
          <w:sz w:val="16"/>
          <w:szCs w:val="16"/>
          <w:lang w:bidi="ar-SA"/>
        </w:rPr>
        <w:t>Ontwikkelingen op personeelsgebied Kamerstuk 35925 X, nr. 51.</w:t>
      </w:r>
    </w:p>
  </w:footnote>
  <w:footnote w:id="5">
    <w:p w14:paraId="70860B19" w14:textId="77777777" w:rsidR="00AF57E6" w:rsidRPr="00E5697B" w:rsidRDefault="00AF57E6" w:rsidP="0062608F">
      <w:pPr>
        <w:pStyle w:val="Voetnoottekst"/>
      </w:pPr>
      <w:r>
        <w:rPr>
          <w:rStyle w:val="Voetnootmarkering"/>
        </w:rPr>
        <w:footnoteRef/>
      </w:r>
      <w:r w:rsidRPr="00E5697B">
        <w:t xml:space="preserve"> </w:t>
      </w:r>
      <w:r>
        <w:rPr>
          <w:rFonts w:cs="RijksoverheidSansText"/>
          <w:sz w:val="16"/>
          <w:szCs w:val="16"/>
        </w:rPr>
        <w:t xml:space="preserve">HDP-aanwijzing G/03 </w:t>
      </w:r>
      <w:r w:rsidRPr="002B5793">
        <w:rPr>
          <w:rFonts w:cs="RijksoverheidSansText"/>
          <w:sz w:val="16"/>
          <w:szCs w:val="16"/>
        </w:rPr>
        <w:t>Normenkader planni</w:t>
      </w:r>
      <w:r>
        <w:rPr>
          <w:rFonts w:cs="RijksoverheidSansText"/>
          <w:sz w:val="16"/>
          <w:szCs w:val="16"/>
        </w:rPr>
        <w:t>ng operationele gezondheidszorg.</w:t>
      </w:r>
    </w:p>
  </w:footnote>
  <w:footnote w:id="6">
    <w:p w14:paraId="6CDEB3DB" w14:textId="4F57CAAB" w:rsidR="00AF57E6" w:rsidRDefault="00AF57E6">
      <w:pPr>
        <w:pStyle w:val="Voetnoottekst"/>
      </w:pPr>
      <w:r>
        <w:rPr>
          <w:rStyle w:val="Voetnootmarkering"/>
        </w:rPr>
        <w:footnoteRef/>
      </w:r>
      <w:r>
        <w:t xml:space="preserve"> </w:t>
      </w:r>
      <w:r w:rsidRPr="00900196">
        <w:rPr>
          <w:rFonts w:cs="RijksoverheidSansText"/>
          <w:sz w:val="16"/>
          <w:szCs w:val="16"/>
        </w:rPr>
        <w:t>Wet kwaliteit, klachten en geschillen in de zorg (Wkkgz) 2016</w:t>
      </w:r>
      <w:r>
        <w:rPr>
          <w:rFonts w:cs="RijksoverheidSansText"/>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3CA44" w14:textId="77777777" w:rsidR="00DA54DB" w:rsidRDefault="00DA54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B965" w14:textId="65A1D5BC" w:rsidR="00AF57E6" w:rsidRDefault="00AF57E6">
    <w:pPr>
      <w:pStyle w:val="Koptekst"/>
    </w:pPr>
    <w:r>
      <w:rPr>
        <w:noProof/>
        <w:sz w:val="20"/>
        <w:lang w:eastAsia="nl-NL" w:bidi="ar-SA"/>
      </w:rPr>
      <mc:AlternateContent>
        <mc:Choice Requires="wps">
          <w:drawing>
            <wp:anchor distT="0" distB="0" distL="114300" distR="114300" simplePos="0" relativeHeight="251654144" behindDoc="0" locked="1" layoutInCell="1" allowOverlap="1" wp14:anchorId="60C7050E" wp14:editId="4E19C832">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39DADE3E" w14:textId="2D8F83A3" w:rsidR="00AF57E6" w:rsidRDefault="00AF57E6">
                          <w:pPr>
                            <w:pStyle w:val="Paginanummer-Huisstijl"/>
                          </w:pPr>
                          <w:r>
                            <w:t xml:space="preserve">Pagina </w:t>
                          </w:r>
                          <w:r>
                            <w:rPr>
                              <w:sz w:val="18"/>
                              <w:szCs w:val="18"/>
                            </w:rPr>
                            <w:fldChar w:fldCharType="begin"/>
                          </w:r>
                          <w:r>
                            <w:rPr>
                              <w:rFonts w:hint="eastAsia"/>
                            </w:rPr>
                            <w:instrText>PAGE  \* MERGEFORMAT</w:instrText>
                          </w:r>
                          <w:r>
                            <w:fldChar w:fldCharType="separate"/>
                          </w:r>
                          <w:r w:rsidR="005D7872">
                            <w:rPr>
                              <w:noProof/>
                            </w:rPr>
                            <w:t>4</w:t>
                          </w:r>
                          <w:r>
                            <w:rPr>
                              <w:sz w:val="18"/>
                              <w:szCs w:val="18"/>
                            </w:rPr>
                            <w:fldChar w:fldCharType="end"/>
                          </w:r>
                          <w:r>
                            <w:t xml:space="preserve"> van 4</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60C7050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14:paraId="39DADE3E" w14:textId="2D8F83A3" w:rsidR="00AF57E6" w:rsidRDefault="00AF57E6">
                    <w:pPr>
                      <w:pStyle w:val="Paginanummer-Huisstijl"/>
                    </w:pPr>
                    <w:r>
                      <w:t xml:space="preserve">Pagina </w:t>
                    </w:r>
                    <w:r>
                      <w:rPr>
                        <w:sz w:val="18"/>
                        <w:szCs w:val="18"/>
                      </w:rPr>
                      <w:fldChar w:fldCharType="begin"/>
                    </w:r>
                    <w:r>
                      <w:rPr>
                        <w:rFonts w:hint="eastAsia"/>
                      </w:rPr>
                      <w:instrText>PAGE  \* MERGEFORMAT</w:instrText>
                    </w:r>
                    <w:r>
                      <w:fldChar w:fldCharType="separate"/>
                    </w:r>
                    <w:r w:rsidR="005D7872">
                      <w:rPr>
                        <w:noProof/>
                      </w:rPr>
                      <w:t>4</w:t>
                    </w:r>
                    <w:r>
                      <w:rPr>
                        <w:sz w:val="18"/>
                        <w:szCs w:val="18"/>
                      </w:rPr>
                      <w:fldChar w:fldCharType="end"/>
                    </w:r>
                    <w:r>
                      <w:t xml:space="preserve"> van 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A5EC" w14:textId="15F4720B" w:rsidR="00AF57E6" w:rsidRPr="00681E18" w:rsidRDefault="005D7872">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 w:val="13"/>
        <w:szCs w:val="13"/>
      </w:rPr>
    </w:pPr>
    <w:r>
      <w:rPr>
        <w:noProof/>
        <w:sz w:val="13"/>
        <w:szCs w:val="13"/>
      </w:rPr>
      <w:pict w14:anchorId="52572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0pt;height:50pt;z-index:251659264;visibility:hidden" o:preferrelative="t" stroked="f">
          <o:lock v:ext="edit" selection="t"/>
        </v:shape>
      </w:pict>
    </w:r>
    <w:r w:rsidR="00AF57E6" w:rsidRPr="00681E18">
      <w:rPr>
        <w:sz w:val="13"/>
        <w:szCs w:val="13"/>
      </w:rPr>
      <w:t xml:space="preserve">Pagina </w:t>
    </w:r>
    <w:r w:rsidR="00AF57E6" w:rsidRPr="00681E18">
      <w:rPr>
        <w:sz w:val="13"/>
        <w:szCs w:val="13"/>
      </w:rPr>
      <w:fldChar w:fldCharType="begin"/>
    </w:r>
    <w:r w:rsidR="00AF57E6" w:rsidRPr="00681E18">
      <w:rPr>
        <w:rFonts w:hint="eastAsia"/>
        <w:sz w:val="13"/>
        <w:szCs w:val="13"/>
      </w:rPr>
      <w:instrText>PAGE  \* MERGEFORMAT</w:instrText>
    </w:r>
    <w:r w:rsidR="00AF57E6" w:rsidRPr="00681E18">
      <w:rPr>
        <w:sz w:val="13"/>
        <w:szCs w:val="13"/>
      </w:rPr>
      <w:fldChar w:fldCharType="separate"/>
    </w:r>
    <w:r>
      <w:rPr>
        <w:noProof/>
        <w:sz w:val="13"/>
        <w:szCs w:val="13"/>
      </w:rPr>
      <w:t>1</w:t>
    </w:r>
    <w:r w:rsidR="00AF57E6" w:rsidRPr="00681E18">
      <w:rPr>
        <w:sz w:val="13"/>
        <w:szCs w:val="13"/>
      </w:rPr>
      <w:fldChar w:fldCharType="end"/>
    </w:r>
    <w:r w:rsidR="00AF57E6" w:rsidRPr="00681E18">
      <w:rPr>
        <w:sz w:val="13"/>
        <w:szCs w:val="13"/>
      </w:rPr>
      <w:t xml:space="preserve"> van </w:t>
    </w:r>
    <w:r w:rsidR="00AF57E6" w:rsidRPr="00681E18">
      <w:rPr>
        <w:sz w:val="13"/>
        <w:szCs w:val="13"/>
      </w:rPr>
      <w:fldChar w:fldCharType="begin"/>
    </w:r>
    <w:r w:rsidR="00AF57E6" w:rsidRPr="00681E18">
      <w:rPr>
        <w:sz w:val="13"/>
        <w:szCs w:val="13"/>
      </w:rPr>
      <w:instrText>NUMPAGES \* Arabic \* MERGEFORMAT</w:instrText>
    </w:r>
    <w:r w:rsidR="00AF57E6" w:rsidRPr="00681E18">
      <w:rPr>
        <w:sz w:val="13"/>
        <w:szCs w:val="13"/>
      </w:rPr>
      <w:fldChar w:fldCharType="separate"/>
    </w:r>
    <w:r>
      <w:rPr>
        <w:noProof/>
        <w:sz w:val="13"/>
        <w:szCs w:val="13"/>
      </w:rPr>
      <w:t>4</w:t>
    </w:r>
    <w:r w:rsidR="00AF57E6" w:rsidRPr="00681E18">
      <w:rPr>
        <w:noProof/>
        <w:sz w:val="13"/>
        <w:szCs w:val="13"/>
      </w:rPr>
      <w:fldChar w:fldCharType="end"/>
    </w:r>
  </w:p>
  <w:p w14:paraId="3B08532D" w14:textId="77777777" w:rsidR="00AF57E6" w:rsidRDefault="00AF57E6">
    <w:pPr>
      <w:pStyle w:val="Koptekst"/>
      <w:spacing w:after="0" w:line="240" w:lineRule="auto"/>
    </w:pPr>
  </w:p>
  <w:p w14:paraId="496BAE8D" w14:textId="77777777" w:rsidR="00AF57E6" w:rsidRDefault="00AF57E6">
    <w:pPr>
      <w:pStyle w:val="Koptekst"/>
      <w:spacing w:after="0" w:line="240" w:lineRule="auto"/>
    </w:pPr>
  </w:p>
  <w:p w14:paraId="431442D2" w14:textId="77777777" w:rsidR="00AF57E6" w:rsidRDefault="00AF57E6">
    <w:pPr>
      <w:pStyle w:val="Koptekst"/>
      <w:spacing w:after="0" w:line="240" w:lineRule="auto"/>
    </w:pPr>
  </w:p>
  <w:p w14:paraId="7B5445D5" w14:textId="77777777" w:rsidR="00AF57E6" w:rsidRDefault="00AF57E6">
    <w:pPr>
      <w:pStyle w:val="Koptekst"/>
      <w:spacing w:after="0" w:line="240" w:lineRule="auto"/>
    </w:pPr>
  </w:p>
  <w:p w14:paraId="6B07EA85" w14:textId="77777777" w:rsidR="00AF57E6" w:rsidRDefault="00AF57E6">
    <w:pPr>
      <w:pStyle w:val="Koptekst"/>
      <w:spacing w:after="0" w:line="240" w:lineRule="auto"/>
    </w:pPr>
  </w:p>
  <w:p w14:paraId="29BCF0F8" w14:textId="77777777" w:rsidR="00AF57E6" w:rsidRDefault="00AF57E6">
    <w:pPr>
      <w:pStyle w:val="Koptekst"/>
      <w:spacing w:after="0" w:line="240" w:lineRule="auto"/>
    </w:pPr>
  </w:p>
  <w:p w14:paraId="50752F49" w14:textId="77777777" w:rsidR="00AF57E6" w:rsidRDefault="00AF57E6">
    <w:pPr>
      <w:pStyle w:val="Koptekst"/>
      <w:spacing w:after="0" w:line="240" w:lineRule="auto"/>
    </w:pPr>
  </w:p>
  <w:p w14:paraId="3AA3F184" w14:textId="77777777" w:rsidR="00AF57E6" w:rsidRDefault="00AF57E6">
    <w:pPr>
      <w:pStyle w:val="Koptekst"/>
      <w:spacing w:after="0" w:line="240" w:lineRule="auto"/>
    </w:pPr>
  </w:p>
  <w:p w14:paraId="3E75214E" w14:textId="77777777" w:rsidR="00AF57E6" w:rsidRDefault="00AF57E6">
    <w:pPr>
      <w:pStyle w:val="Koptekst"/>
      <w:spacing w:after="0" w:line="240" w:lineRule="auto"/>
    </w:pPr>
  </w:p>
  <w:p w14:paraId="2E8B8AB3" w14:textId="77777777" w:rsidR="00AF57E6" w:rsidRDefault="00AF57E6">
    <w:pPr>
      <w:pStyle w:val="Koptekst"/>
      <w:spacing w:after="0" w:line="240" w:lineRule="auto"/>
    </w:pPr>
  </w:p>
  <w:p w14:paraId="3A54B4F1" w14:textId="77777777" w:rsidR="00AF57E6" w:rsidRDefault="00AF57E6">
    <w:pPr>
      <w:pStyle w:val="Koptekst"/>
      <w:spacing w:after="0" w:line="240" w:lineRule="auto"/>
    </w:pPr>
  </w:p>
  <w:p w14:paraId="5EAE5911" w14:textId="77777777" w:rsidR="00AF57E6" w:rsidRDefault="00AF57E6">
    <w:pPr>
      <w:pStyle w:val="Koptekst"/>
      <w:spacing w:after="0" w:line="240" w:lineRule="auto"/>
    </w:pPr>
    <w:r>
      <w:rPr>
        <w:noProof/>
        <w:sz w:val="20"/>
        <w:lang w:eastAsia="nl-NL" w:bidi="ar-SA"/>
      </w:rPr>
      <w:drawing>
        <wp:anchor distT="0" distB="0" distL="114300" distR="114300" simplePos="0" relativeHeight="251658240" behindDoc="0" locked="0" layoutInCell="1" allowOverlap="1" wp14:anchorId="0DF34916" wp14:editId="49478332">
          <wp:simplePos x="0" y="0"/>
          <wp:positionH relativeFrom="page">
            <wp:posOffset>3542670</wp:posOffset>
          </wp:positionH>
          <wp:positionV relativeFrom="page">
            <wp:posOffset>-5</wp:posOffset>
          </wp:positionV>
          <wp:extent cx="467994" cy="1580515"/>
          <wp:effectExtent l="0" t="0" r="8255" b="1270"/>
          <wp:wrapNone/>
          <wp:docPr id="7"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C305C6BF-85D9-4595-AACE-F0C580BDA9E4/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57216" behindDoc="0" locked="1" layoutInCell="1" allowOverlap="1" wp14:anchorId="5780E377" wp14:editId="06A31EF5">
              <wp:simplePos x="0" y="0"/>
              <wp:positionH relativeFrom="page">
                <wp:posOffset>5922649</wp:posOffset>
              </wp:positionH>
              <wp:positionV relativeFrom="page">
                <wp:posOffset>-5</wp:posOffset>
              </wp:positionV>
              <wp:extent cx="1339215" cy="885825"/>
              <wp:effectExtent l="0" t="0" r="13970" b="1016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AF57E6" w14:paraId="4D79E67C" w14:textId="77777777">
                            <w:trPr>
                              <w:trHeight w:hRule="exact" w:val="1049"/>
                            </w:trPr>
                            <w:tc>
                              <w:tcPr>
                                <w:tcW w:w="1983" w:type="dxa"/>
                                <w:tcMar>
                                  <w:left w:w="0" w:type="dxa"/>
                                  <w:right w:w="0" w:type="dxa"/>
                                </w:tcMar>
                                <w:vAlign w:val="bottom"/>
                              </w:tcPr>
                              <w:p w14:paraId="04296E45" w14:textId="77777777" w:rsidR="00AF57E6" w:rsidRDefault="00AF57E6">
                                <w:pPr>
                                  <w:pStyle w:val="Rubricering-Huisstijl"/>
                                </w:pPr>
                              </w:p>
                              <w:p w14:paraId="447812E6" w14:textId="77777777" w:rsidR="00AF57E6" w:rsidRDefault="00AF57E6">
                                <w:pPr>
                                  <w:pStyle w:val="Rubricering-Huisstijl"/>
                                </w:pPr>
                              </w:p>
                            </w:tc>
                          </w:tr>
                        </w:tbl>
                        <w:p w14:paraId="588BF039" w14:textId="77777777" w:rsidR="00AF57E6" w:rsidRDefault="00AF57E6">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5780E377"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ozMQ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ekuJYRoh&#10;2os2kC/QktlNHE9jfY5WO4t2ocV3hDm16u0W+A+PJtkbm87Bo3UcRyudjl9slKAjInC5Tj2m4THa&#10;bHa7uEEVR91iMf88T7Bkr97W+fBVgCZRKKhDVFMF7Lz1IeZn+WASkxnY1EolZJUhnCGtpGKdy1WH&#10;Psr0pXfVxiZCe2jTNKZD6wcoL9i5g4463vJNjVVsmQ/PzCFXsHDkf3jCQypoCgq9REkF7tff3qM9&#10;QohaShrkXkH9zxNzghL1zSC4kaiD4AbhMAjmpO8B6TzBzbI8iejgghpE6UC/4FqsYxZUMcMxV0HD&#10;IN6HbgNwrbhYr5PRybr6WKEDhkVqWha2Zmd51MWZxvnu2xfmbA9CQPgeYWAoy99h0dn28+1m2F+Q&#10;yAmxfunipry9J6vXX8PqN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Nj+KjM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AF57E6" w14:paraId="4D79E67C" w14:textId="77777777">
                      <w:trPr>
                        <w:trHeight w:hRule="exact" w:val="1049"/>
                      </w:trPr>
                      <w:tc>
                        <w:tcPr>
                          <w:tcW w:w="1983" w:type="dxa"/>
                          <w:tcMar>
                            <w:left w:w="0" w:type="dxa"/>
                            <w:right w:w="0" w:type="dxa"/>
                          </w:tcMar>
                          <w:vAlign w:val="bottom"/>
                        </w:tcPr>
                        <w:p w14:paraId="04296E45" w14:textId="77777777" w:rsidR="00AF57E6" w:rsidRDefault="00AF57E6">
                          <w:pPr>
                            <w:pStyle w:val="Rubricering-Huisstijl"/>
                          </w:pPr>
                        </w:p>
                        <w:p w14:paraId="447812E6" w14:textId="77777777" w:rsidR="00AF57E6" w:rsidRDefault="00AF57E6">
                          <w:pPr>
                            <w:pStyle w:val="Rubricering-Huisstijl"/>
                          </w:pPr>
                        </w:p>
                      </w:tc>
                    </w:tr>
                  </w:tbl>
                  <w:p w14:paraId="588BF039" w14:textId="77777777" w:rsidR="00AF57E6" w:rsidRDefault="00AF57E6">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56192" behindDoc="0" locked="1" layoutInCell="1" allowOverlap="1" wp14:anchorId="3AE73E7F" wp14:editId="54556F65">
              <wp:simplePos x="0" y="0"/>
              <wp:positionH relativeFrom="page">
                <wp:posOffset>5922649</wp:posOffset>
              </wp:positionH>
              <wp:positionV relativeFrom="page">
                <wp:posOffset>9505320</wp:posOffset>
              </wp:positionV>
              <wp:extent cx="1339215" cy="831850"/>
              <wp:effectExtent l="0" t="0" r="13970" b="6985"/>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AF57E6" w14:paraId="5E739BF8" w14:textId="77777777">
                            <w:trPr>
                              <w:trHeight w:val="1274"/>
                            </w:trPr>
                            <w:tc>
                              <w:tcPr>
                                <w:tcW w:w="1968" w:type="dxa"/>
                                <w:tcMar>
                                  <w:left w:w="0" w:type="dxa"/>
                                  <w:right w:w="0" w:type="dxa"/>
                                </w:tcMar>
                                <w:vAlign w:val="bottom"/>
                              </w:tcPr>
                              <w:p w14:paraId="543291C4" w14:textId="77777777" w:rsidR="00AF57E6" w:rsidRDefault="00AF57E6">
                                <w:pPr>
                                  <w:pStyle w:val="Rubricering-Huisstijl"/>
                                </w:pPr>
                              </w:p>
                              <w:p w14:paraId="330EEBAA" w14:textId="77777777" w:rsidR="00AF57E6" w:rsidRDefault="00AF57E6">
                                <w:pPr>
                                  <w:pStyle w:val="Rubricering-Huisstijl"/>
                                </w:pPr>
                              </w:p>
                            </w:tc>
                          </w:tr>
                        </w:tbl>
                        <w:p w14:paraId="14335050" w14:textId="77777777" w:rsidR="00AF57E6" w:rsidRDefault="00AF57E6">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3AE73E7F" id="Text Box 36" o:spid="_x0000_s1030" type="#_x0000_t202" style="position:absolute;margin-left:466.35pt;margin-top:748.45pt;width:105.45pt;height:6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7QXMQIAAGMEAAAOAAAAZHJzL2Uyb0RvYy54bWysVMlu2zAQvRfoPxC8N/LSBI5gOXATuChg&#10;JAHsImeaoiyhFIcl6Ujp1/dRixOkPRW9UEPOm/XNaHnT1po9K+crMhmfXkw4U0ZSXpljxr/vN58W&#10;nPkgTC40GZXxF+X5zerjh2VjUzWjknSuHIMT49PGZrwMwaZJ4mWpauEvyCoDZUGuFgFXd0xyJxp4&#10;r3Uym0yukoZcbh1J5T1e73olX3X+i0LJ8FAUXgWmM47cQne67jzEM1ktRXp0wpaVHNIQ/5BFLSqD&#10;oGdXdyIIdnLVH67qSjryVIQLSXVCRVFJ1dWAaqaTd9XsSmFVVwua4+25Tf7/uZX3z4+OVTm4m3Jm&#10;RA2O9qoN7Au1bH4V+9NYnwK2swCGFu/AdrV6uyX5wwOSvMH0Bh7o2I+2cHX8olIGQ1Dwcm57DCOj&#10;t/n8enEJlYRuMZ99XlzGuMmrtXU+fFVUsyhk3IHWLgPxvPWhh46QGMzQptIa7yLVhkmBuSq06E3O&#10;OrjXZki9zzYWEdpD27VjPpZ+oPwFlTvqZ8dbuamQxVb48CgchgWJYwHCA45CU5NxGiTOSnK//vYe&#10;8eAQWs4aDF/G/c+TcIoz/c2A3Tipo+BG4TAK5lTfEuYZhCGbToSBC3oUC0f1E/ZiHaNAJYxErIwf&#10;RvE29CuAvZJqve5AJ+uqYwkDuMVsWhG2Zmdl1MVGxv7u2yfh7EBCAH33NI6oSN9x0WOH/vY9HC6Y&#10;5I7cYeviqry9d6jXf8PqNwA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BS17QX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AF57E6" w14:paraId="5E739BF8" w14:textId="77777777">
                      <w:trPr>
                        <w:trHeight w:val="1274"/>
                      </w:trPr>
                      <w:tc>
                        <w:tcPr>
                          <w:tcW w:w="1968" w:type="dxa"/>
                          <w:tcMar>
                            <w:left w:w="0" w:type="dxa"/>
                            <w:right w:w="0" w:type="dxa"/>
                          </w:tcMar>
                          <w:vAlign w:val="bottom"/>
                        </w:tcPr>
                        <w:p w14:paraId="543291C4" w14:textId="77777777" w:rsidR="00AF57E6" w:rsidRDefault="00AF57E6">
                          <w:pPr>
                            <w:pStyle w:val="Rubricering-Huisstijl"/>
                          </w:pPr>
                        </w:p>
                        <w:p w14:paraId="330EEBAA" w14:textId="77777777" w:rsidR="00AF57E6" w:rsidRDefault="00AF57E6">
                          <w:pPr>
                            <w:pStyle w:val="Rubricering-Huisstijl"/>
                          </w:pPr>
                        </w:p>
                      </w:tc>
                    </w:tr>
                  </w:tbl>
                  <w:p w14:paraId="14335050" w14:textId="77777777" w:rsidR="00AF57E6" w:rsidRDefault="00AF57E6">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53120" behindDoc="1" locked="0" layoutInCell="1" allowOverlap="1" wp14:anchorId="6C9F46B0" wp14:editId="3567B557">
          <wp:simplePos x="0" y="0"/>
          <wp:positionH relativeFrom="page">
            <wp:posOffset>4010029</wp:posOffset>
          </wp:positionH>
          <wp:positionV relativeFrom="page">
            <wp:posOffset>-5</wp:posOffset>
          </wp:positionV>
          <wp:extent cx="2333625" cy="1581150"/>
          <wp:effectExtent l="0" t="0" r="0" b="0"/>
          <wp:wrapNone/>
          <wp:docPr id="1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C305C6BF-85D9-4595-AACE-F0C580BDA9E4/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579C"/>
    <w:multiLevelType w:val="hybridMultilevel"/>
    <w:tmpl w:val="D2E8A0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18D683C"/>
    <w:multiLevelType w:val="hybridMultilevel"/>
    <w:tmpl w:val="0F4A0286"/>
    <w:lvl w:ilvl="0" w:tplc="DC4CCD00">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000000"/>
    <w:multiLevelType w:val="multilevel"/>
    <w:tmpl w:val="276B1D78"/>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3" w15:restartNumberingAfterBreak="0">
    <w:nsid w:val="2F000001"/>
    <w:multiLevelType w:val="hybridMultilevel"/>
    <w:tmpl w:val="4F5BD66C"/>
    <w:lvl w:ilvl="0" w:tplc="25A21092">
      <w:start w:val="1"/>
      <w:numFmt w:val="bullet"/>
      <w:lvlText w:val="·"/>
      <w:lvlJc w:val="left"/>
      <w:pPr>
        <w:ind w:left="360" w:hanging="360"/>
      </w:pPr>
      <w:rPr>
        <w:rFonts w:ascii="Symbol" w:hAnsi="Symbol" w:hint="default"/>
        <w:shd w:val="clear" w:color="auto" w:fill="auto"/>
      </w:rPr>
    </w:lvl>
    <w:lvl w:ilvl="1" w:tplc="29945ABE">
      <w:start w:val="1"/>
      <w:numFmt w:val="bullet"/>
      <w:lvlText w:val="o"/>
      <w:lvlJc w:val="left"/>
      <w:pPr>
        <w:ind w:left="1080" w:hanging="360"/>
      </w:pPr>
      <w:rPr>
        <w:rFonts w:ascii="Courier New" w:hAnsi="Courier New" w:cs="Courier New" w:hint="default"/>
        <w:shd w:val="clear" w:color="auto" w:fill="auto"/>
      </w:rPr>
    </w:lvl>
    <w:lvl w:ilvl="2" w:tplc="ABA6B0D8">
      <w:start w:val="1"/>
      <w:numFmt w:val="bullet"/>
      <w:lvlText w:val="§"/>
      <w:lvlJc w:val="left"/>
      <w:pPr>
        <w:ind w:left="1800" w:hanging="360"/>
      </w:pPr>
      <w:rPr>
        <w:rFonts w:ascii="Wingdings" w:hAnsi="Wingdings" w:hint="default"/>
        <w:shd w:val="clear" w:color="auto" w:fill="auto"/>
      </w:rPr>
    </w:lvl>
    <w:lvl w:ilvl="3" w:tplc="CCCEB818">
      <w:start w:val="1"/>
      <w:numFmt w:val="bullet"/>
      <w:lvlText w:val="·"/>
      <w:lvlJc w:val="left"/>
      <w:pPr>
        <w:ind w:left="2520" w:hanging="360"/>
      </w:pPr>
      <w:rPr>
        <w:rFonts w:ascii="Symbol" w:hAnsi="Symbol" w:hint="default"/>
        <w:shd w:val="clear" w:color="auto" w:fill="auto"/>
      </w:rPr>
    </w:lvl>
    <w:lvl w:ilvl="4" w:tplc="FEA21C98">
      <w:start w:val="1"/>
      <w:numFmt w:val="bullet"/>
      <w:lvlText w:val="o"/>
      <w:lvlJc w:val="left"/>
      <w:pPr>
        <w:ind w:left="3240" w:hanging="360"/>
      </w:pPr>
      <w:rPr>
        <w:rFonts w:ascii="Courier New" w:hAnsi="Courier New" w:cs="Courier New" w:hint="default"/>
        <w:shd w:val="clear" w:color="auto" w:fill="auto"/>
      </w:rPr>
    </w:lvl>
    <w:lvl w:ilvl="5" w:tplc="3F1A4F50">
      <w:start w:val="1"/>
      <w:numFmt w:val="bullet"/>
      <w:lvlText w:val="§"/>
      <w:lvlJc w:val="left"/>
      <w:pPr>
        <w:ind w:left="3960" w:hanging="360"/>
      </w:pPr>
      <w:rPr>
        <w:rFonts w:ascii="Wingdings" w:hAnsi="Wingdings" w:hint="default"/>
        <w:shd w:val="clear" w:color="auto" w:fill="auto"/>
      </w:rPr>
    </w:lvl>
    <w:lvl w:ilvl="6" w:tplc="43D6B52A">
      <w:start w:val="1"/>
      <w:numFmt w:val="bullet"/>
      <w:lvlText w:val="·"/>
      <w:lvlJc w:val="left"/>
      <w:pPr>
        <w:ind w:left="4680" w:hanging="360"/>
      </w:pPr>
      <w:rPr>
        <w:rFonts w:ascii="Symbol" w:hAnsi="Symbol" w:hint="default"/>
        <w:shd w:val="clear" w:color="auto" w:fill="auto"/>
      </w:rPr>
    </w:lvl>
    <w:lvl w:ilvl="7" w:tplc="C2FE2DBC">
      <w:start w:val="1"/>
      <w:numFmt w:val="bullet"/>
      <w:lvlText w:val="o"/>
      <w:lvlJc w:val="left"/>
      <w:pPr>
        <w:ind w:left="5400" w:hanging="360"/>
      </w:pPr>
      <w:rPr>
        <w:rFonts w:ascii="Courier New" w:hAnsi="Courier New" w:cs="Courier New" w:hint="default"/>
        <w:shd w:val="clear" w:color="auto" w:fill="auto"/>
      </w:rPr>
    </w:lvl>
    <w:lvl w:ilvl="8" w:tplc="EC7AB91A">
      <w:start w:val="1"/>
      <w:numFmt w:val="bullet"/>
      <w:lvlText w:val="§"/>
      <w:lvlJc w:val="left"/>
      <w:pPr>
        <w:ind w:left="6120" w:hanging="360"/>
      </w:pPr>
      <w:rPr>
        <w:rFonts w:ascii="Wingdings" w:hAnsi="Wingdings" w:hint="default"/>
        <w:shd w:val="clear" w:color="auto" w:fill="auto"/>
      </w:rPr>
    </w:lvl>
  </w:abstractNum>
  <w:abstractNum w:abstractNumId="4" w15:restartNumberingAfterBreak="0">
    <w:nsid w:val="2F000002"/>
    <w:multiLevelType w:val="multilevel"/>
    <w:tmpl w:val="3C5A8615"/>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5" w15:restartNumberingAfterBreak="0">
    <w:nsid w:val="2F000003"/>
    <w:multiLevelType w:val="hybridMultilevel"/>
    <w:tmpl w:val="4118DBC1"/>
    <w:lvl w:ilvl="0" w:tplc="49F8261C">
      <w:numFmt w:val="decimal"/>
      <w:pStyle w:val="Kop1Bijlage"/>
      <w:lvlText w:val=""/>
      <w:lvlJc w:val="left"/>
    </w:lvl>
    <w:lvl w:ilvl="1" w:tplc="69BE4048">
      <w:numFmt w:val="decimal"/>
      <w:lvlText w:val=""/>
      <w:lvlJc w:val="left"/>
    </w:lvl>
    <w:lvl w:ilvl="2" w:tplc="9C223CF4">
      <w:numFmt w:val="decimal"/>
      <w:pStyle w:val="Kop3Bijlage"/>
      <w:lvlText w:val=""/>
      <w:lvlJc w:val="left"/>
    </w:lvl>
    <w:lvl w:ilvl="3" w:tplc="E24AAC1E">
      <w:numFmt w:val="decimal"/>
      <w:pStyle w:val="Kop4Bijlage"/>
      <w:lvlText w:val=""/>
      <w:lvlJc w:val="left"/>
    </w:lvl>
    <w:lvl w:ilvl="4" w:tplc="986E5998">
      <w:numFmt w:val="decimal"/>
      <w:pStyle w:val="Kop5Bijlage"/>
      <w:lvlText w:val=""/>
      <w:lvlJc w:val="left"/>
    </w:lvl>
    <w:lvl w:ilvl="5" w:tplc="8454FE44">
      <w:numFmt w:val="decimal"/>
      <w:pStyle w:val="Kop6Bijlage"/>
      <w:lvlText w:val=""/>
      <w:lvlJc w:val="left"/>
    </w:lvl>
    <w:lvl w:ilvl="6" w:tplc="3D068B70">
      <w:numFmt w:val="decimal"/>
      <w:pStyle w:val="Kop7Bijlage"/>
      <w:lvlText w:val=""/>
      <w:lvlJc w:val="left"/>
    </w:lvl>
    <w:lvl w:ilvl="7" w:tplc="B0868A12">
      <w:numFmt w:val="decimal"/>
      <w:pStyle w:val="Kop8Bijlage"/>
      <w:lvlText w:val=""/>
      <w:lvlJc w:val="left"/>
    </w:lvl>
    <w:lvl w:ilvl="8" w:tplc="4B207D00">
      <w:numFmt w:val="decimal"/>
      <w:pStyle w:val="Kop9Bijlage"/>
      <w:lvlText w:val=""/>
      <w:lvlJc w:val="left"/>
    </w:lvl>
  </w:abstractNum>
  <w:abstractNum w:abstractNumId="6" w15:restartNumberingAfterBreak="0">
    <w:nsid w:val="2F000004"/>
    <w:multiLevelType w:val="hybridMultilevel"/>
    <w:tmpl w:val="2D036D64"/>
    <w:lvl w:ilvl="0" w:tplc="42C6F7B4">
      <w:numFmt w:val="bullet"/>
      <w:lvlText w:val="·"/>
      <w:lvlJc w:val="left"/>
      <w:pPr>
        <w:ind w:left="369" w:hanging="369"/>
      </w:pPr>
      <w:rPr>
        <w:rFonts w:ascii="Symbol" w:hAnsi="Symbol" w:hint="default"/>
        <w:shd w:val="clear" w:color="auto" w:fill="auto"/>
      </w:rPr>
    </w:lvl>
    <w:lvl w:ilvl="1" w:tplc="38F474D8">
      <w:start w:val="1"/>
      <w:numFmt w:val="bullet"/>
      <w:lvlText w:val="-"/>
      <w:lvlJc w:val="left"/>
      <w:pPr>
        <w:ind w:left="738" w:hanging="369"/>
      </w:pPr>
      <w:rPr>
        <w:rFonts w:ascii="Arial" w:hAnsi="Arial" w:hint="default"/>
        <w:color w:val="auto"/>
        <w:shd w:val="clear" w:color="auto" w:fill="auto"/>
      </w:rPr>
    </w:lvl>
    <w:lvl w:ilvl="2" w:tplc="FC12E008">
      <w:start w:val="1"/>
      <w:numFmt w:val="bullet"/>
      <w:lvlText w:val="§"/>
      <w:lvlJc w:val="left"/>
      <w:pPr>
        <w:ind w:left="1107" w:hanging="369"/>
      </w:pPr>
      <w:rPr>
        <w:rFonts w:ascii="Wingdings" w:hAnsi="Wingdings" w:hint="default"/>
        <w:shd w:val="clear" w:color="auto" w:fill="auto"/>
      </w:rPr>
    </w:lvl>
    <w:lvl w:ilvl="3" w:tplc="4D26FC70">
      <w:start w:val="1"/>
      <w:numFmt w:val="bullet"/>
      <w:lvlText w:val="·"/>
      <w:lvlJc w:val="left"/>
      <w:pPr>
        <w:ind w:left="1476" w:hanging="369"/>
      </w:pPr>
      <w:rPr>
        <w:rFonts w:ascii="Symbol" w:hAnsi="Symbol" w:hint="default"/>
        <w:shd w:val="clear" w:color="auto" w:fill="auto"/>
      </w:rPr>
    </w:lvl>
    <w:lvl w:ilvl="4" w:tplc="EB5E0DA8">
      <w:start w:val="1"/>
      <w:numFmt w:val="bullet"/>
      <w:lvlText w:val="-"/>
      <w:lvlJc w:val="left"/>
      <w:pPr>
        <w:ind w:left="1845" w:hanging="369"/>
      </w:pPr>
      <w:rPr>
        <w:rFonts w:ascii="Arial" w:hAnsi="Arial" w:hint="default"/>
        <w:color w:val="auto"/>
        <w:shd w:val="clear" w:color="auto" w:fill="auto"/>
      </w:rPr>
    </w:lvl>
    <w:lvl w:ilvl="5" w:tplc="4406230A">
      <w:start w:val="1"/>
      <w:numFmt w:val="bullet"/>
      <w:lvlText w:val="§"/>
      <w:lvlJc w:val="left"/>
      <w:pPr>
        <w:ind w:left="2214" w:hanging="369"/>
      </w:pPr>
      <w:rPr>
        <w:rFonts w:ascii="Wingdings" w:hAnsi="Wingdings" w:hint="default"/>
        <w:shd w:val="clear" w:color="auto" w:fill="auto"/>
      </w:rPr>
    </w:lvl>
    <w:lvl w:ilvl="6" w:tplc="8536D5DC">
      <w:start w:val="1"/>
      <w:numFmt w:val="bullet"/>
      <w:lvlText w:val="·"/>
      <w:lvlJc w:val="left"/>
      <w:pPr>
        <w:ind w:left="2583" w:hanging="369"/>
      </w:pPr>
      <w:rPr>
        <w:rFonts w:ascii="Symbol" w:hAnsi="Symbol" w:hint="default"/>
        <w:shd w:val="clear" w:color="auto" w:fill="auto"/>
      </w:rPr>
    </w:lvl>
    <w:lvl w:ilvl="7" w:tplc="E1CCFC2E">
      <w:start w:val="1"/>
      <w:numFmt w:val="bullet"/>
      <w:lvlText w:val="-"/>
      <w:lvlJc w:val="left"/>
      <w:pPr>
        <w:ind w:left="2952" w:hanging="369"/>
      </w:pPr>
      <w:rPr>
        <w:rFonts w:ascii="Arial" w:hAnsi="Arial" w:hint="default"/>
        <w:color w:val="auto"/>
        <w:shd w:val="clear" w:color="auto" w:fill="auto"/>
      </w:rPr>
    </w:lvl>
    <w:lvl w:ilvl="8" w:tplc="F4C864B4">
      <w:start w:val="1"/>
      <w:numFmt w:val="bullet"/>
      <w:lvlText w:val="§"/>
      <w:lvlJc w:val="left"/>
      <w:pPr>
        <w:ind w:left="3321" w:hanging="369"/>
      </w:pPr>
      <w:rPr>
        <w:rFonts w:ascii="Wingdings" w:hAnsi="Wingdings" w:hint="default"/>
        <w:shd w:val="clear" w:color="auto" w:fill="auto"/>
      </w:rPr>
    </w:lvl>
  </w:abstractNum>
  <w:abstractNum w:abstractNumId="7" w15:restartNumberingAfterBreak="0">
    <w:nsid w:val="2F000005"/>
    <w:multiLevelType w:val="hybridMultilevel"/>
    <w:tmpl w:val="2202C76C"/>
    <w:lvl w:ilvl="0" w:tplc="047E9286">
      <w:start w:val="1"/>
      <w:numFmt w:val="bullet"/>
      <w:lvlText w:val="·"/>
      <w:lvlJc w:val="left"/>
      <w:pPr>
        <w:ind w:left="360" w:hanging="360"/>
      </w:pPr>
      <w:rPr>
        <w:rFonts w:ascii="Symbol" w:hAnsi="Symbol" w:hint="default"/>
        <w:shd w:val="clear" w:color="auto" w:fill="auto"/>
      </w:rPr>
    </w:lvl>
    <w:lvl w:ilvl="1" w:tplc="C0A06284">
      <w:start w:val="1"/>
      <w:numFmt w:val="bullet"/>
      <w:lvlText w:val="o"/>
      <w:lvlJc w:val="left"/>
      <w:pPr>
        <w:ind w:left="1080" w:hanging="360"/>
      </w:pPr>
      <w:rPr>
        <w:rFonts w:ascii="Courier New" w:hAnsi="Courier New" w:cs="Courier New" w:hint="default"/>
        <w:shd w:val="clear" w:color="auto" w:fill="auto"/>
      </w:rPr>
    </w:lvl>
    <w:lvl w:ilvl="2" w:tplc="D10082B6">
      <w:start w:val="1"/>
      <w:numFmt w:val="bullet"/>
      <w:lvlText w:val="§"/>
      <w:lvlJc w:val="left"/>
      <w:pPr>
        <w:ind w:left="1800" w:hanging="360"/>
      </w:pPr>
      <w:rPr>
        <w:rFonts w:ascii="Wingdings" w:hAnsi="Wingdings" w:hint="default"/>
        <w:shd w:val="clear" w:color="auto" w:fill="auto"/>
      </w:rPr>
    </w:lvl>
    <w:lvl w:ilvl="3" w:tplc="F42277E2">
      <w:start w:val="1"/>
      <w:numFmt w:val="bullet"/>
      <w:lvlText w:val="·"/>
      <w:lvlJc w:val="left"/>
      <w:pPr>
        <w:ind w:left="2520" w:hanging="360"/>
      </w:pPr>
      <w:rPr>
        <w:rFonts w:ascii="Symbol" w:hAnsi="Symbol" w:hint="default"/>
        <w:shd w:val="clear" w:color="auto" w:fill="auto"/>
      </w:rPr>
    </w:lvl>
    <w:lvl w:ilvl="4" w:tplc="99E08F0E">
      <w:start w:val="1"/>
      <w:numFmt w:val="bullet"/>
      <w:lvlText w:val="o"/>
      <w:lvlJc w:val="left"/>
      <w:pPr>
        <w:ind w:left="3240" w:hanging="360"/>
      </w:pPr>
      <w:rPr>
        <w:rFonts w:ascii="Courier New" w:hAnsi="Courier New" w:cs="Courier New" w:hint="default"/>
        <w:shd w:val="clear" w:color="auto" w:fill="auto"/>
      </w:rPr>
    </w:lvl>
    <w:lvl w:ilvl="5" w:tplc="88220898">
      <w:start w:val="1"/>
      <w:numFmt w:val="bullet"/>
      <w:lvlText w:val="§"/>
      <w:lvlJc w:val="left"/>
      <w:pPr>
        <w:ind w:left="3960" w:hanging="360"/>
      </w:pPr>
      <w:rPr>
        <w:rFonts w:ascii="Wingdings" w:hAnsi="Wingdings" w:hint="default"/>
        <w:shd w:val="clear" w:color="auto" w:fill="auto"/>
      </w:rPr>
    </w:lvl>
    <w:lvl w:ilvl="6" w:tplc="F30C9B1A">
      <w:start w:val="1"/>
      <w:numFmt w:val="bullet"/>
      <w:lvlText w:val="·"/>
      <w:lvlJc w:val="left"/>
      <w:pPr>
        <w:ind w:left="4680" w:hanging="360"/>
      </w:pPr>
      <w:rPr>
        <w:rFonts w:ascii="Symbol" w:hAnsi="Symbol" w:hint="default"/>
        <w:shd w:val="clear" w:color="auto" w:fill="auto"/>
      </w:rPr>
    </w:lvl>
    <w:lvl w:ilvl="7" w:tplc="C6CADD74">
      <w:start w:val="1"/>
      <w:numFmt w:val="bullet"/>
      <w:lvlText w:val="o"/>
      <w:lvlJc w:val="left"/>
      <w:pPr>
        <w:ind w:left="5400" w:hanging="360"/>
      </w:pPr>
      <w:rPr>
        <w:rFonts w:ascii="Courier New" w:hAnsi="Courier New" w:cs="Courier New" w:hint="default"/>
        <w:shd w:val="clear" w:color="auto" w:fill="auto"/>
      </w:rPr>
    </w:lvl>
    <w:lvl w:ilvl="8" w:tplc="2862A466">
      <w:start w:val="1"/>
      <w:numFmt w:val="bullet"/>
      <w:lvlText w:val="§"/>
      <w:lvlJc w:val="left"/>
      <w:pPr>
        <w:ind w:left="6120" w:hanging="360"/>
      </w:pPr>
      <w:rPr>
        <w:rFonts w:ascii="Wingdings" w:hAnsi="Wingdings" w:hint="default"/>
        <w:shd w:val="clear" w:color="auto" w:fill="auto"/>
      </w:rPr>
    </w:lvl>
  </w:abstractNum>
  <w:abstractNum w:abstractNumId="8" w15:restartNumberingAfterBreak="0">
    <w:nsid w:val="2F000006"/>
    <w:multiLevelType w:val="multilevel"/>
    <w:tmpl w:val="4A7284FF"/>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9" w15:restartNumberingAfterBreak="0">
    <w:nsid w:val="2F000007"/>
    <w:multiLevelType w:val="hybridMultilevel"/>
    <w:tmpl w:val="4A7997A1"/>
    <w:lvl w:ilvl="0" w:tplc="53C8AE94">
      <w:start w:val="1"/>
      <w:numFmt w:val="bullet"/>
      <w:lvlText w:val="·"/>
      <w:lvlJc w:val="left"/>
      <w:pPr>
        <w:ind w:left="720" w:hanging="360"/>
      </w:pPr>
      <w:rPr>
        <w:rFonts w:ascii="Symbol" w:hAnsi="Symbol" w:hint="default"/>
        <w:shd w:val="clear" w:color="auto" w:fill="auto"/>
      </w:rPr>
    </w:lvl>
    <w:lvl w:ilvl="1" w:tplc="E4F64420">
      <w:start w:val="1"/>
      <w:numFmt w:val="bullet"/>
      <w:lvlText w:val="o"/>
      <w:lvlJc w:val="left"/>
      <w:pPr>
        <w:ind w:left="1440" w:hanging="360"/>
      </w:pPr>
      <w:rPr>
        <w:rFonts w:ascii="Courier New" w:hAnsi="Courier New" w:cs="Courier New" w:hint="default"/>
        <w:shd w:val="clear" w:color="auto" w:fill="auto"/>
      </w:rPr>
    </w:lvl>
    <w:lvl w:ilvl="2" w:tplc="DCF66342">
      <w:start w:val="1"/>
      <w:numFmt w:val="bullet"/>
      <w:lvlText w:val="§"/>
      <w:lvlJc w:val="left"/>
      <w:pPr>
        <w:ind w:left="2160" w:hanging="360"/>
      </w:pPr>
      <w:rPr>
        <w:rFonts w:ascii="Wingdings" w:hAnsi="Wingdings" w:hint="default"/>
        <w:shd w:val="clear" w:color="auto" w:fill="auto"/>
      </w:rPr>
    </w:lvl>
    <w:lvl w:ilvl="3" w:tplc="3144509E">
      <w:start w:val="1"/>
      <w:numFmt w:val="bullet"/>
      <w:lvlText w:val="·"/>
      <w:lvlJc w:val="left"/>
      <w:pPr>
        <w:ind w:left="2880" w:hanging="360"/>
      </w:pPr>
      <w:rPr>
        <w:rFonts w:ascii="Symbol" w:hAnsi="Symbol" w:hint="default"/>
        <w:shd w:val="clear" w:color="auto" w:fill="auto"/>
      </w:rPr>
    </w:lvl>
    <w:lvl w:ilvl="4" w:tplc="229AC724">
      <w:start w:val="1"/>
      <w:numFmt w:val="bullet"/>
      <w:lvlText w:val="o"/>
      <w:lvlJc w:val="left"/>
      <w:pPr>
        <w:ind w:left="3600" w:hanging="360"/>
      </w:pPr>
      <w:rPr>
        <w:rFonts w:ascii="Courier New" w:hAnsi="Courier New" w:cs="Courier New" w:hint="default"/>
        <w:shd w:val="clear" w:color="auto" w:fill="auto"/>
      </w:rPr>
    </w:lvl>
    <w:lvl w:ilvl="5" w:tplc="49BAB3CA">
      <w:start w:val="1"/>
      <w:numFmt w:val="bullet"/>
      <w:lvlText w:val="§"/>
      <w:lvlJc w:val="left"/>
      <w:pPr>
        <w:ind w:left="4320" w:hanging="360"/>
      </w:pPr>
      <w:rPr>
        <w:rFonts w:ascii="Wingdings" w:hAnsi="Wingdings" w:hint="default"/>
        <w:shd w:val="clear" w:color="auto" w:fill="auto"/>
      </w:rPr>
    </w:lvl>
    <w:lvl w:ilvl="6" w:tplc="0240B0AE">
      <w:start w:val="1"/>
      <w:numFmt w:val="bullet"/>
      <w:lvlText w:val="·"/>
      <w:lvlJc w:val="left"/>
      <w:pPr>
        <w:ind w:left="5040" w:hanging="360"/>
      </w:pPr>
      <w:rPr>
        <w:rFonts w:ascii="Symbol" w:hAnsi="Symbol" w:hint="default"/>
        <w:shd w:val="clear" w:color="auto" w:fill="auto"/>
      </w:rPr>
    </w:lvl>
    <w:lvl w:ilvl="7" w:tplc="73483414">
      <w:start w:val="1"/>
      <w:numFmt w:val="bullet"/>
      <w:lvlText w:val="o"/>
      <w:lvlJc w:val="left"/>
      <w:pPr>
        <w:ind w:left="5760" w:hanging="360"/>
      </w:pPr>
      <w:rPr>
        <w:rFonts w:ascii="Courier New" w:hAnsi="Courier New" w:cs="Courier New" w:hint="default"/>
        <w:shd w:val="clear" w:color="auto" w:fill="auto"/>
      </w:rPr>
    </w:lvl>
    <w:lvl w:ilvl="8" w:tplc="6BCA8A0A">
      <w:start w:val="1"/>
      <w:numFmt w:val="bullet"/>
      <w:lvlText w:val="§"/>
      <w:lvlJc w:val="left"/>
      <w:pPr>
        <w:ind w:left="6480" w:hanging="360"/>
      </w:pPr>
      <w:rPr>
        <w:rFonts w:ascii="Wingdings" w:hAnsi="Wingdings" w:hint="default"/>
        <w:shd w:val="clear" w:color="auto" w:fill="auto"/>
      </w:rPr>
    </w:lvl>
  </w:abstractNum>
  <w:abstractNum w:abstractNumId="10" w15:restartNumberingAfterBreak="0">
    <w:nsid w:val="2F000008"/>
    <w:multiLevelType w:val="hybridMultilevel"/>
    <w:tmpl w:val="5AD20226"/>
    <w:lvl w:ilvl="0" w:tplc="D51AD008">
      <w:numFmt w:val="bullet"/>
      <w:lvlText w:val="•"/>
      <w:lvlJc w:val="left"/>
      <w:pPr>
        <w:ind w:left="530" w:hanging="360"/>
      </w:pPr>
      <w:rPr>
        <w:rFonts w:ascii="Verdana" w:eastAsia="DejaVu Sans" w:hAnsi="Verdana" w:cs="Lohit Hindi" w:hint="default"/>
        <w:shd w:val="clear" w:color="auto" w:fill="auto"/>
      </w:rPr>
    </w:lvl>
    <w:lvl w:ilvl="1" w:tplc="6E98350A">
      <w:start w:val="1"/>
      <w:numFmt w:val="bullet"/>
      <w:lvlText w:val="o"/>
      <w:lvlJc w:val="left"/>
      <w:pPr>
        <w:ind w:left="1250" w:hanging="360"/>
      </w:pPr>
      <w:rPr>
        <w:rFonts w:ascii="Courier New" w:hAnsi="Courier New" w:cs="Courier New" w:hint="default"/>
        <w:shd w:val="clear" w:color="auto" w:fill="auto"/>
      </w:rPr>
    </w:lvl>
    <w:lvl w:ilvl="2" w:tplc="512C91D4">
      <w:start w:val="1"/>
      <w:numFmt w:val="bullet"/>
      <w:lvlText w:val="§"/>
      <w:lvlJc w:val="left"/>
      <w:pPr>
        <w:ind w:left="1970" w:hanging="360"/>
      </w:pPr>
      <w:rPr>
        <w:rFonts w:ascii="Wingdings" w:hAnsi="Wingdings" w:hint="default"/>
        <w:shd w:val="clear" w:color="auto" w:fill="auto"/>
      </w:rPr>
    </w:lvl>
    <w:lvl w:ilvl="3" w:tplc="0B0E9DAC">
      <w:start w:val="1"/>
      <w:numFmt w:val="bullet"/>
      <w:lvlText w:val="·"/>
      <w:lvlJc w:val="left"/>
      <w:pPr>
        <w:ind w:left="2690" w:hanging="360"/>
      </w:pPr>
      <w:rPr>
        <w:rFonts w:ascii="Symbol" w:hAnsi="Symbol" w:hint="default"/>
        <w:shd w:val="clear" w:color="auto" w:fill="auto"/>
      </w:rPr>
    </w:lvl>
    <w:lvl w:ilvl="4" w:tplc="6ADABE14">
      <w:start w:val="1"/>
      <w:numFmt w:val="bullet"/>
      <w:lvlText w:val="o"/>
      <w:lvlJc w:val="left"/>
      <w:pPr>
        <w:ind w:left="3410" w:hanging="360"/>
      </w:pPr>
      <w:rPr>
        <w:rFonts w:ascii="Courier New" w:hAnsi="Courier New" w:cs="Courier New" w:hint="default"/>
        <w:shd w:val="clear" w:color="auto" w:fill="auto"/>
      </w:rPr>
    </w:lvl>
    <w:lvl w:ilvl="5" w:tplc="AC16421C">
      <w:start w:val="1"/>
      <w:numFmt w:val="bullet"/>
      <w:lvlText w:val="§"/>
      <w:lvlJc w:val="left"/>
      <w:pPr>
        <w:ind w:left="4130" w:hanging="360"/>
      </w:pPr>
      <w:rPr>
        <w:rFonts w:ascii="Wingdings" w:hAnsi="Wingdings" w:hint="default"/>
        <w:shd w:val="clear" w:color="auto" w:fill="auto"/>
      </w:rPr>
    </w:lvl>
    <w:lvl w:ilvl="6" w:tplc="82AC82D2">
      <w:start w:val="1"/>
      <w:numFmt w:val="bullet"/>
      <w:lvlText w:val="·"/>
      <w:lvlJc w:val="left"/>
      <w:pPr>
        <w:ind w:left="4850" w:hanging="360"/>
      </w:pPr>
      <w:rPr>
        <w:rFonts w:ascii="Symbol" w:hAnsi="Symbol" w:hint="default"/>
        <w:shd w:val="clear" w:color="auto" w:fill="auto"/>
      </w:rPr>
    </w:lvl>
    <w:lvl w:ilvl="7" w:tplc="30E8BE52">
      <w:start w:val="1"/>
      <w:numFmt w:val="bullet"/>
      <w:lvlText w:val="o"/>
      <w:lvlJc w:val="left"/>
      <w:pPr>
        <w:ind w:left="5570" w:hanging="360"/>
      </w:pPr>
      <w:rPr>
        <w:rFonts w:ascii="Courier New" w:hAnsi="Courier New" w:cs="Courier New" w:hint="default"/>
        <w:shd w:val="clear" w:color="auto" w:fill="auto"/>
      </w:rPr>
    </w:lvl>
    <w:lvl w:ilvl="8" w:tplc="FBBA90E0">
      <w:start w:val="1"/>
      <w:numFmt w:val="bullet"/>
      <w:lvlText w:val="§"/>
      <w:lvlJc w:val="left"/>
      <w:pPr>
        <w:ind w:left="6290" w:hanging="360"/>
      </w:pPr>
      <w:rPr>
        <w:rFonts w:ascii="Wingdings" w:hAnsi="Wingdings" w:hint="default"/>
        <w:shd w:val="clear" w:color="auto" w:fill="auto"/>
      </w:rPr>
    </w:lvl>
  </w:abstractNum>
  <w:abstractNum w:abstractNumId="11" w15:restartNumberingAfterBreak="0">
    <w:nsid w:val="2F000009"/>
    <w:multiLevelType w:val="hybridMultilevel"/>
    <w:tmpl w:val="378B4C4C"/>
    <w:lvl w:ilvl="0" w:tplc="58C0318E">
      <w:start w:val="1"/>
      <w:numFmt w:val="bullet"/>
      <w:lvlText w:val="·"/>
      <w:lvlJc w:val="left"/>
      <w:pPr>
        <w:ind w:left="720" w:hanging="360"/>
      </w:pPr>
      <w:rPr>
        <w:rFonts w:ascii="Symbol" w:hAnsi="Symbol" w:hint="default"/>
        <w:shd w:val="clear" w:color="auto" w:fill="auto"/>
      </w:rPr>
    </w:lvl>
    <w:lvl w:ilvl="1" w:tplc="6420AC60">
      <w:start w:val="1"/>
      <w:numFmt w:val="bullet"/>
      <w:lvlText w:val="o"/>
      <w:lvlJc w:val="left"/>
      <w:pPr>
        <w:ind w:left="1440" w:hanging="360"/>
      </w:pPr>
      <w:rPr>
        <w:rFonts w:ascii="Courier New" w:hAnsi="Courier New" w:cs="Courier New" w:hint="default"/>
        <w:shd w:val="clear" w:color="auto" w:fill="auto"/>
      </w:rPr>
    </w:lvl>
    <w:lvl w:ilvl="2" w:tplc="840C37AE">
      <w:start w:val="1"/>
      <w:numFmt w:val="bullet"/>
      <w:lvlText w:val="§"/>
      <w:lvlJc w:val="left"/>
      <w:pPr>
        <w:ind w:left="2160" w:hanging="360"/>
      </w:pPr>
      <w:rPr>
        <w:rFonts w:ascii="Wingdings" w:hAnsi="Wingdings" w:hint="default"/>
        <w:shd w:val="clear" w:color="auto" w:fill="auto"/>
      </w:rPr>
    </w:lvl>
    <w:lvl w:ilvl="3" w:tplc="94805E4E">
      <w:start w:val="1"/>
      <w:numFmt w:val="bullet"/>
      <w:lvlText w:val="·"/>
      <w:lvlJc w:val="left"/>
      <w:pPr>
        <w:ind w:left="2880" w:hanging="360"/>
      </w:pPr>
      <w:rPr>
        <w:rFonts w:ascii="Symbol" w:hAnsi="Symbol" w:hint="default"/>
        <w:shd w:val="clear" w:color="auto" w:fill="auto"/>
      </w:rPr>
    </w:lvl>
    <w:lvl w:ilvl="4" w:tplc="528AEB24">
      <w:start w:val="1"/>
      <w:numFmt w:val="bullet"/>
      <w:lvlText w:val="o"/>
      <w:lvlJc w:val="left"/>
      <w:pPr>
        <w:ind w:left="3600" w:hanging="360"/>
      </w:pPr>
      <w:rPr>
        <w:rFonts w:ascii="Courier New" w:hAnsi="Courier New" w:cs="Courier New" w:hint="default"/>
        <w:shd w:val="clear" w:color="auto" w:fill="auto"/>
      </w:rPr>
    </w:lvl>
    <w:lvl w:ilvl="5" w:tplc="8154E052">
      <w:start w:val="1"/>
      <w:numFmt w:val="bullet"/>
      <w:lvlText w:val="§"/>
      <w:lvlJc w:val="left"/>
      <w:pPr>
        <w:ind w:left="4320" w:hanging="360"/>
      </w:pPr>
      <w:rPr>
        <w:rFonts w:ascii="Wingdings" w:hAnsi="Wingdings" w:hint="default"/>
        <w:shd w:val="clear" w:color="auto" w:fill="auto"/>
      </w:rPr>
    </w:lvl>
    <w:lvl w:ilvl="6" w:tplc="2DB49750">
      <w:start w:val="1"/>
      <w:numFmt w:val="bullet"/>
      <w:lvlText w:val="·"/>
      <w:lvlJc w:val="left"/>
      <w:pPr>
        <w:ind w:left="5040" w:hanging="360"/>
      </w:pPr>
      <w:rPr>
        <w:rFonts w:ascii="Symbol" w:hAnsi="Symbol" w:hint="default"/>
        <w:shd w:val="clear" w:color="auto" w:fill="auto"/>
      </w:rPr>
    </w:lvl>
    <w:lvl w:ilvl="7" w:tplc="4704CA2C">
      <w:start w:val="1"/>
      <w:numFmt w:val="bullet"/>
      <w:lvlText w:val="o"/>
      <w:lvlJc w:val="left"/>
      <w:pPr>
        <w:ind w:left="5760" w:hanging="360"/>
      </w:pPr>
      <w:rPr>
        <w:rFonts w:ascii="Courier New" w:hAnsi="Courier New" w:cs="Courier New" w:hint="default"/>
        <w:shd w:val="clear" w:color="auto" w:fill="auto"/>
      </w:rPr>
    </w:lvl>
    <w:lvl w:ilvl="8" w:tplc="AABA30DA">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A"/>
    <w:multiLevelType w:val="hybridMultilevel"/>
    <w:tmpl w:val="403E1E2A"/>
    <w:lvl w:ilvl="0" w:tplc="82E4FDCC">
      <w:start w:val="1"/>
      <w:numFmt w:val="bullet"/>
      <w:lvlText w:val="•"/>
      <w:lvlJc w:val="left"/>
      <w:pPr>
        <w:tabs>
          <w:tab w:val="left" w:pos="720"/>
        </w:tabs>
        <w:ind w:left="720" w:hanging="360"/>
      </w:pPr>
      <w:rPr>
        <w:rFonts w:ascii="Arial" w:hAnsi="Arial" w:hint="default"/>
        <w:shd w:val="clear" w:color="auto" w:fill="auto"/>
      </w:rPr>
    </w:lvl>
    <w:lvl w:ilvl="1" w:tplc="3DF20116">
      <w:start w:val="1"/>
      <w:numFmt w:val="bullet"/>
      <w:lvlText w:val="•"/>
      <w:lvlJc w:val="left"/>
      <w:pPr>
        <w:tabs>
          <w:tab w:val="left" w:pos="1440"/>
        </w:tabs>
        <w:ind w:left="1440" w:hanging="360"/>
      </w:pPr>
      <w:rPr>
        <w:rFonts w:ascii="Arial" w:hAnsi="Arial" w:hint="default"/>
        <w:shd w:val="clear" w:color="auto" w:fill="auto"/>
      </w:rPr>
    </w:lvl>
    <w:lvl w:ilvl="2" w:tplc="F57E8438">
      <w:start w:val="1"/>
      <w:numFmt w:val="bullet"/>
      <w:lvlText w:val="•"/>
      <w:lvlJc w:val="left"/>
      <w:pPr>
        <w:tabs>
          <w:tab w:val="left" w:pos="2160"/>
        </w:tabs>
        <w:ind w:left="2160" w:hanging="360"/>
      </w:pPr>
      <w:rPr>
        <w:rFonts w:ascii="Arial" w:hAnsi="Arial" w:hint="default"/>
        <w:shd w:val="clear" w:color="auto" w:fill="auto"/>
      </w:rPr>
    </w:lvl>
    <w:lvl w:ilvl="3" w:tplc="F96A19AA">
      <w:start w:val="1"/>
      <w:numFmt w:val="bullet"/>
      <w:lvlText w:val="•"/>
      <w:lvlJc w:val="left"/>
      <w:pPr>
        <w:tabs>
          <w:tab w:val="left" w:pos="2880"/>
        </w:tabs>
        <w:ind w:left="2880" w:hanging="360"/>
      </w:pPr>
      <w:rPr>
        <w:rFonts w:ascii="Arial" w:hAnsi="Arial" w:hint="default"/>
        <w:shd w:val="clear" w:color="auto" w:fill="auto"/>
      </w:rPr>
    </w:lvl>
    <w:lvl w:ilvl="4" w:tplc="E258C59C">
      <w:start w:val="1"/>
      <w:numFmt w:val="bullet"/>
      <w:lvlText w:val="•"/>
      <w:lvlJc w:val="left"/>
      <w:pPr>
        <w:tabs>
          <w:tab w:val="left" w:pos="3600"/>
        </w:tabs>
        <w:ind w:left="3600" w:hanging="360"/>
      </w:pPr>
      <w:rPr>
        <w:rFonts w:ascii="Arial" w:hAnsi="Arial" w:hint="default"/>
        <w:shd w:val="clear" w:color="auto" w:fill="auto"/>
      </w:rPr>
    </w:lvl>
    <w:lvl w:ilvl="5" w:tplc="7F64B024">
      <w:start w:val="1"/>
      <w:numFmt w:val="bullet"/>
      <w:lvlText w:val="•"/>
      <w:lvlJc w:val="left"/>
      <w:pPr>
        <w:tabs>
          <w:tab w:val="left" w:pos="4320"/>
        </w:tabs>
        <w:ind w:left="4320" w:hanging="360"/>
      </w:pPr>
      <w:rPr>
        <w:rFonts w:ascii="Arial" w:hAnsi="Arial" w:hint="default"/>
        <w:shd w:val="clear" w:color="auto" w:fill="auto"/>
      </w:rPr>
    </w:lvl>
    <w:lvl w:ilvl="6" w:tplc="EDBCDA74">
      <w:start w:val="1"/>
      <w:numFmt w:val="bullet"/>
      <w:lvlText w:val="•"/>
      <w:lvlJc w:val="left"/>
      <w:pPr>
        <w:tabs>
          <w:tab w:val="left" w:pos="5040"/>
        </w:tabs>
        <w:ind w:left="5040" w:hanging="360"/>
      </w:pPr>
      <w:rPr>
        <w:rFonts w:ascii="Arial" w:hAnsi="Arial" w:hint="default"/>
        <w:shd w:val="clear" w:color="auto" w:fill="auto"/>
      </w:rPr>
    </w:lvl>
    <w:lvl w:ilvl="7" w:tplc="40A8E754">
      <w:start w:val="1"/>
      <w:numFmt w:val="bullet"/>
      <w:lvlText w:val="•"/>
      <w:lvlJc w:val="left"/>
      <w:pPr>
        <w:tabs>
          <w:tab w:val="left" w:pos="5760"/>
        </w:tabs>
        <w:ind w:left="5760" w:hanging="360"/>
      </w:pPr>
      <w:rPr>
        <w:rFonts w:ascii="Arial" w:hAnsi="Arial" w:hint="default"/>
        <w:shd w:val="clear" w:color="auto" w:fill="auto"/>
      </w:rPr>
    </w:lvl>
    <w:lvl w:ilvl="8" w:tplc="2466C90E">
      <w:start w:val="1"/>
      <w:numFmt w:val="bullet"/>
      <w:lvlText w:val="•"/>
      <w:lvlJc w:val="left"/>
      <w:pPr>
        <w:tabs>
          <w:tab w:val="left" w:pos="6480"/>
        </w:tabs>
        <w:ind w:left="6480" w:hanging="360"/>
      </w:pPr>
      <w:rPr>
        <w:rFonts w:ascii="Arial" w:hAnsi="Arial" w:hint="default"/>
        <w:shd w:val="clear" w:color="auto" w:fill="auto"/>
      </w:rPr>
    </w:lvl>
  </w:abstractNum>
  <w:abstractNum w:abstractNumId="13" w15:restartNumberingAfterBreak="0">
    <w:nsid w:val="2F00000B"/>
    <w:multiLevelType w:val="multilevel"/>
    <w:tmpl w:val="542E8946"/>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4" w15:restartNumberingAfterBreak="0">
    <w:nsid w:val="2F00000C"/>
    <w:multiLevelType w:val="hybridMultilevel"/>
    <w:tmpl w:val="21366DF1"/>
    <w:lvl w:ilvl="0" w:tplc="F184E872">
      <w:start w:val="1"/>
      <w:numFmt w:val="bullet"/>
      <w:lvlText w:val="•"/>
      <w:lvlJc w:val="left"/>
      <w:pPr>
        <w:tabs>
          <w:tab w:val="left" w:pos="720"/>
        </w:tabs>
        <w:ind w:left="720" w:hanging="360"/>
      </w:pPr>
      <w:rPr>
        <w:rFonts w:ascii="Times New Roman" w:hAnsi="Times New Roman" w:hint="default"/>
        <w:shd w:val="clear" w:color="auto" w:fill="auto"/>
      </w:rPr>
    </w:lvl>
    <w:lvl w:ilvl="1" w:tplc="DC72B7F8">
      <w:start w:val="1"/>
      <w:numFmt w:val="bullet"/>
      <w:lvlText w:val="•"/>
      <w:lvlJc w:val="left"/>
      <w:pPr>
        <w:tabs>
          <w:tab w:val="left" w:pos="1440"/>
        </w:tabs>
        <w:ind w:left="1440" w:hanging="360"/>
      </w:pPr>
      <w:rPr>
        <w:rFonts w:ascii="Times New Roman" w:hAnsi="Times New Roman" w:hint="default"/>
        <w:shd w:val="clear" w:color="auto" w:fill="auto"/>
      </w:rPr>
    </w:lvl>
    <w:lvl w:ilvl="2" w:tplc="3F7A9E32">
      <w:start w:val="1"/>
      <w:numFmt w:val="bullet"/>
      <w:lvlText w:val="•"/>
      <w:lvlJc w:val="left"/>
      <w:pPr>
        <w:tabs>
          <w:tab w:val="left" w:pos="2160"/>
        </w:tabs>
        <w:ind w:left="2160" w:hanging="360"/>
      </w:pPr>
      <w:rPr>
        <w:rFonts w:ascii="Times New Roman" w:hAnsi="Times New Roman" w:hint="default"/>
        <w:shd w:val="clear" w:color="auto" w:fill="auto"/>
      </w:rPr>
    </w:lvl>
    <w:lvl w:ilvl="3" w:tplc="702CA756">
      <w:start w:val="1"/>
      <w:numFmt w:val="bullet"/>
      <w:lvlText w:val="•"/>
      <w:lvlJc w:val="left"/>
      <w:pPr>
        <w:tabs>
          <w:tab w:val="left" w:pos="2880"/>
        </w:tabs>
        <w:ind w:left="2880" w:hanging="360"/>
      </w:pPr>
      <w:rPr>
        <w:rFonts w:ascii="Times New Roman" w:hAnsi="Times New Roman" w:hint="default"/>
        <w:shd w:val="clear" w:color="auto" w:fill="auto"/>
      </w:rPr>
    </w:lvl>
    <w:lvl w:ilvl="4" w:tplc="1BD4F196">
      <w:start w:val="1"/>
      <w:numFmt w:val="bullet"/>
      <w:lvlText w:val="•"/>
      <w:lvlJc w:val="left"/>
      <w:pPr>
        <w:tabs>
          <w:tab w:val="left" w:pos="3600"/>
        </w:tabs>
        <w:ind w:left="3600" w:hanging="360"/>
      </w:pPr>
      <w:rPr>
        <w:rFonts w:ascii="Times New Roman" w:hAnsi="Times New Roman" w:hint="default"/>
        <w:shd w:val="clear" w:color="auto" w:fill="auto"/>
      </w:rPr>
    </w:lvl>
    <w:lvl w:ilvl="5" w:tplc="9FBC9C70">
      <w:start w:val="1"/>
      <w:numFmt w:val="bullet"/>
      <w:lvlText w:val="•"/>
      <w:lvlJc w:val="left"/>
      <w:pPr>
        <w:tabs>
          <w:tab w:val="left" w:pos="4320"/>
        </w:tabs>
        <w:ind w:left="4320" w:hanging="360"/>
      </w:pPr>
      <w:rPr>
        <w:rFonts w:ascii="Times New Roman" w:hAnsi="Times New Roman" w:hint="default"/>
        <w:shd w:val="clear" w:color="auto" w:fill="auto"/>
      </w:rPr>
    </w:lvl>
    <w:lvl w:ilvl="6" w:tplc="F620CD3A">
      <w:start w:val="1"/>
      <w:numFmt w:val="bullet"/>
      <w:lvlText w:val="•"/>
      <w:lvlJc w:val="left"/>
      <w:pPr>
        <w:tabs>
          <w:tab w:val="left" w:pos="5040"/>
        </w:tabs>
        <w:ind w:left="5040" w:hanging="360"/>
      </w:pPr>
      <w:rPr>
        <w:rFonts w:ascii="Times New Roman" w:hAnsi="Times New Roman" w:hint="default"/>
        <w:shd w:val="clear" w:color="auto" w:fill="auto"/>
      </w:rPr>
    </w:lvl>
    <w:lvl w:ilvl="7" w:tplc="D35E774E">
      <w:start w:val="1"/>
      <w:numFmt w:val="bullet"/>
      <w:lvlText w:val="•"/>
      <w:lvlJc w:val="left"/>
      <w:pPr>
        <w:tabs>
          <w:tab w:val="left" w:pos="5760"/>
        </w:tabs>
        <w:ind w:left="5760" w:hanging="360"/>
      </w:pPr>
      <w:rPr>
        <w:rFonts w:ascii="Times New Roman" w:hAnsi="Times New Roman" w:hint="default"/>
        <w:shd w:val="clear" w:color="auto" w:fill="auto"/>
      </w:rPr>
    </w:lvl>
    <w:lvl w:ilvl="8" w:tplc="4ECC4228">
      <w:start w:val="1"/>
      <w:numFmt w:val="bullet"/>
      <w:lvlText w:val="•"/>
      <w:lvlJc w:val="left"/>
      <w:pPr>
        <w:tabs>
          <w:tab w:val="left" w:pos="6480"/>
        </w:tabs>
        <w:ind w:left="6480" w:hanging="360"/>
      </w:pPr>
      <w:rPr>
        <w:rFonts w:ascii="Times New Roman" w:hAnsi="Times New Roman" w:hint="default"/>
        <w:shd w:val="clear" w:color="auto" w:fill="auto"/>
      </w:rPr>
    </w:lvl>
  </w:abstractNum>
  <w:abstractNum w:abstractNumId="15" w15:restartNumberingAfterBreak="0">
    <w:nsid w:val="2F00000D"/>
    <w:multiLevelType w:val="hybridMultilevel"/>
    <w:tmpl w:val="226BEA59"/>
    <w:lvl w:ilvl="0" w:tplc="CAD4E352">
      <w:start w:val="1"/>
      <w:numFmt w:val="bullet"/>
      <w:lvlText w:val="·"/>
      <w:lvlJc w:val="left"/>
      <w:pPr>
        <w:ind w:left="720" w:hanging="360"/>
      </w:pPr>
      <w:rPr>
        <w:rFonts w:ascii="Symbol" w:hAnsi="Symbol" w:hint="default"/>
        <w:shd w:val="clear" w:color="auto" w:fill="auto"/>
      </w:rPr>
    </w:lvl>
    <w:lvl w:ilvl="1" w:tplc="67AE1846">
      <w:start w:val="1"/>
      <w:numFmt w:val="bullet"/>
      <w:lvlText w:val="o"/>
      <w:lvlJc w:val="left"/>
      <w:pPr>
        <w:ind w:left="1440" w:hanging="360"/>
      </w:pPr>
      <w:rPr>
        <w:rFonts w:ascii="Courier New" w:hAnsi="Courier New" w:cs="Courier New" w:hint="default"/>
        <w:shd w:val="clear" w:color="auto" w:fill="auto"/>
      </w:rPr>
    </w:lvl>
    <w:lvl w:ilvl="2" w:tplc="9EEEADDA">
      <w:start w:val="1"/>
      <w:numFmt w:val="bullet"/>
      <w:lvlText w:val="§"/>
      <w:lvlJc w:val="left"/>
      <w:pPr>
        <w:ind w:left="2160" w:hanging="360"/>
      </w:pPr>
      <w:rPr>
        <w:rFonts w:ascii="Wingdings" w:hAnsi="Wingdings" w:hint="default"/>
        <w:shd w:val="clear" w:color="auto" w:fill="auto"/>
      </w:rPr>
    </w:lvl>
    <w:lvl w:ilvl="3" w:tplc="345CF562">
      <w:start w:val="1"/>
      <w:numFmt w:val="bullet"/>
      <w:lvlText w:val="·"/>
      <w:lvlJc w:val="left"/>
      <w:pPr>
        <w:ind w:left="2880" w:hanging="360"/>
      </w:pPr>
      <w:rPr>
        <w:rFonts w:ascii="Symbol" w:hAnsi="Symbol" w:hint="default"/>
        <w:shd w:val="clear" w:color="auto" w:fill="auto"/>
      </w:rPr>
    </w:lvl>
    <w:lvl w:ilvl="4" w:tplc="64266EF6">
      <w:start w:val="1"/>
      <w:numFmt w:val="bullet"/>
      <w:lvlText w:val="o"/>
      <w:lvlJc w:val="left"/>
      <w:pPr>
        <w:ind w:left="3600" w:hanging="360"/>
      </w:pPr>
      <w:rPr>
        <w:rFonts w:ascii="Courier New" w:hAnsi="Courier New" w:cs="Courier New" w:hint="default"/>
        <w:shd w:val="clear" w:color="auto" w:fill="auto"/>
      </w:rPr>
    </w:lvl>
    <w:lvl w:ilvl="5" w:tplc="6BDA21BE">
      <w:start w:val="1"/>
      <w:numFmt w:val="bullet"/>
      <w:lvlText w:val="§"/>
      <w:lvlJc w:val="left"/>
      <w:pPr>
        <w:ind w:left="4320" w:hanging="360"/>
      </w:pPr>
      <w:rPr>
        <w:rFonts w:ascii="Wingdings" w:hAnsi="Wingdings" w:hint="default"/>
        <w:shd w:val="clear" w:color="auto" w:fill="auto"/>
      </w:rPr>
    </w:lvl>
    <w:lvl w:ilvl="6" w:tplc="EC4E2EC8">
      <w:start w:val="1"/>
      <w:numFmt w:val="bullet"/>
      <w:lvlText w:val="·"/>
      <w:lvlJc w:val="left"/>
      <w:pPr>
        <w:ind w:left="5040" w:hanging="360"/>
      </w:pPr>
      <w:rPr>
        <w:rFonts w:ascii="Symbol" w:hAnsi="Symbol" w:hint="default"/>
        <w:shd w:val="clear" w:color="auto" w:fill="auto"/>
      </w:rPr>
    </w:lvl>
    <w:lvl w:ilvl="7" w:tplc="33B64124">
      <w:start w:val="1"/>
      <w:numFmt w:val="bullet"/>
      <w:lvlText w:val="o"/>
      <w:lvlJc w:val="left"/>
      <w:pPr>
        <w:ind w:left="5760" w:hanging="360"/>
      </w:pPr>
      <w:rPr>
        <w:rFonts w:ascii="Courier New" w:hAnsi="Courier New" w:cs="Courier New" w:hint="default"/>
        <w:shd w:val="clear" w:color="auto" w:fill="auto"/>
      </w:rPr>
    </w:lvl>
    <w:lvl w:ilvl="8" w:tplc="633A4068">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0E"/>
    <w:multiLevelType w:val="hybridMultilevel"/>
    <w:tmpl w:val="40E69BA3"/>
    <w:lvl w:ilvl="0" w:tplc="D0D8845E">
      <w:start w:val="1"/>
      <w:numFmt w:val="bullet"/>
      <w:lvlText w:val="·"/>
      <w:lvlJc w:val="left"/>
      <w:pPr>
        <w:ind w:left="360" w:hanging="360"/>
      </w:pPr>
      <w:rPr>
        <w:rFonts w:ascii="Symbol" w:hAnsi="Symbol" w:hint="default"/>
        <w:shd w:val="clear" w:color="auto" w:fill="auto"/>
      </w:rPr>
    </w:lvl>
    <w:lvl w:ilvl="1" w:tplc="8C4A58C2">
      <w:start w:val="1"/>
      <w:numFmt w:val="bullet"/>
      <w:lvlText w:val="o"/>
      <w:lvlJc w:val="left"/>
      <w:pPr>
        <w:ind w:left="1080" w:hanging="360"/>
      </w:pPr>
      <w:rPr>
        <w:rFonts w:ascii="Courier New" w:hAnsi="Courier New" w:cs="Courier New" w:hint="default"/>
        <w:shd w:val="clear" w:color="auto" w:fill="auto"/>
      </w:rPr>
    </w:lvl>
    <w:lvl w:ilvl="2" w:tplc="613CC0D2">
      <w:start w:val="1"/>
      <w:numFmt w:val="bullet"/>
      <w:lvlText w:val="§"/>
      <w:lvlJc w:val="left"/>
      <w:pPr>
        <w:ind w:left="1800" w:hanging="360"/>
      </w:pPr>
      <w:rPr>
        <w:rFonts w:ascii="Wingdings" w:hAnsi="Wingdings" w:hint="default"/>
        <w:shd w:val="clear" w:color="auto" w:fill="auto"/>
      </w:rPr>
    </w:lvl>
    <w:lvl w:ilvl="3" w:tplc="B3C65BB6">
      <w:start w:val="1"/>
      <w:numFmt w:val="bullet"/>
      <w:lvlText w:val="·"/>
      <w:lvlJc w:val="left"/>
      <w:pPr>
        <w:ind w:left="2520" w:hanging="360"/>
      </w:pPr>
      <w:rPr>
        <w:rFonts w:ascii="Symbol" w:hAnsi="Symbol" w:hint="default"/>
        <w:shd w:val="clear" w:color="auto" w:fill="auto"/>
      </w:rPr>
    </w:lvl>
    <w:lvl w:ilvl="4" w:tplc="D5860662">
      <w:start w:val="1"/>
      <w:numFmt w:val="bullet"/>
      <w:lvlText w:val="o"/>
      <w:lvlJc w:val="left"/>
      <w:pPr>
        <w:ind w:left="3240" w:hanging="360"/>
      </w:pPr>
      <w:rPr>
        <w:rFonts w:ascii="Courier New" w:hAnsi="Courier New" w:cs="Courier New" w:hint="default"/>
        <w:shd w:val="clear" w:color="auto" w:fill="auto"/>
      </w:rPr>
    </w:lvl>
    <w:lvl w:ilvl="5" w:tplc="5776ADAE">
      <w:start w:val="1"/>
      <w:numFmt w:val="bullet"/>
      <w:lvlText w:val="§"/>
      <w:lvlJc w:val="left"/>
      <w:pPr>
        <w:ind w:left="3960" w:hanging="360"/>
      </w:pPr>
      <w:rPr>
        <w:rFonts w:ascii="Wingdings" w:hAnsi="Wingdings" w:hint="default"/>
        <w:shd w:val="clear" w:color="auto" w:fill="auto"/>
      </w:rPr>
    </w:lvl>
    <w:lvl w:ilvl="6" w:tplc="711CAF4E">
      <w:start w:val="1"/>
      <w:numFmt w:val="bullet"/>
      <w:lvlText w:val="·"/>
      <w:lvlJc w:val="left"/>
      <w:pPr>
        <w:ind w:left="4680" w:hanging="360"/>
      </w:pPr>
      <w:rPr>
        <w:rFonts w:ascii="Symbol" w:hAnsi="Symbol" w:hint="default"/>
        <w:shd w:val="clear" w:color="auto" w:fill="auto"/>
      </w:rPr>
    </w:lvl>
    <w:lvl w:ilvl="7" w:tplc="DCAC43AA">
      <w:start w:val="1"/>
      <w:numFmt w:val="bullet"/>
      <w:lvlText w:val="o"/>
      <w:lvlJc w:val="left"/>
      <w:pPr>
        <w:ind w:left="5400" w:hanging="360"/>
      </w:pPr>
      <w:rPr>
        <w:rFonts w:ascii="Courier New" w:hAnsi="Courier New" w:cs="Courier New" w:hint="default"/>
        <w:shd w:val="clear" w:color="auto" w:fill="auto"/>
      </w:rPr>
    </w:lvl>
    <w:lvl w:ilvl="8" w:tplc="5AF87746">
      <w:start w:val="1"/>
      <w:numFmt w:val="bullet"/>
      <w:lvlText w:val="§"/>
      <w:lvlJc w:val="left"/>
      <w:pPr>
        <w:ind w:left="6120" w:hanging="360"/>
      </w:pPr>
      <w:rPr>
        <w:rFonts w:ascii="Wingdings" w:hAnsi="Wingdings" w:hint="default"/>
        <w:shd w:val="clear" w:color="auto" w:fill="auto"/>
      </w:rPr>
    </w:lvl>
  </w:abstractNum>
  <w:abstractNum w:abstractNumId="17" w15:restartNumberingAfterBreak="0">
    <w:nsid w:val="2F00000F"/>
    <w:multiLevelType w:val="hybridMultilevel"/>
    <w:tmpl w:val="49F41C8B"/>
    <w:lvl w:ilvl="0" w:tplc="94A65070">
      <w:numFmt w:val="bullet"/>
      <w:lvlText w:val="Ø"/>
      <w:lvlJc w:val="left"/>
      <w:pPr>
        <w:ind w:left="720" w:hanging="360"/>
      </w:pPr>
      <w:rPr>
        <w:rFonts w:ascii="Wingdings" w:eastAsia="DejaVu Sans" w:hAnsi="Wingdings" w:cs="Lohit Hindi" w:hint="default"/>
        <w:shd w:val="clear" w:color="auto" w:fill="auto"/>
      </w:rPr>
    </w:lvl>
    <w:lvl w:ilvl="1" w:tplc="384655BE">
      <w:start w:val="1"/>
      <w:numFmt w:val="bullet"/>
      <w:lvlText w:val="o"/>
      <w:lvlJc w:val="left"/>
      <w:pPr>
        <w:ind w:left="1440" w:hanging="360"/>
      </w:pPr>
      <w:rPr>
        <w:rFonts w:ascii="Courier New" w:hAnsi="Courier New" w:cs="Courier New" w:hint="default"/>
        <w:shd w:val="clear" w:color="auto" w:fill="auto"/>
      </w:rPr>
    </w:lvl>
    <w:lvl w:ilvl="2" w:tplc="C29ED9F6">
      <w:start w:val="1"/>
      <w:numFmt w:val="bullet"/>
      <w:lvlText w:val="§"/>
      <w:lvlJc w:val="left"/>
      <w:pPr>
        <w:ind w:left="2160" w:hanging="360"/>
      </w:pPr>
      <w:rPr>
        <w:rFonts w:ascii="Wingdings" w:hAnsi="Wingdings" w:hint="default"/>
        <w:shd w:val="clear" w:color="auto" w:fill="auto"/>
      </w:rPr>
    </w:lvl>
    <w:lvl w:ilvl="3" w:tplc="44EED3F6">
      <w:start w:val="1"/>
      <w:numFmt w:val="bullet"/>
      <w:lvlText w:val="·"/>
      <w:lvlJc w:val="left"/>
      <w:pPr>
        <w:ind w:left="2880" w:hanging="360"/>
      </w:pPr>
      <w:rPr>
        <w:rFonts w:ascii="Symbol" w:hAnsi="Symbol" w:hint="default"/>
        <w:shd w:val="clear" w:color="auto" w:fill="auto"/>
      </w:rPr>
    </w:lvl>
    <w:lvl w:ilvl="4" w:tplc="1CD8F61A">
      <w:start w:val="1"/>
      <w:numFmt w:val="bullet"/>
      <w:lvlText w:val="o"/>
      <w:lvlJc w:val="left"/>
      <w:pPr>
        <w:ind w:left="3600" w:hanging="360"/>
      </w:pPr>
      <w:rPr>
        <w:rFonts w:ascii="Courier New" w:hAnsi="Courier New" w:cs="Courier New" w:hint="default"/>
        <w:shd w:val="clear" w:color="auto" w:fill="auto"/>
      </w:rPr>
    </w:lvl>
    <w:lvl w:ilvl="5" w:tplc="CA223902">
      <w:start w:val="1"/>
      <w:numFmt w:val="bullet"/>
      <w:lvlText w:val="§"/>
      <w:lvlJc w:val="left"/>
      <w:pPr>
        <w:ind w:left="4320" w:hanging="360"/>
      </w:pPr>
      <w:rPr>
        <w:rFonts w:ascii="Wingdings" w:hAnsi="Wingdings" w:hint="default"/>
        <w:shd w:val="clear" w:color="auto" w:fill="auto"/>
      </w:rPr>
    </w:lvl>
    <w:lvl w:ilvl="6" w:tplc="86669A56">
      <w:start w:val="1"/>
      <w:numFmt w:val="bullet"/>
      <w:lvlText w:val="·"/>
      <w:lvlJc w:val="left"/>
      <w:pPr>
        <w:ind w:left="5040" w:hanging="360"/>
      </w:pPr>
      <w:rPr>
        <w:rFonts w:ascii="Symbol" w:hAnsi="Symbol" w:hint="default"/>
        <w:shd w:val="clear" w:color="auto" w:fill="auto"/>
      </w:rPr>
    </w:lvl>
    <w:lvl w:ilvl="7" w:tplc="40CE84EE">
      <w:start w:val="1"/>
      <w:numFmt w:val="bullet"/>
      <w:lvlText w:val="o"/>
      <w:lvlJc w:val="left"/>
      <w:pPr>
        <w:ind w:left="5760" w:hanging="360"/>
      </w:pPr>
      <w:rPr>
        <w:rFonts w:ascii="Courier New" w:hAnsi="Courier New" w:cs="Courier New" w:hint="default"/>
        <w:shd w:val="clear" w:color="auto" w:fill="auto"/>
      </w:rPr>
    </w:lvl>
    <w:lvl w:ilvl="8" w:tplc="2E7EF81C">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0"/>
    <w:multiLevelType w:val="hybridMultilevel"/>
    <w:tmpl w:val="1F7E2088"/>
    <w:lvl w:ilvl="0" w:tplc="1458F2EE">
      <w:start w:val="1"/>
      <w:numFmt w:val="bullet"/>
      <w:lvlText w:val="·"/>
      <w:lvlJc w:val="left"/>
      <w:pPr>
        <w:ind w:left="360" w:hanging="360"/>
      </w:pPr>
      <w:rPr>
        <w:rFonts w:ascii="Symbol" w:hAnsi="Symbol" w:hint="default"/>
        <w:shd w:val="clear" w:color="auto" w:fill="auto"/>
      </w:rPr>
    </w:lvl>
    <w:lvl w:ilvl="1" w:tplc="3DD814D0">
      <w:start w:val="1"/>
      <w:numFmt w:val="bullet"/>
      <w:lvlText w:val="o"/>
      <w:lvlJc w:val="left"/>
      <w:pPr>
        <w:ind w:left="1080" w:hanging="360"/>
      </w:pPr>
      <w:rPr>
        <w:rFonts w:ascii="Courier New" w:hAnsi="Courier New" w:cs="Courier New" w:hint="default"/>
        <w:shd w:val="clear" w:color="auto" w:fill="auto"/>
      </w:rPr>
    </w:lvl>
    <w:lvl w:ilvl="2" w:tplc="B7F268FE">
      <w:start w:val="1"/>
      <w:numFmt w:val="bullet"/>
      <w:lvlText w:val="§"/>
      <w:lvlJc w:val="left"/>
      <w:pPr>
        <w:ind w:left="1800" w:hanging="360"/>
      </w:pPr>
      <w:rPr>
        <w:rFonts w:ascii="Wingdings" w:hAnsi="Wingdings" w:hint="default"/>
        <w:shd w:val="clear" w:color="auto" w:fill="auto"/>
      </w:rPr>
    </w:lvl>
    <w:lvl w:ilvl="3" w:tplc="721649A2">
      <w:start w:val="1"/>
      <w:numFmt w:val="bullet"/>
      <w:lvlText w:val="·"/>
      <w:lvlJc w:val="left"/>
      <w:pPr>
        <w:ind w:left="2520" w:hanging="360"/>
      </w:pPr>
      <w:rPr>
        <w:rFonts w:ascii="Symbol" w:hAnsi="Symbol" w:hint="default"/>
        <w:shd w:val="clear" w:color="auto" w:fill="auto"/>
      </w:rPr>
    </w:lvl>
    <w:lvl w:ilvl="4" w:tplc="28BABC40">
      <w:start w:val="1"/>
      <w:numFmt w:val="bullet"/>
      <w:lvlText w:val="o"/>
      <w:lvlJc w:val="left"/>
      <w:pPr>
        <w:ind w:left="3240" w:hanging="360"/>
      </w:pPr>
      <w:rPr>
        <w:rFonts w:ascii="Courier New" w:hAnsi="Courier New" w:cs="Courier New" w:hint="default"/>
        <w:shd w:val="clear" w:color="auto" w:fill="auto"/>
      </w:rPr>
    </w:lvl>
    <w:lvl w:ilvl="5" w:tplc="8772BD5A">
      <w:start w:val="1"/>
      <w:numFmt w:val="bullet"/>
      <w:lvlText w:val="§"/>
      <w:lvlJc w:val="left"/>
      <w:pPr>
        <w:ind w:left="3960" w:hanging="360"/>
      </w:pPr>
      <w:rPr>
        <w:rFonts w:ascii="Wingdings" w:hAnsi="Wingdings" w:hint="default"/>
        <w:shd w:val="clear" w:color="auto" w:fill="auto"/>
      </w:rPr>
    </w:lvl>
    <w:lvl w:ilvl="6" w:tplc="A48E6DBA">
      <w:start w:val="1"/>
      <w:numFmt w:val="bullet"/>
      <w:lvlText w:val="·"/>
      <w:lvlJc w:val="left"/>
      <w:pPr>
        <w:ind w:left="4680" w:hanging="360"/>
      </w:pPr>
      <w:rPr>
        <w:rFonts w:ascii="Symbol" w:hAnsi="Symbol" w:hint="default"/>
        <w:shd w:val="clear" w:color="auto" w:fill="auto"/>
      </w:rPr>
    </w:lvl>
    <w:lvl w:ilvl="7" w:tplc="D2F464CE">
      <w:start w:val="1"/>
      <w:numFmt w:val="bullet"/>
      <w:lvlText w:val="o"/>
      <w:lvlJc w:val="left"/>
      <w:pPr>
        <w:ind w:left="5400" w:hanging="360"/>
      </w:pPr>
      <w:rPr>
        <w:rFonts w:ascii="Courier New" w:hAnsi="Courier New" w:cs="Courier New" w:hint="default"/>
        <w:shd w:val="clear" w:color="auto" w:fill="auto"/>
      </w:rPr>
    </w:lvl>
    <w:lvl w:ilvl="8" w:tplc="BB5E8BB6">
      <w:start w:val="1"/>
      <w:numFmt w:val="bullet"/>
      <w:lvlText w:val="§"/>
      <w:lvlJc w:val="left"/>
      <w:pPr>
        <w:ind w:left="6120" w:hanging="360"/>
      </w:pPr>
      <w:rPr>
        <w:rFonts w:ascii="Wingdings" w:hAnsi="Wingdings" w:hint="default"/>
        <w:shd w:val="clear" w:color="auto" w:fill="auto"/>
      </w:rPr>
    </w:lvl>
  </w:abstractNum>
  <w:abstractNum w:abstractNumId="19" w15:restartNumberingAfterBreak="0">
    <w:nsid w:val="2F000011"/>
    <w:multiLevelType w:val="hybridMultilevel"/>
    <w:tmpl w:val="3789E1CC"/>
    <w:lvl w:ilvl="0" w:tplc="9DCC46E2">
      <w:start w:val="1"/>
      <w:numFmt w:val="bullet"/>
      <w:lvlText w:val="·"/>
      <w:lvlJc w:val="left"/>
      <w:pPr>
        <w:ind w:left="720" w:hanging="360"/>
      </w:pPr>
      <w:rPr>
        <w:rFonts w:ascii="Symbol" w:hAnsi="Symbol" w:hint="default"/>
        <w:shd w:val="clear" w:color="auto" w:fill="auto"/>
      </w:rPr>
    </w:lvl>
    <w:lvl w:ilvl="1" w:tplc="D9B0EDB4">
      <w:start w:val="1"/>
      <w:numFmt w:val="bullet"/>
      <w:lvlText w:val="o"/>
      <w:lvlJc w:val="left"/>
      <w:pPr>
        <w:ind w:left="1440" w:hanging="360"/>
      </w:pPr>
      <w:rPr>
        <w:rFonts w:ascii="Courier New" w:hAnsi="Courier New" w:cs="Courier New" w:hint="default"/>
        <w:shd w:val="clear" w:color="auto" w:fill="auto"/>
      </w:rPr>
    </w:lvl>
    <w:lvl w:ilvl="2" w:tplc="C374D4EA">
      <w:start w:val="1"/>
      <w:numFmt w:val="bullet"/>
      <w:lvlText w:val="§"/>
      <w:lvlJc w:val="left"/>
      <w:pPr>
        <w:ind w:left="2160" w:hanging="360"/>
      </w:pPr>
      <w:rPr>
        <w:rFonts w:ascii="Wingdings" w:hAnsi="Wingdings" w:hint="default"/>
        <w:shd w:val="clear" w:color="auto" w:fill="auto"/>
      </w:rPr>
    </w:lvl>
    <w:lvl w:ilvl="3" w:tplc="A23A24E8">
      <w:start w:val="1"/>
      <w:numFmt w:val="bullet"/>
      <w:lvlText w:val="·"/>
      <w:lvlJc w:val="left"/>
      <w:pPr>
        <w:ind w:left="2880" w:hanging="360"/>
      </w:pPr>
      <w:rPr>
        <w:rFonts w:ascii="Symbol" w:hAnsi="Symbol" w:hint="default"/>
        <w:shd w:val="clear" w:color="auto" w:fill="auto"/>
      </w:rPr>
    </w:lvl>
    <w:lvl w:ilvl="4" w:tplc="1B76EE74">
      <w:start w:val="1"/>
      <w:numFmt w:val="bullet"/>
      <w:lvlText w:val="o"/>
      <w:lvlJc w:val="left"/>
      <w:pPr>
        <w:ind w:left="3600" w:hanging="360"/>
      </w:pPr>
      <w:rPr>
        <w:rFonts w:ascii="Courier New" w:hAnsi="Courier New" w:cs="Courier New" w:hint="default"/>
        <w:shd w:val="clear" w:color="auto" w:fill="auto"/>
      </w:rPr>
    </w:lvl>
    <w:lvl w:ilvl="5" w:tplc="6316D190">
      <w:start w:val="1"/>
      <w:numFmt w:val="bullet"/>
      <w:lvlText w:val="§"/>
      <w:lvlJc w:val="left"/>
      <w:pPr>
        <w:ind w:left="4320" w:hanging="360"/>
      </w:pPr>
      <w:rPr>
        <w:rFonts w:ascii="Wingdings" w:hAnsi="Wingdings" w:hint="default"/>
        <w:shd w:val="clear" w:color="auto" w:fill="auto"/>
      </w:rPr>
    </w:lvl>
    <w:lvl w:ilvl="6" w:tplc="1298A54A">
      <w:start w:val="1"/>
      <w:numFmt w:val="bullet"/>
      <w:lvlText w:val="·"/>
      <w:lvlJc w:val="left"/>
      <w:pPr>
        <w:ind w:left="5040" w:hanging="360"/>
      </w:pPr>
      <w:rPr>
        <w:rFonts w:ascii="Symbol" w:hAnsi="Symbol" w:hint="default"/>
        <w:shd w:val="clear" w:color="auto" w:fill="auto"/>
      </w:rPr>
    </w:lvl>
    <w:lvl w:ilvl="7" w:tplc="AEEE5BEA">
      <w:start w:val="1"/>
      <w:numFmt w:val="bullet"/>
      <w:lvlText w:val="o"/>
      <w:lvlJc w:val="left"/>
      <w:pPr>
        <w:ind w:left="5760" w:hanging="360"/>
      </w:pPr>
      <w:rPr>
        <w:rFonts w:ascii="Courier New" w:hAnsi="Courier New" w:cs="Courier New" w:hint="default"/>
        <w:shd w:val="clear" w:color="auto" w:fill="auto"/>
      </w:rPr>
    </w:lvl>
    <w:lvl w:ilvl="8" w:tplc="8CD68188">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2"/>
    <w:multiLevelType w:val="hybridMultilevel"/>
    <w:tmpl w:val="234724AA"/>
    <w:lvl w:ilvl="0" w:tplc="5770F366">
      <w:start w:val="1"/>
      <w:numFmt w:val="bullet"/>
      <w:lvlText w:val="-"/>
      <w:lvlJc w:val="left"/>
      <w:pPr>
        <w:tabs>
          <w:tab w:val="left" w:pos="720"/>
        </w:tabs>
        <w:ind w:left="720" w:hanging="360"/>
      </w:pPr>
      <w:rPr>
        <w:rFonts w:ascii="Times New Roman" w:hAnsi="Times New Roman" w:hint="default"/>
        <w:shd w:val="clear" w:color="auto" w:fill="auto"/>
      </w:rPr>
    </w:lvl>
    <w:lvl w:ilvl="1" w:tplc="244E3A02">
      <w:start w:val="1"/>
      <w:numFmt w:val="bullet"/>
      <w:lvlText w:val="-"/>
      <w:lvlJc w:val="left"/>
      <w:pPr>
        <w:tabs>
          <w:tab w:val="left" w:pos="1440"/>
        </w:tabs>
        <w:ind w:left="1440" w:hanging="360"/>
      </w:pPr>
      <w:rPr>
        <w:rFonts w:ascii="Times New Roman" w:hAnsi="Times New Roman" w:hint="default"/>
        <w:shd w:val="clear" w:color="auto" w:fill="auto"/>
      </w:rPr>
    </w:lvl>
    <w:lvl w:ilvl="2" w:tplc="AEC659A4">
      <w:start w:val="1"/>
      <w:numFmt w:val="bullet"/>
      <w:lvlText w:val="-"/>
      <w:lvlJc w:val="left"/>
      <w:pPr>
        <w:tabs>
          <w:tab w:val="left" w:pos="2160"/>
        </w:tabs>
        <w:ind w:left="2160" w:hanging="360"/>
      </w:pPr>
      <w:rPr>
        <w:rFonts w:ascii="Times New Roman" w:hAnsi="Times New Roman" w:hint="default"/>
        <w:shd w:val="clear" w:color="auto" w:fill="auto"/>
      </w:rPr>
    </w:lvl>
    <w:lvl w:ilvl="3" w:tplc="69F8D2B6">
      <w:start w:val="1"/>
      <w:numFmt w:val="bullet"/>
      <w:lvlText w:val="-"/>
      <w:lvlJc w:val="left"/>
      <w:pPr>
        <w:tabs>
          <w:tab w:val="left" w:pos="2880"/>
        </w:tabs>
        <w:ind w:left="2880" w:hanging="360"/>
      </w:pPr>
      <w:rPr>
        <w:rFonts w:ascii="Times New Roman" w:hAnsi="Times New Roman" w:hint="default"/>
        <w:shd w:val="clear" w:color="auto" w:fill="auto"/>
      </w:rPr>
    </w:lvl>
    <w:lvl w:ilvl="4" w:tplc="18DCF3B2">
      <w:start w:val="1"/>
      <w:numFmt w:val="bullet"/>
      <w:lvlText w:val="-"/>
      <w:lvlJc w:val="left"/>
      <w:pPr>
        <w:tabs>
          <w:tab w:val="left" w:pos="3600"/>
        </w:tabs>
        <w:ind w:left="3600" w:hanging="360"/>
      </w:pPr>
      <w:rPr>
        <w:rFonts w:ascii="Times New Roman" w:hAnsi="Times New Roman" w:hint="default"/>
        <w:shd w:val="clear" w:color="auto" w:fill="auto"/>
      </w:rPr>
    </w:lvl>
    <w:lvl w:ilvl="5" w:tplc="7E4A4A30">
      <w:start w:val="1"/>
      <w:numFmt w:val="bullet"/>
      <w:lvlText w:val="-"/>
      <w:lvlJc w:val="left"/>
      <w:pPr>
        <w:tabs>
          <w:tab w:val="left" w:pos="4320"/>
        </w:tabs>
        <w:ind w:left="4320" w:hanging="360"/>
      </w:pPr>
      <w:rPr>
        <w:rFonts w:ascii="Times New Roman" w:hAnsi="Times New Roman" w:hint="default"/>
        <w:shd w:val="clear" w:color="auto" w:fill="auto"/>
      </w:rPr>
    </w:lvl>
    <w:lvl w:ilvl="6" w:tplc="929E53FC">
      <w:start w:val="1"/>
      <w:numFmt w:val="bullet"/>
      <w:lvlText w:val="-"/>
      <w:lvlJc w:val="left"/>
      <w:pPr>
        <w:tabs>
          <w:tab w:val="left" w:pos="5040"/>
        </w:tabs>
        <w:ind w:left="5040" w:hanging="360"/>
      </w:pPr>
      <w:rPr>
        <w:rFonts w:ascii="Times New Roman" w:hAnsi="Times New Roman" w:hint="default"/>
        <w:shd w:val="clear" w:color="auto" w:fill="auto"/>
      </w:rPr>
    </w:lvl>
    <w:lvl w:ilvl="7" w:tplc="7E68D6B4">
      <w:start w:val="1"/>
      <w:numFmt w:val="bullet"/>
      <w:lvlText w:val="-"/>
      <w:lvlJc w:val="left"/>
      <w:pPr>
        <w:tabs>
          <w:tab w:val="left" w:pos="5760"/>
        </w:tabs>
        <w:ind w:left="5760" w:hanging="360"/>
      </w:pPr>
      <w:rPr>
        <w:rFonts w:ascii="Times New Roman" w:hAnsi="Times New Roman" w:hint="default"/>
        <w:shd w:val="clear" w:color="auto" w:fill="auto"/>
      </w:rPr>
    </w:lvl>
    <w:lvl w:ilvl="8" w:tplc="3BBCE92C">
      <w:start w:val="1"/>
      <w:numFmt w:val="bullet"/>
      <w:lvlText w:val="-"/>
      <w:lvlJc w:val="left"/>
      <w:pPr>
        <w:tabs>
          <w:tab w:val="left" w:pos="6480"/>
        </w:tabs>
        <w:ind w:left="6480" w:hanging="360"/>
      </w:pPr>
      <w:rPr>
        <w:rFonts w:ascii="Times New Roman" w:hAnsi="Times New Roman" w:hint="default"/>
        <w:shd w:val="clear" w:color="auto" w:fill="auto"/>
      </w:rPr>
    </w:lvl>
  </w:abstractNum>
  <w:abstractNum w:abstractNumId="21" w15:restartNumberingAfterBreak="0">
    <w:nsid w:val="2F000013"/>
    <w:multiLevelType w:val="hybridMultilevel"/>
    <w:tmpl w:val="39B81717"/>
    <w:lvl w:ilvl="0" w:tplc="2FD6A8AE">
      <w:start w:val="1"/>
      <w:numFmt w:val="bullet"/>
      <w:lvlText w:val="·"/>
      <w:lvlJc w:val="left"/>
      <w:pPr>
        <w:ind w:left="720" w:hanging="360"/>
      </w:pPr>
      <w:rPr>
        <w:rFonts w:ascii="Symbol" w:eastAsia="Symbol" w:hAnsi="Symbol" w:cs="Symbol" w:hint="default"/>
        <w:shd w:val="clear" w:color="auto" w:fill="auto"/>
      </w:rPr>
    </w:lvl>
    <w:lvl w:ilvl="1" w:tplc="8C540DCC">
      <w:start w:val="1"/>
      <w:numFmt w:val="bullet"/>
      <w:lvlText w:val="o"/>
      <w:lvlJc w:val="left"/>
      <w:pPr>
        <w:ind w:left="1440" w:hanging="360"/>
      </w:pPr>
      <w:rPr>
        <w:rFonts w:ascii="Courier New" w:eastAsia="Courier New" w:hAnsi="Courier New" w:cs="Courier New" w:hint="default"/>
        <w:shd w:val="clear" w:color="auto" w:fill="auto"/>
      </w:rPr>
    </w:lvl>
    <w:lvl w:ilvl="2" w:tplc="A148E8BC">
      <w:start w:val="1"/>
      <w:numFmt w:val="bullet"/>
      <w:lvlText w:val="§"/>
      <w:lvlJc w:val="left"/>
      <w:pPr>
        <w:ind w:left="2160" w:hanging="360"/>
      </w:pPr>
      <w:rPr>
        <w:rFonts w:ascii="Wingdings" w:eastAsia="Wingdings" w:hAnsi="Wingdings" w:cs="Wingdings" w:hint="default"/>
        <w:shd w:val="clear" w:color="auto" w:fill="auto"/>
      </w:rPr>
    </w:lvl>
    <w:lvl w:ilvl="3" w:tplc="F5E849C2">
      <w:start w:val="1"/>
      <w:numFmt w:val="bullet"/>
      <w:lvlText w:val="·"/>
      <w:lvlJc w:val="left"/>
      <w:pPr>
        <w:ind w:left="2880" w:hanging="360"/>
      </w:pPr>
      <w:rPr>
        <w:rFonts w:ascii="Symbol" w:eastAsia="Symbol" w:hAnsi="Symbol" w:cs="Symbol" w:hint="default"/>
        <w:shd w:val="clear" w:color="auto" w:fill="auto"/>
      </w:rPr>
    </w:lvl>
    <w:lvl w:ilvl="4" w:tplc="0F3236C4">
      <w:start w:val="1"/>
      <w:numFmt w:val="bullet"/>
      <w:lvlText w:val="o"/>
      <w:lvlJc w:val="left"/>
      <w:pPr>
        <w:ind w:left="3600" w:hanging="360"/>
      </w:pPr>
      <w:rPr>
        <w:rFonts w:ascii="Courier New" w:eastAsia="Courier New" w:hAnsi="Courier New" w:cs="Courier New" w:hint="default"/>
        <w:shd w:val="clear" w:color="auto" w:fill="auto"/>
      </w:rPr>
    </w:lvl>
    <w:lvl w:ilvl="5" w:tplc="506A721E">
      <w:start w:val="1"/>
      <w:numFmt w:val="bullet"/>
      <w:lvlText w:val="§"/>
      <w:lvlJc w:val="left"/>
      <w:pPr>
        <w:ind w:left="4320" w:hanging="360"/>
      </w:pPr>
      <w:rPr>
        <w:rFonts w:ascii="Wingdings" w:eastAsia="Wingdings" w:hAnsi="Wingdings" w:cs="Wingdings" w:hint="default"/>
        <w:shd w:val="clear" w:color="auto" w:fill="auto"/>
      </w:rPr>
    </w:lvl>
    <w:lvl w:ilvl="6" w:tplc="8A72DB46">
      <w:start w:val="1"/>
      <w:numFmt w:val="bullet"/>
      <w:lvlText w:val="·"/>
      <w:lvlJc w:val="left"/>
      <w:pPr>
        <w:ind w:left="5040" w:hanging="360"/>
      </w:pPr>
      <w:rPr>
        <w:rFonts w:ascii="Symbol" w:eastAsia="Symbol" w:hAnsi="Symbol" w:cs="Symbol" w:hint="default"/>
        <w:shd w:val="clear" w:color="auto" w:fill="auto"/>
      </w:rPr>
    </w:lvl>
    <w:lvl w:ilvl="7" w:tplc="CB18D370">
      <w:start w:val="1"/>
      <w:numFmt w:val="bullet"/>
      <w:lvlText w:val="o"/>
      <w:lvlJc w:val="left"/>
      <w:pPr>
        <w:ind w:left="5760" w:hanging="360"/>
      </w:pPr>
      <w:rPr>
        <w:rFonts w:ascii="Courier New" w:eastAsia="Courier New" w:hAnsi="Courier New" w:cs="Courier New" w:hint="default"/>
        <w:shd w:val="clear" w:color="auto" w:fill="auto"/>
      </w:rPr>
    </w:lvl>
    <w:lvl w:ilvl="8" w:tplc="24485B12">
      <w:start w:val="1"/>
      <w:numFmt w:val="bullet"/>
      <w:lvlText w:val="§"/>
      <w:lvlJc w:val="left"/>
      <w:pPr>
        <w:ind w:left="6480" w:hanging="360"/>
      </w:pPr>
      <w:rPr>
        <w:rFonts w:ascii="Wingdings" w:eastAsia="Wingdings" w:hAnsi="Wingdings" w:cs="Wingdings" w:hint="default"/>
        <w:shd w:val="clear" w:color="auto" w:fill="auto"/>
      </w:rPr>
    </w:lvl>
  </w:abstractNum>
  <w:abstractNum w:abstractNumId="22" w15:restartNumberingAfterBreak="0">
    <w:nsid w:val="2F000014"/>
    <w:multiLevelType w:val="hybridMultilevel"/>
    <w:tmpl w:val="4AF41588"/>
    <w:lvl w:ilvl="0" w:tplc="173E06F8">
      <w:start w:val="1"/>
      <w:numFmt w:val="bullet"/>
      <w:lvlText w:val="·"/>
      <w:lvlJc w:val="left"/>
      <w:pPr>
        <w:ind w:left="720" w:hanging="360"/>
      </w:pPr>
      <w:rPr>
        <w:rFonts w:ascii="Symbol" w:hAnsi="Symbol" w:hint="default"/>
        <w:shd w:val="clear" w:color="auto" w:fill="auto"/>
      </w:rPr>
    </w:lvl>
    <w:lvl w:ilvl="1" w:tplc="B1D853CA">
      <w:start w:val="1"/>
      <w:numFmt w:val="bullet"/>
      <w:lvlText w:val="o"/>
      <w:lvlJc w:val="left"/>
      <w:pPr>
        <w:ind w:left="1440" w:hanging="360"/>
      </w:pPr>
      <w:rPr>
        <w:rFonts w:ascii="Courier New" w:hAnsi="Courier New" w:cs="Courier New" w:hint="default"/>
        <w:shd w:val="clear" w:color="auto" w:fill="auto"/>
      </w:rPr>
    </w:lvl>
    <w:lvl w:ilvl="2" w:tplc="C5247B52">
      <w:start w:val="1"/>
      <w:numFmt w:val="bullet"/>
      <w:lvlText w:val="§"/>
      <w:lvlJc w:val="left"/>
      <w:pPr>
        <w:ind w:left="2160" w:hanging="360"/>
      </w:pPr>
      <w:rPr>
        <w:rFonts w:ascii="Wingdings" w:hAnsi="Wingdings" w:hint="default"/>
        <w:shd w:val="clear" w:color="auto" w:fill="auto"/>
      </w:rPr>
    </w:lvl>
    <w:lvl w:ilvl="3" w:tplc="8A5A329A">
      <w:start w:val="1"/>
      <w:numFmt w:val="bullet"/>
      <w:lvlText w:val="·"/>
      <w:lvlJc w:val="left"/>
      <w:pPr>
        <w:ind w:left="2880" w:hanging="360"/>
      </w:pPr>
      <w:rPr>
        <w:rFonts w:ascii="Symbol" w:hAnsi="Symbol" w:hint="default"/>
        <w:shd w:val="clear" w:color="auto" w:fill="auto"/>
      </w:rPr>
    </w:lvl>
    <w:lvl w:ilvl="4" w:tplc="B92072CC">
      <w:start w:val="1"/>
      <w:numFmt w:val="bullet"/>
      <w:lvlText w:val="o"/>
      <w:lvlJc w:val="left"/>
      <w:pPr>
        <w:ind w:left="3600" w:hanging="360"/>
      </w:pPr>
      <w:rPr>
        <w:rFonts w:ascii="Courier New" w:hAnsi="Courier New" w:cs="Courier New" w:hint="default"/>
        <w:shd w:val="clear" w:color="auto" w:fill="auto"/>
      </w:rPr>
    </w:lvl>
    <w:lvl w:ilvl="5" w:tplc="9C866D2C">
      <w:start w:val="1"/>
      <w:numFmt w:val="bullet"/>
      <w:lvlText w:val="§"/>
      <w:lvlJc w:val="left"/>
      <w:pPr>
        <w:ind w:left="4320" w:hanging="360"/>
      </w:pPr>
      <w:rPr>
        <w:rFonts w:ascii="Wingdings" w:hAnsi="Wingdings" w:hint="default"/>
        <w:shd w:val="clear" w:color="auto" w:fill="auto"/>
      </w:rPr>
    </w:lvl>
    <w:lvl w:ilvl="6" w:tplc="9F1C6DFA">
      <w:start w:val="1"/>
      <w:numFmt w:val="bullet"/>
      <w:lvlText w:val="·"/>
      <w:lvlJc w:val="left"/>
      <w:pPr>
        <w:ind w:left="5040" w:hanging="360"/>
      </w:pPr>
      <w:rPr>
        <w:rFonts w:ascii="Symbol" w:hAnsi="Symbol" w:hint="default"/>
        <w:shd w:val="clear" w:color="auto" w:fill="auto"/>
      </w:rPr>
    </w:lvl>
    <w:lvl w:ilvl="7" w:tplc="890AA54E">
      <w:start w:val="1"/>
      <w:numFmt w:val="bullet"/>
      <w:lvlText w:val="o"/>
      <w:lvlJc w:val="left"/>
      <w:pPr>
        <w:ind w:left="5760" w:hanging="360"/>
      </w:pPr>
      <w:rPr>
        <w:rFonts w:ascii="Courier New" w:hAnsi="Courier New" w:cs="Courier New" w:hint="default"/>
        <w:shd w:val="clear" w:color="auto" w:fill="auto"/>
      </w:rPr>
    </w:lvl>
    <w:lvl w:ilvl="8" w:tplc="37AC0ABA">
      <w:start w:val="1"/>
      <w:numFmt w:val="bullet"/>
      <w:lvlText w:val="§"/>
      <w:lvlJc w:val="left"/>
      <w:pPr>
        <w:ind w:left="6480" w:hanging="360"/>
      </w:pPr>
      <w:rPr>
        <w:rFonts w:ascii="Wingdings" w:hAnsi="Wingdings" w:hint="default"/>
        <w:shd w:val="clear" w:color="auto" w:fill="auto"/>
      </w:rPr>
    </w:lvl>
  </w:abstractNum>
  <w:abstractNum w:abstractNumId="23" w15:restartNumberingAfterBreak="0">
    <w:nsid w:val="2F000015"/>
    <w:multiLevelType w:val="hybridMultilevel"/>
    <w:tmpl w:val="44B1CB16"/>
    <w:lvl w:ilvl="0" w:tplc="C674DFBA">
      <w:start w:val="1"/>
      <w:numFmt w:val="bullet"/>
      <w:lvlText w:val="·"/>
      <w:lvlJc w:val="left"/>
      <w:pPr>
        <w:ind w:left="720" w:hanging="360"/>
      </w:pPr>
      <w:rPr>
        <w:rFonts w:ascii="Symbol" w:hAnsi="Symbol" w:hint="default"/>
        <w:shd w:val="clear" w:color="auto" w:fill="auto"/>
      </w:rPr>
    </w:lvl>
    <w:lvl w:ilvl="1" w:tplc="64FA682C">
      <w:start w:val="1"/>
      <w:numFmt w:val="bullet"/>
      <w:lvlText w:val="o"/>
      <w:lvlJc w:val="left"/>
      <w:pPr>
        <w:ind w:left="1440" w:hanging="360"/>
      </w:pPr>
      <w:rPr>
        <w:rFonts w:ascii="Courier New" w:hAnsi="Courier New" w:cs="Courier New" w:hint="default"/>
        <w:shd w:val="clear" w:color="auto" w:fill="auto"/>
      </w:rPr>
    </w:lvl>
    <w:lvl w:ilvl="2" w:tplc="EBEA26D6">
      <w:start w:val="1"/>
      <w:numFmt w:val="bullet"/>
      <w:lvlText w:val="§"/>
      <w:lvlJc w:val="left"/>
      <w:pPr>
        <w:ind w:left="2160" w:hanging="360"/>
      </w:pPr>
      <w:rPr>
        <w:rFonts w:ascii="Wingdings" w:hAnsi="Wingdings" w:hint="default"/>
        <w:shd w:val="clear" w:color="auto" w:fill="auto"/>
      </w:rPr>
    </w:lvl>
    <w:lvl w:ilvl="3" w:tplc="2D707338">
      <w:start w:val="1"/>
      <w:numFmt w:val="bullet"/>
      <w:lvlText w:val="·"/>
      <w:lvlJc w:val="left"/>
      <w:pPr>
        <w:ind w:left="2880" w:hanging="360"/>
      </w:pPr>
      <w:rPr>
        <w:rFonts w:ascii="Symbol" w:hAnsi="Symbol" w:hint="default"/>
        <w:shd w:val="clear" w:color="auto" w:fill="auto"/>
      </w:rPr>
    </w:lvl>
    <w:lvl w:ilvl="4" w:tplc="87069470">
      <w:start w:val="1"/>
      <w:numFmt w:val="bullet"/>
      <w:lvlText w:val="o"/>
      <w:lvlJc w:val="left"/>
      <w:pPr>
        <w:ind w:left="3600" w:hanging="360"/>
      </w:pPr>
      <w:rPr>
        <w:rFonts w:ascii="Courier New" w:hAnsi="Courier New" w:cs="Courier New" w:hint="default"/>
        <w:shd w:val="clear" w:color="auto" w:fill="auto"/>
      </w:rPr>
    </w:lvl>
    <w:lvl w:ilvl="5" w:tplc="05841294">
      <w:start w:val="1"/>
      <w:numFmt w:val="bullet"/>
      <w:lvlText w:val="§"/>
      <w:lvlJc w:val="left"/>
      <w:pPr>
        <w:ind w:left="4320" w:hanging="360"/>
      </w:pPr>
      <w:rPr>
        <w:rFonts w:ascii="Wingdings" w:hAnsi="Wingdings" w:hint="default"/>
        <w:shd w:val="clear" w:color="auto" w:fill="auto"/>
      </w:rPr>
    </w:lvl>
    <w:lvl w:ilvl="6" w:tplc="3072DF00">
      <w:start w:val="1"/>
      <w:numFmt w:val="bullet"/>
      <w:lvlText w:val="·"/>
      <w:lvlJc w:val="left"/>
      <w:pPr>
        <w:ind w:left="5040" w:hanging="360"/>
      </w:pPr>
      <w:rPr>
        <w:rFonts w:ascii="Symbol" w:hAnsi="Symbol" w:hint="default"/>
        <w:shd w:val="clear" w:color="auto" w:fill="auto"/>
      </w:rPr>
    </w:lvl>
    <w:lvl w:ilvl="7" w:tplc="96DE52C4">
      <w:start w:val="1"/>
      <w:numFmt w:val="bullet"/>
      <w:lvlText w:val="o"/>
      <w:lvlJc w:val="left"/>
      <w:pPr>
        <w:ind w:left="5760" w:hanging="360"/>
      </w:pPr>
      <w:rPr>
        <w:rFonts w:ascii="Courier New" w:hAnsi="Courier New" w:cs="Courier New" w:hint="default"/>
        <w:shd w:val="clear" w:color="auto" w:fill="auto"/>
      </w:rPr>
    </w:lvl>
    <w:lvl w:ilvl="8" w:tplc="BF886FE4">
      <w:start w:val="1"/>
      <w:numFmt w:val="bullet"/>
      <w:lvlText w:val="§"/>
      <w:lvlJc w:val="left"/>
      <w:pPr>
        <w:ind w:left="6480" w:hanging="360"/>
      </w:pPr>
      <w:rPr>
        <w:rFonts w:ascii="Wingdings" w:hAnsi="Wingdings" w:hint="default"/>
        <w:shd w:val="clear" w:color="auto" w:fill="auto"/>
      </w:rPr>
    </w:lvl>
  </w:abstractNum>
  <w:abstractNum w:abstractNumId="24" w15:restartNumberingAfterBreak="0">
    <w:nsid w:val="2F000016"/>
    <w:multiLevelType w:val="hybridMultilevel"/>
    <w:tmpl w:val="5A8C4582"/>
    <w:lvl w:ilvl="0" w:tplc="9A6A73B6">
      <w:start w:val="1"/>
      <w:numFmt w:val="bullet"/>
      <w:lvlText w:val="·"/>
      <w:lvlJc w:val="left"/>
      <w:pPr>
        <w:ind w:left="720" w:hanging="360"/>
      </w:pPr>
      <w:rPr>
        <w:rFonts w:ascii="Symbol" w:hAnsi="Symbol" w:hint="default"/>
        <w:shd w:val="clear" w:color="auto" w:fill="auto"/>
      </w:rPr>
    </w:lvl>
    <w:lvl w:ilvl="1" w:tplc="784EBFEC">
      <w:start w:val="1"/>
      <w:numFmt w:val="bullet"/>
      <w:lvlText w:val="o"/>
      <w:lvlJc w:val="left"/>
      <w:pPr>
        <w:ind w:left="1440" w:hanging="360"/>
      </w:pPr>
      <w:rPr>
        <w:rFonts w:ascii="Courier New" w:hAnsi="Courier New" w:cs="Courier New" w:hint="default"/>
        <w:shd w:val="clear" w:color="auto" w:fill="auto"/>
      </w:rPr>
    </w:lvl>
    <w:lvl w:ilvl="2" w:tplc="3A14854E">
      <w:start w:val="1"/>
      <w:numFmt w:val="bullet"/>
      <w:lvlText w:val="§"/>
      <w:lvlJc w:val="left"/>
      <w:pPr>
        <w:ind w:left="2160" w:hanging="360"/>
      </w:pPr>
      <w:rPr>
        <w:rFonts w:ascii="Wingdings" w:hAnsi="Wingdings" w:hint="default"/>
        <w:shd w:val="clear" w:color="auto" w:fill="auto"/>
      </w:rPr>
    </w:lvl>
    <w:lvl w:ilvl="3" w:tplc="93B610F6">
      <w:start w:val="1"/>
      <w:numFmt w:val="bullet"/>
      <w:lvlText w:val="·"/>
      <w:lvlJc w:val="left"/>
      <w:pPr>
        <w:ind w:left="2880" w:hanging="360"/>
      </w:pPr>
      <w:rPr>
        <w:rFonts w:ascii="Symbol" w:hAnsi="Symbol" w:hint="default"/>
        <w:shd w:val="clear" w:color="auto" w:fill="auto"/>
      </w:rPr>
    </w:lvl>
    <w:lvl w:ilvl="4" w:tplc="F4F8522E">
      <w:start w:val="1"/>
      <w:numFmt w:val="bullet"/>
      <w:lvlText w:val="o"/>
      <w:lvlJc w:val="left"/>
      <w:pPr>
        <w:ind w:left="3600" w:hanging="360"/>
      </w:pPr>
      <w:rPr>
        <w:rFonts w:ascii="Courier New" w:hAnsi="Courier New" w:cs="Courier New" w:hint="default"/>
        <w:shd w:val="clear" w:color="auto" w:fill="auto"/>
      </w:rPr>
    </w:lvl>
    <w:lvl w:ilvl="5" w:tplc="1EA87D0A">
      <w:start w:val="1"/>
      <w:numFmt w:val="bullet"/>
      <w:lvlText w:val="§"/>
      <w:lvlJc w:val="left"/>
      <w:pPr>
        <w:ind w:left="4320" w:hanging="360"/>
      </w:pPr>
      <w:rPr>
        <w:rFonts w:ascii="Wingdings" w:hAnsi="Wingdings" w:hint="default"/>
        <w:shd w:val="clear" w:color="auto" w:fill="auto"/>
      </w:rPr>
    </w:lvl>
    <w:lvl w:ilvl="6" w:tplc="65C23CE0">
      <w:start w:val="1"/>
      <w:numFmt w:val="bullet"/>
      <w:lvlText w:val="·"/>
      <w:lvlJc w:val="left"/>
      <w:pPr>
        <w:ind w:left="5040" w:hanging="360"/>
      </w:pPr>
      <w:rPr>
        <w:rFonts w:ascii="Symbol" w:hAnsi="Symbol" w:hint="default"/>
        <w:shd w:val="clear" w:color="auto" w:fill="auto"/>
      </w:rPr>
    </w:lvl>
    <w:lvl w:ilvl="7" w:tplc="BFA0E18C">
      <w:start w:val="1"/>
      <w:numFmt w:val="bullet"/>
      <w:lvlText w:val="o"/>
      <w:lvlJc w:val="left"/>
      <w:pPr>
        <w:ind w:left="5760" w:hanging="360"/>
      </w:pPr>
      <w:rPr>
        <w:rFonts w:ascii="Courier New" w:hAnsi="Courier New" w:cs="Courier New" w:hint="default"/>
        <w:shd w:val="clear" w:color="auto" w:fill="auto"/>
      </w:rPr>
    </w:lvl>
    <w:lvl w:ilvl="8" w:tplc="61241512">
      <w:start w:val="1"/>
      <w:numFmt w:val="bullet"/>
      <w:lvlText w:val="§"/>
      <w:lvlJc w:val="left"/>
      <w:pPr>
        <w:ind w:left="6480" w:hanging="360"/>
      </w:pPr>
      <w:rPr>
        <w:rFonts w:ascii="Wingdings" w:hAnsi="Wingdings" w:hint="default"/>
        <w:shd w:val="clear" w:color="auto" w:fill="auto"/>
      </w:rPr>
    </w:lvl>
  </w:abstractNum>
  <w:abstractNum w:abstractNumId="25" w15:restartNumberingAfterBreak="0">
    <w:nsid w:val="2F000017"/>
    <w:multiLevelType w:val="hybridMultilevel"/>
    <w:tmpl w:val="5527992C"/>
    <w:lvl w:ilvl="0" w:tplc="01DEF6BC">
      <w:start w:val="1"/>
      <w:numFmt w:val="bullet"/>
      <w:lvlText w:val="-"/>
      <w:lvlJc w:val="left"/>
      <w:pPr>
        <w:tabs>
          <w:tab w:val="left" w:pos="720"/>
        </w:tabs>
        <w:ind w:left="720" w:hanging="360"/>
      </w:pPr>
      <w:rPr>
        <w:rFonts w:ascii="Times New Roman" w:hAnsi="Times New Roman" w:hint="default"/>
        <w:shd w:val="clear" w:color="auto" w:fill="auto"/>
      </w:rPr>
    </w:lvl>
    <w:lvl w:ilvl="1" w:tplc="41EA3C7A">
      <w:start w:val="1"/>
      <w:numFmt w:val="bullet"/>
      <w:lvlText w:val="-"/>
      <w:lvlJc w:val="left"/>
      <w:pPr>
        <w:tabs>
          <w:tab w:val="left" w:pos="1440"/>
        </w:tabs>
        <w:ind w:left="1440" w:hanging="360"/>
      </w:pPr>
      <w:rPr>
        <w:rFonts w:ascii="Times New Roman" w:hAnsi="Times New Roman" w:hint="default"/>
        <w:shd w:val="clear" w:color="auto" w:fill="auto"/>
      </w:rPr>
    </w:lvl>
    <w:lvl w:ilvl="2" w:tplc="705E5E26">
      <w:start w:val="1"/>
      <w:numFmt w:val="bullet"/>
      <w:lvlText w:val="-"/>
      <w:lvlJc w:val="left"/>
      <w:pPr>
        <w:tabs>
          <w:tab w:val="left" w:pos="2160"/>
        </w:tabs>
        <w:ind w:left="2160" w:hanging="360"/>
      </w:pPr>
      <w:rPr>
        <w:rFonts w:ascii="Times New Roman" w:hAnsi="Times New Roman" w:hint="default"/>
        <w:shd w:val="clear" w:color="auto" w:fill="auto"/>
      </w:rPr>
    </w:lvl>
    <w:lvl w:ilvl="3" w:tplc="644E982C">
      <w:start w:val="1"/>
      <w:numFmt w:val="bullet"/>
      <w:lvlText w:val="-"/>
      <w:lvlJc w:val="left"/>
      <w:pPr>
        <w:tabs>
          <w:tab w:val="left" w:pos="2880"/>
        </w:tabs>
        <w:ind w:left="2880" w:hanging="360"/>
      </w:pPr>
      <w:rPr>
        <w:rFonts w:ascii="Times New Roman" w:hAnsi="Times New Roman" w:hint="default"/>
        <w:shd w:val="clear" w:color="auto" w:fill="auto"/>
      </w:rPr>
    </w:lvl>
    <w:lvl w:ilvl="4" w:tplc="6D6C2842">
      <w:start w:val="1"/>
      <w:numFmt w:val="bullet"/>
      <w:lvlText w:val="-"/>
      <w:lvlJc w:val="left"/>
      <w:pPr>
        <w:tabs>
          <w:tab w:val="left" w:pos="3600"/>
        </w:tabs>
        <w:ind w:left="3600" w:hanging="360"/>
      </w:pPr>
      <w:rPr>
        <w:rFonts w:ascii="Times New Roman" w:hAnsi="Times New Roman" w:hint="default"/>
        <w:shd w:val="clear" w:color="auto" w:fill="auto"/>
      </w:rPr>
    </w:lvl>
    <w:lvl w:ilvl="5" w:tplc="B97411FC">
      <w:start w:val="1"/>
      <w:numFmt w:val="bullet"/>
      <w:lvlText w:val="-"/>
      <w:lvlJc w:val="left"/>
      <w:pPr>
        <w:tabs>
          <w:tab w:val="left" w:pos="4320"/>
        </w:tabs>
        <w:ind w:left="4320" w:hanging="360"/>
      </w:pPr>
      <w:rPr>
        <w:rFonts w:ascii="Times New Roman" w:hAnsi="Times New Roman" w:hint="default"/>
        <w:shd w:val="clear" w:color="auto" w:fill="auto"/>
      </w:rPr>
    </w:lvl>
    <w:lvl w:ilvl="6" w:tplc="7464A95E">
      <w:start w:val="1"/>
      <w:numFmt w:val="bullet"/>
      <w:lvlText w:val="-"/>
      <w:lvlJc w:val="left"/>
      <w:pPr>
        <w:tabs>
          <w:tab w:val="left" w:pos="5040"/>
        </w:tabs>
        <w:ind w:left="5040" w:hanging="360"/>
      </w:pPr>
      <w:rPr>
        <w:rFonts w:ascii="Times New Roman" w:hAnsi="Times New Roman" w:hint="default"/>
        <w:shd w:val="clear" w:color="auto" w:fill="auto"/>
      </w:rPr>
    </w:lvl>
    <w:lvl w:ilvl="7" w:tplc="109697C0">
      <w:start w:val="1"/>
      <w:numFmt w:val="bullet"/>
      <w:lvlText w:val="-"/>
      <w:lvlJc w:val="left"/>
      <w:pPr>
        <w:tabs>
          <w:tab w:val="left" w:pos="5760"/>
        </w:tabs>
        <w:ind w:left="5760" w:hanging="360"/>
      </w:pPr>
      <w:rPr>
        <w:rFonts w:ascii="Times New Roman" w:hAnsi="Times New Roman" w:hint="default"/>
        <w:shd w:val="clear" w:color="auto" w:fill="auto"/>
      </w:rPr>
    </w:lvl>
    <w:lvl w:ilvl="8" w:tplc="41F26BAC">
      <w:start w:val="1"/>
      <w:numFmt w:val="bullet"/>
      <w:lvlText w:val="-"/>
      <w:lvlJc w:val="left"/>
      <w:pPr>
        <w:tabs>
          <w:tab w:val="left" w:pos="6480"/>
        </w:tabs>
        <w:ind w:left="6480" w:hanging="360"/>
      </w:pPr>
      <w:rPr>
        <w:rFonts w:ascii="Times New Roman" w:hAnsi="Times New Roman" w:hint="default"/>
        <w:shd w:val="clear" w:color="auto" w:fill="auto"/>
      </w:rPr>
    </w:lvl>
  </w:abstractNum>
  <w:abstractNum w:abstractNumId="26" w15:restartNumberingAfterBreak="0">
    <w:nsid w:val="303F1855"/>
    <w:multiLevelType w:val="hybridMultilevel"/>
    <w:tmpl w:val="563A44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01A543A"/>
    <w:multiLevelType w:val="multilevel"/>
    <w:tmpl w:val="ECCC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3"/>
  </w:num>
  <w:num w:numId="4">
    <w:abstractNumId w:val="5"/>
  </w:num>
  <w:num w:numId="5">
    <w:abstractNumId w:val="4"/>
  </w:num>
  <w:num w:numId="6">
    <w:abstractNumId w:val="2"/>
  </w:num>
  <w:num w:numId="7">
    <w:abstractNumId w:val="23"/>
  </w:num>
  <w:num w:numId="8">
    <w:abstractNumId w:val="9"/>
  </w:num>
  <w:num w:numId="9">
    <w:abstractNumId w:val="19"/>
  </w:num>
  <w:num w:numId="10">
    <w:abstractNumId w:val="16"/>
  </w:num>
  <w:num w:numId="11">
    <w:abstractNumId w:val="3"/>
  </w:num>
  <w:num w:numId="12">
    <w:abstractNumId w:val="18"/>
  </w:num>
  <w:num w:numId="13">
    <w:abstractNumId w:val="7"/>
  </w:num>
  <w:num w:numId="14">
    <w:abstractNumId w:val="24"/>
  </w:num>
  <w:num w:numId="15">
    <w:abstractNumId w:val="22"/>
  </w:num>
  <w:num w:numId="16">
    <w:abstractNumId w:val="10"/>
  </w:num>
  <w:num w:numId="17">
    <w:abstractNumId w:val="15"/>
  </w:num>
  <w:num w:numId="18">
    <w:abstractNumId w:val="17"/>
  </w:num>
  <w:num w:numId="19">
    <w:abstractNumId w:val="11"/>
  </w:num>
  <w:num w:numId="20">
    <w:abstractNumId w:val="14"/>
  </w:num>
  <w:num w:numId="21">
    <w:abstractNumId w:val="20"/>
  </w:num>
  <w:num w:numId="22">
    <w:abstractNumId w:val="25"/>
  </w:num>
  <w:num w:numId="23">
    <w:abstractNumId w:val="12"/>
  </w:num>
  <w:num w:numId="24">
    <w:abstractNumId w:val="21"/>
  </w:num>
  <w:num w:numId="25">
    <w:abstractNumId w:val="26"/>
  </w:num>
  <w:num w:numId="26">
    <w:abstractNumId w:val="27"/>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D9"/>
    <w:rsid w:val="00013B46"/>
    <w:rsid w:val="00014F09"/>
    <w:rsid w:val="00025D78"/>
    <w:rsid w:val="00033CE0"/>
    <w:rsid w:val="00046CBC"/>
    <w:rsid w:val="000B7CA7"/>
    <w:rsid w:val="00101B72"/>
    <w:rsid w:val="00110D73"/>
    <w:rsid w:val="00112E12"/>
    <w:rsid w:val="00117F94"/>
    <w:rsid w:val="0014168E"/>
    <w:rsid w:val="001449A0"/>
    <w:rsid w:val="00150F71"/>
    <w:rsid w:val="00154C85"/>
    <w:rsid w:val="00163081"/>
    <w:rsid w:val="00163994"/>
    <w:rsid w:val="00174BB1"/>
    <w:rsid w:val="00196316"/>
    <w:rsid w:val="001A2272"/>
    <w:rsid w:val="001D2063"/>
    <w:rsid w:val="001F1567"/>
    <w:rsid w:val="002105DA"/>
    <w:rsid w:val="00212B43"/>
    <w:rsid w:val="00260372"/>
    <w:rsid w:val="002D2E7E"/>
    <w:rsid w:val="002D57B5"/>
    <w:rsid w:val="0030364B"/>
    <w:rsid w:val="00341538"/>
    <w:rsid w:val="0036494A"/>
    <w:rsid w:val="0038416C"/>
    <w:rsid w:val="003973C5"/>
    <w:rsid w:val="003A0F8B"/>
    <w:rsid w:val="003B0DA9"/>
    <w:rsid w:val="003C422D"/>
    <w:rsid w:val="003C7570"/>
    <w:rsid w:val="0042593A"/>
    <w:rsid w:val="004342CC"/>
    <w:rsid w:val="004A3373"/>
    <w:rsid w:val="004D3203"/>
    <w:rsid w:val="004E727F"/>
    <w:rsid w:val="004F047C"/>
    <w:rsid w:val="00514A1E"/>
    <w:rsid w:val="00514CF0"/>
    <w:rsid w:val="00537B00"/>
    <w:rsid w:val="00551147"/>
    <w:rsid w:val="00582400"/>
    <w:rsid w:val="005860E6"/>
    <w:rsid w:val="00597B34"/>
    <w:rsid w:val="005C26E3"/>
    <w:rsid w:val="005C5591"/>
    <w:rsid w:val="005D7872"/>
    <w:rsid w:val="00612A11"/>
    <w:rsid w:val="00624B0F"/>
    <w:rsid w:val="0062608F"/>
    <w:rsid w:val="00636BE7"/>
    <w:rsid w:val="00681E18"/>
    <w:rsid w:val="00690B88"/>
    <w:rsid w:val="00691AE0"/>
    <w:rsid w:val="006940D1"/>
    <w:rsid w:val="006B6BC1"/>
    <w:rsid w:val="006E312D"/>
    <w:rsid w:val="00700A7C"/>
    <w:rsid w:val="00724F46"/>
    <w:rsid w:val="00741135"/>
    <w:rsid w:val="00752DE7"/>
    <w:rsid w:val="00754AA2"/>
    <w:rsid w:val="00762611"/>
    <w:rsid w:val="007755AA"/>
    <w:rsid w:val="00775EB9"/>
    <w:rsid w:val="007840BC"/>
    <w:rsid w:val="007A550B"/>
    <w:rsid w:val="007B0D68"/>
    <w:rsid w:val="007D16EE"/>
    <w:rsid w:val="0080731B"/>
    <w:rsid w:val="008266FD"/>
    <w:rsid w:val="0083632E"/>
    <w:rsid w:val="00851057"/>
    <w:rsid w:val="00851A5E"/>
    <w:rsid w:val="0086589A"/>
    <w:rsid w:val="0089489F"/>
    <w:rsid w:val="008B10E2"/>
    <w:rsid w:val="008F2212"/>
    <w:rsid w:val="008F3477"/>
    <w:rsid w:val="00900196"/>
    <w:rsid w:val="00944478"/>
    <w:rsid w:val="009A12E1"/>
    <w:rsid w:val="009D21AC"/>
    <w:rsid w:val="009D3741"/>
    <w:rsid w:val="00A00E98"/>
    <w:rsid w:val="00A13EE5"/>
    <w:rsid w:val="00A510A8"/>
    <w:rsid w:val="00A54C6D"/>
    <w:rsid w:val="00A56E16"/>
    <w:rsid w:val="00A77D77"/>
    <w:rsid w:val="00A910AA"/>
    <w:rsid w:val="00AB567D"/>
    <w:rsid w:val="00AC2755"/>
    <w:rsid w:val="00AF419F"/>
    <w:rsid w:val="00AF57E6"/>
    <w:rsid w:val="00AF5D16"/>
    <w:rsid w:val="00B409B6"/>
    <w:rsid w:val="00B675C2"/>
    <w:rsid w:val="00BA6DFD"/>
    <w:rsid w:val="00C41FAE"/>
    <w:rsid w:val="00C458D9"/>
    <w:rsid w:val="00C53FCB"/>
    <w:rsid w:val="00C657F9"/>
    <w:rsid w:val="00C65ABE"/>
    <w:rsid w:val="00CE671F"/>
    <w:rsid w:val="00CF1D1A"/>
    <w:rsid w:val="00CF20DE"/>
    <w:rsid w:val="00D226E5"/>
    <w:rsid w:val="00D273A7"/>
    <w:rsid w:val="00D30BAA"/>
    <w:rsid w:val="00D413E6"/>
    <w:rsid w:val="00D47473"/>
    <w:rsid w:val="00D8327F"/>
    <w:rsid w:val="00D95BAE"/>
    <w:rsid w:val="00DA1B60"/>
    <w:rsid w:val="00DA54DB"/>
    <w:rsid w:val="00DB1AFD"/>
    <w:rsid w:val="00DD0959"/>
    <w:rsid w:val="00DE5B98"/>
    <w:rsid w:val="00E03B85"/>
    <w:rsid w:val="00E161B3"/>
    <w:rsid w:val="00E26E68"/>
    <w:rsid w:val="00E35918"/>
    <w:rsid w:val="00E53E1F"/>
    <w:rsid w:val="00E54E25"/>
    <w:rsid w:val="00E5697B"/>
    <w:rsid w:val="00E57572"/>
    <w:rsid w:val="00E60D19"/>
    <w:rsid w:val="00E768DB"/>
    <w:rsid w:val="00EB59AA"/>
    <w:rsid w:val="00ED7890"/>
    <w:rsid w:val="00EE46AA"/>
    <w:rsid w:val="00EF1602"/>
    <w:rsid w:val="00F32CA5"/>
    <w:rsid w:val="00F33B27"/>
    <w:rsid w:val="00F37CED"/>
    <w:rsid w:val="00F647D0"/>
    <w:rsid w:val="00F91A37"/>
    <w:rsid w:val="00F93350"/>
    <w:rsid w:val="00FC1639"/>
    <w:rsid w:val="00FC6367"/>
    <w:rsid w:val="00FD7529"/>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E72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uiPriority w:val="9"/>
    <w:qFormat/>
    <w:pPr>
      <w:spacing w:before="120" w:after="0"/>
      <w:outlineLvl w:val="0"/>
    </w:pPr>
    <w:rPr>
      <w:rFonts w:cstheme="minorHAnsi"/>
      <w:sz w:val="26"/>
      <w:szCs w:val="26"/>
    </w:rPr>
  </w:style>
  <w:style w:type="paragraph" w:styleId="Kop2">
    <w:name w:val="heading 2"/>
    <w:basedOn w:val="InhoudHeaderTabel"/>
    <w:next w:val="Standaard"/>
    <w:link w:val="Kop2Char"/>
    <w:uiPriority w:val="9"/>
    <w:semiHidden/>
    <w:unhideWhenUsed/>
    <w:qFormat/>
    <w:pPr>
      <w:spacing w:after="0" w:line="240" w:lineRule="auto"/>
      <w:outlineLvl w:val="1"/>
    </w:pPr>
    <w:rPr>
      <w:rFonts w:cstheme="minorHAnsi"/>
      <w:sz w:val="20"/>
      <w:szCs w:val="20"/>
    </w:rPr>
  </w:style>
  <w:style w:type="paragraph" w:styleId="Kop3">
    <w:name w:val="heading 3"/>
    <w:basedOn w:val="Standaard"/>
    <w:next w:val="Standaard"/>
    <w:link w:val="Kop3Char"/>
    <w:uiPriority w:val="9"/>
    <w:semiHidden/>
    <w:unhideWhenUsed/>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semiHidden/>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semiHidden/>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semiHidden/>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10"/>
    <w:qFormat/>
    <w:pPr>
      <w:jc w:val="center"/>
    </w:pPr>
    <w:rPr>
      <w:rFonts w:ascii="Verdana" w:hAnsi="Verdana"/>
      <w:sz w:val="24"/>
      <w:szCs w:val="24"/>
    </w:rPr>
  </w:style>
  <w:style w:type="paragraph" w:styleId="Ondertitel">
    <w:name w:val="Subtitle"/>
    <w:basedOn w:val="Heading"/>
    <w:next w:val="Textbody"/>
    <w:uiPriority w:val="11"/>
    <w:qFormat/>
    <w:pPr>
      <w:jc w:val="center"/>
    </w:pPr>
    <w:rPr>
      <w:i/>
    </w:rPr>
  </w:style>
  <w:style w:type="character" w:styleId="Nadruk">
    <w:name w:val="Emphasis"/>
    <w:basedOn w:val="Standaardalinea-lettertype"/>
    <w:uiPriority w:val="20"/>
    <w:qFormat/>
    <w:rPr>
      <w:i/>
      <w:shd w:val="clear" w:color="auto" w:fill="auto"/>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paragraph" w:customStyle="1" w:styleId="Pa0">
    <w:name w:val="Pa0"/>
    <w:basedOn w:val="Default"/>
    <w:next w:val="Default"/>
    <w:uiPriority w:val="99"/>
    <w:pPr>
      <w:spacing w:line="181" w:lineRule="atLeast"/>
    </w:pPr>
    <w:rPr>
      <w:rFonts w:ascii="RijksoverheidSansText" w:hAnsi="RijksoverheidSansText" w:cs="Lohit Hindi"/>
      <w:color w:val="auto"/>
    </w:rPr>
  </w:style>
  <w:style w:type="paragraph" w:styleId="Revisie">
    <w:name w:val="Revision"/>
    <w:hidden/>
    <w:uiPriority w:val="99"/>
    <w:semiHidden/>
    <w:rsid w:val="00582400"/>
    <w:pPr>
      <w:widowControl/>
      <w:autoSpaceDN/>
    </w:pPr>
    <w:rPr>
      <w:rFonts w:ascii="Verdana" w:hAnsi="Verdana" w:cs="Mangal"/>
      <w:sz w:val="18"/>
      <w:szCs w:val="16"/>
    </w:rPr>
  </w:style>
  <w:style w:type="paragraph" w:customStyle="1" w:styleId="Pa7">
    <w:name w:val="Pa7"/>
    <w:basedOn w:val="Default"/>
    <w:next w:val="Default"/>
    <w:uiPriority w:val="99"/>
    <w:rsid w:val="00E5697B"/>
    <w:pPr>
      <w:adjustRightInd w:val="0"/>
      <w:spacing w:line="181" w:lineRule="atLeast"/>
    </w:pPr>
    <w:rPr>
      <w:rFonts w:ascii="RijksoverheidSansText" w:eastAsiaTheme="minorHAnsi" w:hAnsi="RijksoverheidSansText" w:cstheme="minorBidi"/>
      <w:color w:val="auto"/>
      <w:lang w:eastAsia="en-US"/>
    </w:rPr>
  </w:style>
  <w:style w:type="paragraph" w:customStyle="1" w:styleId="Pa3">
    <w:name w:val="Pa3"/>
    <w:basedOn w:val="Default"/>
    <w:next w:val="Default"/>
    <w:uiPriority w:val="99"/>
    <w:rsid w:val="00851A5E"/>
    <w:pPr>
      <w:adjustRightInd w:val="0"/>
      <w:spacing w:line="201" w:lineRule="atLeast"/>
    </w:pPr>
    <w:rPr>
      <w:rFonts w:ascii="RijksoverheidSansText" w:hAnsi="RijksoverheidSansText" w:cs="Lohit Hin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1705">
      <w:bodyDiv w:val="1"/>
      <w:marLeft w:val="0"/>
      <w:marRight w:val="0"/>
      <w:marTop w:val="0"/>
      <w:marBottom w:val="0"/>
      <w:divBdr>
        <w:top w:val="none" w:sz="0" w:space="0" w:color="auto"/>
        <w:left w:val="none" w:sz="0" w:space="0" w:color="auto"/>
        <w:bottom w:val="none" w:sz="0" w:space="0" w:color="auto"/>
        <w:right w:val="none" w:sz="0" w:space="0" w:color="auto"/>
      </w:divBdr>
    </w:div>
    <w:div w:id="214044590">
      <w:bodyDiv w:val="1"/>
      <w:marLeft w:val="0"/>
      <w:marRight w:val="0"/>
      <w:marTop w:val="0"/>
      <w:marBottom w:val="0"/>
      <w:divBdr>
        <w:top w:val="none" w:sz="0" w:space="0" w:color="auto"/>
        <w:left w:val="none" w:sz="0" w:space="0" w:color="auto"/>
        <w:bottom w:val="none" w:sz="0" w:space="0" w:color="auto"/>
        <w:right w:val="none" w:sz="0" w:space="0" w:color="auto"/>
      </w:divBdr>
    </w:div>
    <w:div w:id="593365742">
      <w:bodyDiv w:val="1"/>
      <w:marLeft w:val="0"/>
      <w:marRight w:val="0"/>
      <w:marTop w:val="0"/>
      <w:marBottom w:val="0"/>
      <w:divBdr>
        <w:top w:val="none" w:sz="0" w:space="0" w:color="auto"/>
        <w:left w:val="none" w:sz="0" w:space="0" w:color="auto"/>
        <w:bottom w:val="none" w:sz="0" w:space="0" w:color="auto"/>
        <w:right w:val="none" w:sz="0" w:space="0" w:color="auto"/>
      </w:divBdr>
    </w:div>
    <w:div w:id="904100389">
      <w:bodyDiv w:val="1"/>
      <w:marLeft w:val="0"/>
      <w:marRight w:val="0"/>
      <w:marTop w:val="0"/>
      <w:marBottom w:val="0"/>
      <w:divBdr>
        <w:top w:val="none" w:sz="0" w:space="0" w:color="auto"/>
        <w:left w:val="none" w:sz="0" w:space="0" w:color="auto"/>
        <w:bottom w:val="none" w:sz="0" w:space="0" w:color="auto"/>
        <w:right w:val="none" w:sz="0" w:space="0" w:color="auto"/>
      </w:divBdr>
    </w:div>
    <w:div w:id="12492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microsoft.com/office/2016/09/relationships/commentsIds" Target="commentsIds.xml" Id="rId24"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1524</ap:Words>
  <ap:Characters>9247</ap:Characters>
  <ap:DocSecurity>0</ap:DocSecurity>
  <ap:Lines>77</ap:Lines>
  <ap:Paragraphs>21</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2025-03-13T10:52:00.0000000Z</dcterms:created>
  <dcterms:modified xsi:type="dcterms:W3CDTF">2025-03-13T10:53:00.0000000Z</dcterms:modified>
  <dc:description>------------------------</dc:description>
  <dc:subject/>
  <dc:title/>
  <keywords/>
  <version/>
  <category/>
</coreProperties>
</file>