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A9E" w:rsidR="00D43E18" w:rsidRDefault="001D0990" w14:paraId="28C5F7C3" w14:textId="3D00E6ED">
      <w:pPr>
        <w:rPr>
          <w:rFonts w:ascii="Calibri" w:hAnsi="Calibri" w:cs="Calibri"/>
        </w:rPr>
      </w:pPr>
      <w:r w:rsidRPr="00781A9E">
        <w:rPr>
          <w:rFonts w:ascii="Calibri" w:hAnsi="Calibri" w:cs="Calibri"/>
        </w:rPr>
        <w:t>31</w:t>
      </w:r>
      <w:r w:rsidRPr="00781A9E" w:rsidR="00D43E18">
        <w:rPr>
          <w:rFonts w:ascii="Calibri" w:hAnsi="Calibri" w:cs="Calibri"/>
        </w:rPr>
        <w:t xml:space="preserve"> </w:t>
      </w:r>
      <w:r w:rsidRPr="00781A9E">
        <w:rPr>
          <w:rFonts w:ascii="Calibri" w:hAnsi="Calibri" w:cs="Calibri"/>
        </w:rPr>
        <w:t>305</w:t>
      </w:r>
      <w:r w:rsidRPr="00781A9E" w:rsidR="00D43E18">
        <w:rPr>
          <w:rFonts w:ascii="Calibri" w:hAnsi="Calibri" w:cs="Calibri"/>
        </w:rPr>
        <w:tab/>
      </w:r>
      <w:r w:rsidRPr="00781A9E" w:rsidR="00D43E18">
        <w:rPr>
          <w:rFonts w:ascii="Calibri" w:hAnsi="Calibri" w:cs="Calibri"/>
        </w:rPr>
        <w:tab/>
        <w:t>Mobiliteitsbeleid</w:t>
      </w:r>
    </w:p>
    <w:p w:rsidRPr="00781A9E" w:rsidR="00D43E18" w:rsidP="00D43E18" w:rsidRDefault="00D43E18" w14:paraId="7C1068B9" w14:textId="2A69EEF5">
      <w:pPr>
        <w:ind w:left="1416" w:hanging="1416"/>
        <w:rPr>
          <w:rFonts w:ascii="Calibri" w:hAnsi="Calibri" w:cs="Calibri"/>
        </w:rPr>
      </w:pPr>
      <w:r w:rsidRPr="00781A9E">
        <w:rPr>
          <w:rFonts w:ascii="Calibri" w:hAnsi="Calibri" w:cs="Calibri"/>
        </w:rPr>
        <w:t xml:space="preserve">Nr. </w:t>
      </w:r>
      <w:r w:rsidRPr="00781A9E" w:rsidR="001D0990">
        <w:rPr>
          <w:rFonts w:ascii="Calibri" w:hAnsi="Calibri" w:cs="Calibri"/>
        </w:rPr>
        <w:t>489</w:t>
      </w:r>
      <w:r w:rsidRPr="00781A9E">
        <w:rPr>
          <w:rFonts w:ascii="Calibri" w:hAnsi="Calibri" w:cs="Calibri"/>
        </w:rPr>
        <w:tab/>
        <w:t xml:space="preserve">Brief van de minister en </w:t>
      </w:r>
      <w:r w:rsidRPr="00781A9E">
        <w:rPr>
          <w:rFonts w:ascii="Calibri" w:hAnsi="Calibri" w:cs="Calibri"/>
        </w:rPr>
        <w:t>staatssecretaris</w:t>
      </w:r>
      <w:r w:rsidRPr="00781A9E">
        <w:rPr>
          <w:rFonts w:ascii="Calibri" w:hAnsi="Calibri" w:cs="Calibri"/>
        </w:rPr>
        <w:t xml:space="preserve"> van Infrastructuur en Waterstaat</w:t>
      </w:r>
    </w:p>
    <w:p w:rsidRPr="00781A9E" w:rsidR="00D43E18" w:rsidP="004474D9" w:rsidRDefault="00D43E18" w14:paraId="39C342C9" w14:textId="467DB8B3">
      <w:pPr>
        <w:rPr>
          <w:rFonts w:ascii="Calibri" w:hAnsi="Calibri" w:cs="Calibri"/>
        </w:rPr>
      </w:pPr>
      <w:r w:rsidRPr="00781A9E">
        <w:rPr>
          <w:rFonts w:ascii="Calibri" w:hAnsi="Calibri" w:cs="Calibri"/>
        </w:rPr>
        <w:t>Aan de Voorzitter van de Tweede Kamer der Staten-Generaal</w:t>
      </w:r>
    </w:p>
    <w:p w:rsidRPr="00781A9E" w:rsidR="00D43E18" w:rsidP="004474D9" w:rsidRDefault="00D43E18" w14:paraId="4D486ED9" w14:textId="6E3D6E3B">
      <w:pPr>
        <w:rPr>
          <w:rFonts w:ascii="Calibri" w:hAnsi="Calibri" w:cs="Calibri"/>
        </w:rPr>
      </w:pPr>
      <w:r w:rsidRPr="00781A9E">
        <w:rPr>
          <w:rFonts w:ascii="Calibri" w:hAnsi="Calibri" w:cs="Calibri"/>
        </w:rPr>
        <w:t>Den Haag, 14 maart 2025</w:t>
      </w:r>
    </w:p>
    <w:p w:rsidRPr="00781A9E" w:rsidR="001D0990" w:rsidP="001D0990" w:rsidRDefault="001D0990" w14:paraId="48ABB4A1" w14:textId="77777777">
      <w:pPr>
        <w:rPr>
          <w:rFonts w:ascii="Calibri" w:hAnsi="Calibri" w:cs="Calibri"/>
        </w:rPr>
      </w:pPr>
    </w:p>
    <w:p w:rsidRPr="00781A9E" w:rsidR="001D0990" w:rsidP="001D0990" w:rsidRDefault="001D0990" w14:paraId="2BB519E2" w14:textId="1571C553">
      <w:pPr>
        <w:rPr>
          <w:rFonts w:ascii="Calibri" w:hAnsi="Calibri" w:cs="Calibri"/>
        </w:rPr>
      </w:pPr>
      <w:r w:rsidRPr="00781A9E">
        <w:rPr>
          <w:rFonts w:ascii="Calibri" w:hAnsi="Calibri" w:cs="Calibri"/>
        </w:rPr>
        <w:t>Hierbij ontvangt de Kamer het kabinetsstandpunt Bereikbaarheid op Peil. Daarmee presenteert het kabinet een aanpak om de bereikbaarheid van voorzieningen, banen en goederen op peil te houden en waar mogelijk te verbeteren. Bereikbaarheid op Peil is de reactie van het kabinet op verschillende moties uit de Tweede Kamer die het kabinet verzoeken om bereikbaarheidsnormen vast te stellen. Met bijgevoegde standpunt en achtergronddocument worden deze moties en een toezegging afgedaan.</w:t>
      </w:r>
      <w:r w:rsidRPr="00781A9E">
        <w:rPr>
          <w:rStyle w:val="Voetnootmarkering"/>
          <w:rFonts w:ascii="Calibri" w:hAnsi="Calibri" w:cs="Calibri"/>
        </w:rPr>
        <w:footnoteReference w:id="1"/>
      </w:r>
      <w:r w:rsidRPr="00781A9E">
        <w:rPr>
          <w:rFonts w:ascii="Calibri" w:hAnsi="Calibri" w:cs="Calibri"/>
        </w:rPr>
        <w:t xml:space="preserve"> Het achtergronddocument is gebaseerd op verschillende studies die in opdracht van IenW zijn uitgevoerd. Deze studies worden openbaar gemaakt op overheid.nl. </w:t>
      </w:r>
    </w:p>
    <w:p w:rsidRPr="00781A9E" w:rsidR="001D0990" w:rsidP="001D0990" w:rsidRDefault="001D0990" w14:paraId="5DAEBCAE" w14:textId="77777777">
      <w:pPr>
        <w:pStyle w:val="WitregelW1bodytekst"/>
        <w:rPr>
          <w:rFonts w:ascii="Calibri" w:hAnsi="Calibri" w:cs="Calibri"/>
          <w:sz w:val="22"/>
          <w:szCs w:val="22"/>
        </w:rPr>
      </w:pPr>
    </w:p>
    <w:p w:rsidRPr="00781A9E" w:rsidR="001D0990" w:rsidP="001D0990" w:rsidRDefault="001D0990" w14:paraId="1389474A" w14:textId="77777777">
      <w:pPr>
        <w:pStyle w:val="WitregelW1bodytekst"/>
        <w:rPr>
          <w:rFonts w:ascii="Calibri" w:hAnsi="Calibri" w:cs="Calibri"/>
          <w:sz w:val="22"/>
          <w:szCs w:val="22"/>
        </w:rPr>
      </w:pPr>
      <w:r w:rsidRPr="00781A9E">
        <w:rPr>
          <w:rFonts w:ascii="Calibri" w:hAnsi="Calibri" w:cs="Calibri"/>
          <w:sz w:val="22"/>
          <w:szCs w:val="22"/>
        </w:rPr>
        <w:t>Het standpunt introduceert het bereikbaarheidspeil waarmee de staat van de bereikbaarheid van voorzieningen in beeld wordt gebracht. Ook wordt een zelfde soort peil voor de leveringszekerheid van goederen aangekondigd. Het bereikbaarheidspeil is gekoppeld aan een handelingsperspectief, waarbij er een rol is weggelegd voor mobiliteit, voorzieningen en ruimtelijke ordering en de samenwerking met tussen het Rijk en de Medeoverheden centraal staat. De drie stappen zijn:</w:t>
      </w:r>
    </w:p>
    <w:p w:rsidRPr="00781A9E" w:rsidR="001D0990" w:rsidP="001D0990" w:rsidRDefault="001D0990" w14:paraId="1480A0D3" w14:textId="77777777">
      <w:pPr>
        <w:rPr>
          <w:rFonts w:ascii="Calibri" w:hAnsi="Calibri" w:cs="Calibri"/>
        </w:rPr>
      </w:pPr>
    </w:p>
    <w:p w:rsidRPr="00781A9E" w:rsidR="001D0990" w:rsidP="001D0990" w:rsidRDefault="001D0990" w14:paraId="25A6884F" w14:textId="77777777">
      <w:pPr>
        <w:pStyle w:val="WitregelW1bodytekst"/>
        <w:numPr>
          <w:ilvl w:val="0"/>
          <w:numId w:val="1"/>
        </w:numPr>
        <w:rPr>
          <w:rFonts w:ascii="Calibri" w:hAnsi="Calibri" w:cs="Calibri"/>
          <w:sz w:val="22"/>
          <w:szCs w:val="22"/>
        </w:rPr>
      </w:pPr>
      <w:r w:rsidRPr="00781A9E">
        <w:rPr>
          <w:rFonts w:ascii="Calibri" w:hAnsi="Calibri" w:cs="Calibri"/>
          <w:sz w:val="22"/>
          <w:szCs w:val="22"/>
        </w:rPr>
        <w:t>Signaleren: periodieke monitoring van de staat van de bereikbaarheid;</w:t>
      </w:r>
    </w:p>
    <w:p w:rsidRPr="00781A9E" w:rsidR="001D0990" w:rsidP="001D0990" w:rsidRDefault="001D0990" w14:paraId="00C80762" w14:textId="77777777">
      <w:pPr>
        <w:pStyle w:val="WitregelW1bodytekst"/>
        <w:numPr>
          <w:ilvl w:val="0"/>
          <w:numId w:val="1"/>
        </w:numPr>
        <w:rPr>
          <w:rFonts w:ascii="Calibri" w:hAnsi="Calibri" w:cs="Calibri"/>
          <w:sz w:val="22"/>
          <w:szCs w:val="22"/>
        </w:rPr>
      </w:pPr>
      <w:r w:rsidRPr="00781A9E">
        <w:rPr>
          <w:rFonts w:ascii="Calibri" w:hAnsi="Calibri" w:cs="Calibri"/>
          <w:sz w:val="22"/>
          <w:szCs w:val="22"/>
        </w:rPr>
        <w:t xml:space="preserve">Adresseren: regionale uitwerking van het nagestreefde bereikbaarheidsprofiel </w:t>
      </w:r>
    </w:p>
    <w:p w:rsidRPr="00781A9E" w:rsidR="001D0990" w:rsidP="001D0990" w:rsidRDefault="001D0990" w14:paraId="14CFF56C" w14:textId="77777777">
      <w:pPr>
        <w:pStyle w:val="WitregelW1bodytekst"/>
        <w:numPr>
          <w:ilvl w:val="0"/>
          <w:numId w:val="1"/>
        </w:numPr>
        <w:rPr>
          <w:rFonts w:ascii="Calibri" w:hAnsi="Calibri" w:cs="Calibri"/>
          <w:sz w:val="22"/>
          <w:szCs w:val="22"/>
        </w:rPr>
      </w:pPr>
      <w:r w:rsidRPr="00781A9E">
        <w:rPr>
          <w:rFonts w:ascii="Calibri" w:hAnsi="Calibri" w:cs="Calibri"/>
          <w:sz w:val="22"/>
          <w:szCs w:val="22"/>
        </w:rPr>
        <w:t>Acteren: het in beeld brengen van de effecten van nieuw beleid op bereikbaarheid.</w:t>
      </w:r>
    </w:p>
    <w:p w:rsidRPr="00781A9E" w:rsidR="001D0990" w:rsidP="001D0990" w:rsidRDefault="001D0990" w14:paraId="0906FA45" w14:textId="77777777">
      <w:pPr>
        <w:rPr>
          <w:rFonts w:ascii="Calibri" w:hAnsi="Calibri" w:cs="Calibri"/>
        </w:rPr>
      </w:pPr>
    </w:p>
    <w:p w:rsidRPr="00781A9E" w:rsidR="001D0990" w:rsidP="001D0990" w:rsidRDefault="001D0990" w14:paraId="6BBBD35C" w14:textId="77777777">
      <w:pPr>
        <w:rPr>
          <w:rFonts w:ascii="Calibri" w:hAnsi="Calibri" w:cs="Calibri"/>
        </w:rPr>
      </w:pPr>
      <w:r w:rsidRPr="00781A9E">
        <w:rPr>
          <w:rFonts w:ascii="Calibri" w:hAnsi="Calibri" w:cs="Calibri"/>
        </w:rPr>
        <w:t>Er heeft zowel een informele ambtelijke consultatie van medeoverheden plaatsgevonden, als een consultatie van maatschappelijke partijen via het Overlegorgaan Fysieke Leefomgeving (OFL). Alle partijen die daaraan hebben deelgenomen worden per brief geïnformeerd over de wijze van verwerking van de commentaren.</w:t>
      </w:r>
    </w:p>
    <w:p w:rsidRPr="00781A9E" w:rsidR="001D0990" w:rsidP="001D0990" w:rsidRDefault="001D0990" w14:paraId="1FA87203" w14:textId="77777777">
      <w:pPr>
        <w:rPr>
          <w:rFonts w:ascii="Calibri" w:hAnsi="Calibri" w:cs="Calibri"/>
        </w:rPr>
      </w:pPr>
    </w:p>
    <w:p w:rsidRPr="00781A9E" w:rsidR="001D0990" w:rsidP="001D0990" w:rsidRDefault="001D0990" w14:paraId="1C2AA972" w14:textId="77777777">
      <w:pPr>
        <w:rPr>
          <w:rFonts w:ascii="Calibri" w:hAnsi="Calibri" w:cs="Calibri"/>
        </w:rPr>
      </w:pPr>
      <w:r w:rsidRPr="00781A9E">
        <w:rPr>
          <w:rFonts w:ascii="Calibri" w:hAnsi="Calibri" w:cs="Calibri"/>
        </w:rPr>
        <w:lastRenderedPageBreak/>
        <w:t>In de komende periode neemt het kabinet de verantwoordelijkheid om het gepresenteerde stappenplan verder uit te werken.</w:t>
      </w:r>
    </w:p>
    <w:p w:rsidRPr="00781A9E" w:rsidR="00781A9E" w:rsidP="001D0990" w:rsidRDefault="00781A9E" w14:paraId="0506F395" w14:textId="77777777">
      <w:pPr>
        <w:rPr>
          <w:rFonts w:ascii="Calibri" w:hAnsi="Calibri" w:cs="Calibri"/>
        </w:rPr>
      </w:pPr>
    </w:p>
    <w:p w:rsidRPr="00781A9E" w:rsidR="00781A9E" w:rsidP="00781A9E" w:rsidRDefault="00781A9E" w14:paraId="42EC9AD7" w14:textId="08B9C336">
      <w:pPr>
        <w:pStyle w:val="Geenafstand"/>
        <w:rPr>
          <w:rFonts w:ascii="Calibri" w:hAnsi="Calibri" w:cs="Calibri"/>
          <w:color w:val="000000"/>
        </w:rPr>
      </w:pPr>
      <w:r w:rsidRPr="00781A9E">
        <w:rPr>
          <w:rFonts w:ascii="Calibri" w:hAnsi="Calibri" w:cs="Calibri"/>
        </w:rPr>
        <w:t>De minister van Infrastructuur en Waterstaat,</w:t>
      </w:r>
    </w:p>
    <w:p w:rsidRPr="00781A9E" w:rsidR="001D0990" w:rsidP="00781A9E" w:rsidRDefault="001D0990" w14:paraId="25DF0AC6" w14:textId="25B76C12">
      <w:pPr>
        <w:pStyle w:val="Geenafstand"/>
        <w:rPr>
          <w:rFonts w:ascii="Calibri" w:hAnsi="Calibri" w:cs="Calibri"/>
        </w:rPr>
      </w:pPr>
      <w:r w:rsidRPr="00781A9E">
        <w:rPr>
          <w:rFonts w:ascii="Calibri" w:hAnsi="Calibri" w:cs="Calibri"/>
        </w:rPr>
        <w:t>B</w:t>
      </w:r>
      <w:r w:rsidRPr="00781A9E" w:rsidR="00781A9E">
        <w:rPr>
          <w:rFonts w:ascii="Calibri" w:hAnsi="Calibri" w:cs="Calibri"/>
        </w:rPr>
        <w:t>.</w:t>
      </w:r>
      <w:r w:rsidRPr="00781A9E">
        <w:rPr>
          <w:rFonts w:ascii="Calibri" w:hAnsi="Calibri" w:cs="Calibri"/>
        </w:rPr>
        <w:t xml:space="preserve"> Madlener</w:t>
      </w:r>
    </w:p>
    <w:p w:rsidRPr="00781A9E" w:rsidR="001D0990" w:rsidP="00781A9E" w:rsidRDefault="001D0990" w14:paraId="21C53151" w14:textId="77777777">
      <w:pPr>
        <w:pStyle w:val="Geenafstand"/>
        <w:rPr>
          <w:rFonts w:ascii="Calibri" w:hAnsi="Calibri" w:cs="Calibri"/>
        </w:rPr>
      </w:pPr>
    </w:p>
    <w:p w:rsidRPr="00781A9E" w:rsidR="00781A9E" w:rsidP="00781A9E" w:rsidRDefault="00781A9E" w14:paraId="1A981603" w14:textId="7A95ADE8">
      <w:pPr>
        <w:pStyle w:val="Geenafstand"/>
        <w:rPr>
          <w:rFonts w:ascii="Calibri" w:hAnsi="Calibri" w:cs="Calibri"/>
          <w:color w:val="000000"/>
        </w:rPr>
      </w:pPr>
      <w:r w:rsidRPr="00781A9E">
        <w:rPr>
          <w:rFonts w:ascii="Calibri" w:hAnsi="Calibri" w:cs="Calibri"/>
        </w:rPr>
        <w:t>De staatssecretaris van Infrastructuur en Waterstaat,</w:t>
      </w:r>
    </w:p>
    <w:p w:rsidRPr="00781A9E" w:rsidR="001D0990" w:rsidP="00781A9E" w:rsidRDefault="001D0990" w14:paraId="756CE15E" w14:textId="77777777">
      <w:pPr>
        <w:pStyle w:val="Geenafstand"/>
        <w:rPr>
          <w:rFonts w:ascii="Calibri" w:hAnsi="Calibri" w:cs="Calibri"/>
        </w:rPr>
      </w:pPr>
      <w:r w:rsidRPr="00781A9E">
        <w:rPr>
          <w:rFonts w:ascii="Calibri" w:hAnsi="Calibri" w:cs="Calibri"/>
        </w:rPr>
        <w:t>C.A. Jansen</w:t>
      </w:r>
    </w:p>
    <w:p w:rsidRPr="00781A9E" w:rsidR="00F07211" w:rsidRDefault="00F07211" w14:paraId="1C1AB6F2" w14:textId="77777777">
      <w:pPr>
        <w:rPr>
          <w:rFonts w:ascii="Calibri" w:hAnsi="Calibri" w:cs="Calibri"/>
        </w:rPr>
      </w:pPr>
    </w:p>
    <w:sectPr w:rsidRPr="00781A9E" w:rsidR="00F07211" w:rsidSect="008D12C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538A" w14:textId="77777777" w:rsidR="001D0990" w:rsidRDefault="001D0990" w:rsidP="001D0990">
      <w:pPr>
        <w:spacing w:after="0" w:line="240" w:lineRule="auto"/>
      </w:pPr>
      <w:r>
        <w:separator/>
      </w:r>
    </w:p>
  </w:endnote>
  <w:endnote w:type="continuationSeparator" w:id="0">
    <w:p w14:paraId="68BCE81B" w14:textId="77777777" w:rsidR="001D0990" w:rsidRDefault="001D0990" w:rsidP="001D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45C" w14:textId="77777777" w:rsidR="001D0990" w:rsidRPr="001D0990" w:rsidRDefault="001D0990" w:rsidP="001D09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47E1" w14:textId="77777777" w:rsidR="001D0990" w:rsidRPr="001D0990" w:rsidRDefault="001D0990" w:rsidP="001D09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B9BD" w14:textId="77777777" w:rsidR="001D0990" w:rsidRPr="001D0990" w:rsidRDefault="001D0990" w:rsidP="001D09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BFA7" w14:textId="77777777" w:rsidR="001D0990" w:rsidRDefault="001D0990" w:rsidP="001D0990">
      <w:pPr>
        <w:spacing w:after="0" w:line="240" w:lineRule="auto"/>
      </w:pPr>
      <w:r>
        <w:separator/>
      </w:r>
    </w:p>
  </w:footnote>
  <w:footnote w:type="continuationSeparator" w:id="0">
    <w:p w14:paraId="3DFF4297" w14:textId="77777777" w:rsidR="001D0990" w:rsidRDefault="001D0990" w:rsidP="001D0990">
      <w:pPr>
        <w:spacing w:after="0" w:line="240" w:lineRule="auto"/>
      </w:pPr>
      <w:r>
        <w:continuationSeparator/>
      </w:r>
    </w:p>
  </w:footnote>
  <w:footnote w:id="1">
    <w:p w14:paraId="43341117" w14:textId="51ACD3F2" w:rsidR="001D0990" w:rsidRPr="00781A9E" w:rsidRDefault="001D0990" w:rsidP="001D0990">
      <w:pPr>
        <w:pStyle w:val="Voetnoottekst"/>
        <w:rPr>
          <w:rFonts w:ascii="Calibri" w:hAnsi="Calibri" w:cs="Calibri"/>
        </w:rPr>
      </w:pPr>
      <w:r w:rsidRPr="00781A9E">
        <w:rPr>
          <w:rStyle w:val="Voetnootmarkering"/>
          <w:rFonts w:ascii="Calibri" w:hAnsi="Calibri" w:cs="Calibri"/>
        </w:rPr>
        <w:footnoteRef/>
      </w:r>
      <w:r w:rsidRPr="00781A9E">
        <w:rPr>
          <w:rFonts w:ascii="Calibri" w:hAnsi="Calibri" w:cs="Calibri"/>
        </w:rPr>
        <w:t xml:space="preserve"> Kamerstuk 36200 XII, Nr. 58; Kamerstuk 31305, Nr. 388; Kamerstuk 29385, Nr. 126; Kamerstuk 29385, Nr. 130; Kamerstuk 29697, Nr. 122; Kamerstuk 29398, Nr. 1047; Kamerstuk 29697, Nr. 132 en TZ202501-055.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F33D" w14:textId="77777777" w:rsidR="001D0990" w:rsidRPr="001D0990" w:rsidRDefault="001D0990" w:rsidP="001D09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D73C" w14:textId="77777777" w:rsidR="001D0990" w:rsidRPr="001D0990" w:rsidRDefault="001D0990" w:rsidP="001D09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6FC8" w14:textId="77777777" w:rsidR="001D0990" w:rsidRPr="001D0990" w:rsidRDefault="001D0990" w:rsidP="001D09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27EA"/>
    <w:multiLevelType w:val="hybridMultilevel"/>
    <w:tmpl w:val="0AF84E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193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90"/>
    <w:rsid w:val="001D0990"/>
    <w:rsid w:val="006F7F89"/>
    <w:rsid w:val="00781A9E"/>
    <w:rsid w:val="008D12C3"/>
    <w:rsid w:val="009851EE"/>
    <w:rsid w:val="00B10B33"/>
    <w:rsid w:val="00D43E18"/>
    <w:rsid w:val="00ED6EB2"/>
    <w:rsid w:val="00F07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2DB9"/>
  <w15:chartTrackingRefBased/>
  <w15:docId w15:val="{66C32D1B-D466-4F23-87FC-18983EE3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9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9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9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9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9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9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9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9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9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9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9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9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9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9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9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990"/>
    <w:rPr>
      <w:rFonts w:eastAsiaTheme="majorEastAsia" w:cstheme="majorBidi"/>
      <w:color w:val="272727" w:themeColor="text1" w:themeTint="D8"/>
    </w:rPr>
  </w:style>
  <w:style w:type="paragraph" w:styleId="Titel">
    <w:name w:val="Title"/>
    <w:basedOn w:val="Standaard"/>
    <w:next w:val="Standaard"/>
    <w:link w:val="TitelChar"/>
    <w:uiPriority w:val="10"/>
    <w:qFormat/>
    <w:rsid w:val="001D0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9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9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9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9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990"/>
    <w:rPr>
      <w:i/>
      <w:iCs/>
      <w:color w:val="404040" w:themeColor="text1" w:themeTint="BF"/>
    </w:rPr>
  </w:style>
  <w:style w:type="paragraph" w:styleId="Lijstalinea">
    <w:name w:val="List Paragraph"/>
    <w:basedOn w:val="Standaard"/>
    <w:uiPriority w:val="34"/>
    <w:qFormat/>
    <w:rsid w:val="001D0990"/>
    <w:pPr>
      <w:ind w:left="720"/>
      <w:contextualSpacing/>
    </w:pPr>
  </w:style>
  <w:style w:type="character" w:styleId="Intensievebenadrukking">
    <w:name w:val="Intense Emphasis"/>
    <w:basedOn w:val="Standaardalinea-lettertype"/>
    <w:uiPriority w:val="21"/>
    <w:qFormat/>
    <w:rsid w:val="001D0990"/>
    <w:rPr>
      <w:i/>
      <w:iCs/>
      <w:color w:val="0F4761" w:themeColor="accent1" w:themeShade="BF"/>
    </w:rPr>
  </w:style>
  <w:style w:type="paragraph" w:styleId="Duidelijkcitaat">
    <w:name w:val="Intense Quote"/>
    <w:basedOn w:val="Standaard"/>
    <w:next w:val="Standaard"/>
    <w:link w:val="DuidelijkcitaatChar"/>
    <w:uiPriority w:val="30"/>
    <w:qFormat/>
    <w:rsid w:val="001D0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990"/>
    <w:rPr>
      <w:i/>
      <w:iCs/>
      <w:color w:val="0F4761" w:themeColor="accent1" w:themeShade="BF"/>
    </w:rPr>
  </w:style>
  <w:style w:type="character" w:styleId="Intensieveverwijzing">
    <w:name w:val="Intense Reference"/>
    <w:basedOn w:val="Standaardalinea-lettertype"/>
    <w:uiPriority w:val="32"/>
    <w:qFormat/>
    <w:rsid w:val="001D0990"/>
    <w:rPr>
      <w:b/>
      <w:bCs/>
      <w:smallCaps/>
      <w:color w:val="0F4761" w:themeColor="accent1" w:themeShade="BF"/>
      <w:spacing w:val="5"/>
    </w:rPr>
  </w:style>
  <w:style w:type="paragraph" w:customStyle="1" w:styleId="Afzendgegevens">
    <w:name w:val="Afzendgegevens"/>
    <w:basedOn w:val="Standaard"/>
    <w:next w:val="Standaard"/>
    <w:rsid w:val="001D099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D0990"/>
    <w:rPr>
      <w:b/>
    </w:rPr>
  </w:style>
  <w:style w:type="paragraph" w:customStyle="1" w:styleId="OndertekeningArea1">
    <w:name w:val="Ondertekening_Area1"/>
    <w:basedOn w:val="Standaard"/>
    <w:next w:val="Standaard"/>
    <w:rsid w:val="001D099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D099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1D099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D099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D099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D099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099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099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099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099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099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0990"/>
    <w:rPr>
      <w:vertAlign w:val="superscript"/>
    </w:rPr>
  </w:style>
  <w:style w:type="paragraph" w:styleId="Geenafstand">
    <w:name w:val="No Spacing"/>
    <w:uiPriority w:val="1"/>
    <w:qFormat/>
    <w:rsid w:val="00781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322</ap:Words>
  <ap:Characters>1775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2025-03-19T11:11:00.0000000Z</dcterms:created>
  <dcterms:modified xsi:type="dcterms:W3CDTF">2025-03-19T11:11:00.0000000Z</dcterms:modified>
  <version/>
  <category/>
</coreProperties>
</file>