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2025Z04854</w:t>
        <w:br/>
      </w:r>
      <w:proofErr w:type="spellEnd"/>
    </w:p>
    <w:p>
      <w:pPr>
        <w:pStyle w:val="Normal"/>
        <w:rPr>
          <w:b w:val="1"/>
          <w:bCs w:val="1"/>
        </w:rPr>
      </w:pPr>
      <w:r w:rsidR="250AE766">
        <w:rPr>
          <w:b w:val="0"/>
          <w:bCs w:val="0"/>
        </w:rPr>
        <w:t>(ingezonden 17 maart 2025)</w:t>
        <w:br/>
      </w:r>
    </w:p>
    <w:p>
      <w:r>
        <w:t xml:space="preserve">Vragen van de leden Erkens en Buijsse (beiden VVD) aan de minister en de staatssecretaris van Binnenlandse Zaken en Koninkrijksrelaties over de kansen van generatieve AI voor de productiviteit in de publieke sector.</w:t>
      </w:r>
      <w:r>
        <w:br/>
      </w:r>
    </w:p>
    <w:p>
      <w:pPr>
        <w:pStyle w:val="ListParagraph"/>
        <w:numPr>
          <w:ilvl w:val="0"/>
          <w:numId w:val="100471810"/>
        </w:numPr>
        <w:ind w:left="360"/>
      </w:pPr>
      <w:r>
        <w:t>Bent u bekend met het rapport “GenAI: naar een productievere en toekomstbestendige publieke sector”, waarin wordt geconcludeerd dat tot wel 20 miljard euro belastinggeld bespaard kan worden door de inzet van generatieve AI? 1)</w:t>
      </w:r>
      <w:r>
        <w:br/>
      </w:r>
    </w:p>
    <w:p>
      <w:pPr>
        <w:pStyle w:val="ListParagraph"/>
        <w:numPr>
          <w:ilvl w:val="0"/>
          <w:numId w:val="100471810"/>
        </w:numPr>
        <w:ind w:left="360"/>
      </w:pPr>
      <w:r>
        <w:t>Bent u ermee bekend dat in de publieke sector sprake is van een productiviteitsdaling, terwijl er tegelijkertijd 425.0000 vacatures openstaan? Deelt u de mening dat een uitdijende overheid met steeds meer ambtenaren geen houdbare oplossing is voor het verbeteren van dienstverlening?</w:t>
      </w:r>
      <w:r>
        <w:br/>
      </w:r>
    </w:p>
    <w:p>
      <w:pPr>
        <w:pStyle w:val="ListParagraph"/>
        <w:numPr>
          <w:ilvl w:val="0"/>
          <w:numId w:val="100471810"/>
        </w:numPr>
        <w:ind w:left="360"/>
      </w:pPr>
      <w:r>
        <w:t>Ziet u dat het gebruik van generatieve AI kansen biedt voor betere dienstverlening, meer werkplezier en een oplossing kan zijn van het personeelstekort? Hoe beoordeelt u de conclusie van de onderzoekers dat inzet van Generatieve AI 255.000 tot 465.000 voltijdbanen kan opleveren? Hoeveel belastinggeld kan bespaard worden door de inzet van AI?</w:t>
      </w:r>
      <w:r>
        <w:br/>
      </w:r>
    </w:p>
    <w:p>
      <w:pPr>
        <w:pStyle w:val="ListParagraph"/>
        <w:numPr>
          <w:ilvl w:val="0"/>
          <w:numId w:val="100471810"/>
        </w:numPr>
        <w:ind w:left="360"/>
      </w:pPr>
      <w:r>
        <w:t>Op welke manieren experimenteert de overheid met het gebruik van generatieve AI? Op welke manier wordt al op schaal productiviteitsgroei gerealiseerd door generatieve AI?</w:t>
      </w:r>
      <w:r>
        <w:br/>
      </w:r>
    </w:p>
    <w:p>
      <w:pPr>
        <w:pStyle w:val="ListParagraph"/>
        <w:numPr>
          <w:ilvl w:val="0"/>
          <w:numId w:val="100471810"/>
        </w:numPr>
        <w:ind w:left="360"/>
      </w:pPr>
      <w:r>
        <w:t>Welke lessen trekt u uit het gebruik van generatieve AI door overheden in andere landen? Kunt u aangeven welke lessen Nederland trekt uit de in het rapport genoemde voorbeelden zoals “Albert”, het Franse AI-systeem waarmee taken geautomatiseerd worden en ambtenaren minder tijd kwijt met het vinden van informatie?</w:t>
      </w:r>
      <w:r>
        <w:br/>
      </w:r>
    </w:p>
    <w:p>
      <w:pPr>
        <w:pStyle w:val="ListParagraph"/>
        <w:numPr>
          <w:ilvl w:val="0"/>
          <w:numId w:val="100471810"/>
        </w:numPr>
        <w:ind w:left="360"/>
      </w:pPr>
      <w:r>
        <w:t>Welke lessen trekt u uit het gebruik van generatieve AI in de private sector? Deelt u de mening dat het reëel is dat de productiviteitsgroei in de private sector in komende jaren veel hoger ligt door adaptatie van generatieve AI? Hoe zorgt u ervoor dat de publieke sector niet achterblijft?</w:t>
      </w:r>
      <w:r>
        <w:br/>
      </w:r>
    </w:p>
    <w:p>
      <w:pPr>
        <w:pStyle w:val="ListParagraph"/>
        <w:numPr>
          <w:ilvl w:val="0"/>
          <w:numId w:val="100471810"/>
        </w:numPr>
        <w:ind w:left="360"/>
      </w:pPr>
      <w:r>
        <w:t>Deelt u de conclusie dat de risico’s van het gebruik van generatieve AI beperkt kunnen worden door te zorgen dat er altijd mensen meekijken?</w:t>
      </w:r>
      <w:r>
        <w:br/>
      </w:r>
    </w:p>
    <w:p>
      <w:pPr>
        <w:pStyle w:val="ListParagraph"/>
        <w:numPr>
          <w:ilvl w:val="0"/>
          <w:numId w:val="100471810"/>
        </w:numPr>
        <w:ind w:left="360"/>
      </w:pPr>
      <w:r>
        <w:t>Bent u bereid aan de slag te gaan met vijf mogelijke pioniergebieden die als kansrijk worden aangewezen voor de inzet van AI? Kunt u per pionier aangeven waarom wel of niet?</w:t>
      </w:r>
      <w:r>
        <w:br/>
      </w:r>
    </w:p>
    <w:p>
      <w:pPr>
        <w:pStyle w:val="ListParagraph"/>
        <w:numPr>
          <w:ilvl w:val="0"/>
          <w:numId w:val="100471810"/>
        </w:numPr>
        <w:ind w:left="360"/>
      </w:pPr>
      <w:r>
        <w:t>Op welke manier werkt zowel Europese als Nederlandse regelgeving nu de inzet van generatieve AI tegen? Bent u bereid onnodige drempels weg te halen?</w:t>
      </w:r>
      <w:r>
        <w:br/>
      </w:r>
    </w:p>
    <w:p>
      <w:pPr>
        <w:pStyle w:val="ListParagraph"/>
        <w:numPr>
          <w:ilvl w:val="0"/>
          <w:numId w:val="100471810"/>
        </w:numPr>
        <w:ind w:left="360"/>
      </w:pPr>
      <w:r>
        <w:t>Vindt u dat de geschetste randvoorwaarden voor de inzet van AI in Nederland nu in orde zijn? Zo nee, welke stappen zet u om hiervoor te zorgen?</w:t>
      </w:r>
      <w:r>
        <w:br/>
      </w:r>
    </w:p>
    <w:p>
      <w:pPr>
        <w:pStyle w:val="ListParagraph"/>
        <w:numPr>
          <w:ilvl w:val="0"/>
          <w:numId w:val="100471810"/>
        </w:numPr>
        <w:ind w:left="360"/>
      </w:pPr>
      <w:r>
        <w:t>Welke langetermijndoelen stelt de overheid voor het gebruik van AI?</w:t>
      </w:r>
      <w:r>
        <w:br/>
      </w:r>
    </w:p>
    <w:p>
      <w:pPr>
        <w:pStyle w:val="ListParagraph"/>
        <w:numPr>
          <w:ilvl w:val="0"/>
          <w:numId w:val="100471810"/>
        </w:numPr>
        <w:ind w:left="360"/>
      </w:pPr>
      <w:r>
        <w:t>Op welke manier worden ambtenaren nu gestimuleerd om effectiever te werken door inzet van AI? Hoe wordt dit gestimuleerd op de dagelijkse werkvloer? Vindt u dat extra stappen hier nodig zijn?</w:t>
      </w:r>
      <w:r>
        <w:br/>
      </w:r>
    </w:p>
    <w:p>
      <w:r>
        <w:t xml:space="preserve">
          <w:br/>
1) Boston Consulting Group, maart 2025 (https://web-assets.bcg.com/e2/bd/026cf69b4acba87e9d2bbccac9bb/genai-naar-een-productievere-en-toekomstbestendige-publieke-sector.pdf).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8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810">
    <w:abstractNumId w:val="1004718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