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5AFA" w:rsidR="00340ECA" w:rsidP="008F0FA6" w:rsidRDefault="00340ECA" w14:paraId="25F2634E" w14:textId="77777777"/>
    <w:p w:rsidRPr="00A95AFA" w:rsidR="002F2635" w:rsidP="008F0FA6" w:rsidRDefault="002F2635" w14:paraId="4BE75B35" w14:textId="77777777">
      <w:r w:rsidRPr="00A95AFA">
        <w:t>Geachte Voorzitter, </w:t>
      </w:r>
    </w:p>
    <w:p w:rsidRPr="00A95AFA" w:rsidR="002F2635" w:rsidP="008F0FA6" w:rsidRDefault="002F2635" w14:paraId="4CC476BA" w14:textId="77777777"/>
    <w:p w:rsidRPr="00A95AFA" w:rsidR="002F2635" w:rsidP="008F0FA6" w:rsidRDefault="002F2635" w14:paraId="617F6BB4" w14:textId="5EC32463">
      <w:r w:rsidRPr="00A95AFA">
        <w:t xml:space="preserve">Hierbij stuur ik de Tweede Kamer de antwoorden op de schriftelijke vragen die zijn gesteld door het lid </w:t>
      </w:r>
      <w:proofErr w:type="spellStart"/>
      <w:r w:rsidRPr="00A95AFA">
        <w:t>Flach</w:t>
      </w:r>
      <w:proofErr w:type="spellEnd"/>
      <w:r w:rsidRPr="00A95AFA">
        <w:t xml:space="preserve"> (SGP) over het bericht ‘1,4 miljard pakketjes van buitenlandse webshops naar Nederland: ‘Onhoudbaar’’ op 10 februari 2025 </w:t>
      </w:r>
      <w:r w:rsidR="008F0FA6">
        <w:t>met kenmerk</w:t>
      </w:r>
      <w:r w:rsidRPr="00A95AFA">
        <w:t xml:space="preserve"> 2025Z02387. </w:t>
      </w:r>
    </w:p>
    <w:p w:rsidRPr="00A95AFA" w:rsidR="002F2635" w:rsidP="008F0FA6" w:rsidRDefault="002F2635" w14:paraId="3C575203" w14:textId="77777777"/>
    <w:p w:rsidRPr="00A95AFA" w:rsidR="002F2635" w:rsidP="008F0FA6" w:rsidRDefault="002F2635" w14:paraId="24761913" w14:textId="77777777"/>
    <w:p w:rsidRPr="00A95AFA" w:rsidR="002F2635" w:rsidP="008F0FA6" w:rsidRDefault="002F2635" w14:paraId="33F33EB4" w14:textId="77777777"/>
    <w:p w:rsidRPr="00A95AFA" w:rsidR="002F2635" w:rsidP="008F0FA6" w:rsidRDefault="002F2635" w14:paraId="215DD5ED" w14:textId="77777777"/>
    <w:p w:rsidRPr="00A95AFA" w:rsidR="002F2635" w:rsidP="008F0FA6" w:rsidRDefault="002F2635" w14:paraId="25D7530D" w14:textId="77777777">
      <w:r w:rsidRPr="00A95AFA">
        <w:t>Dirk Beljaarts </w:t>
      </w:r>
    </w:p>
    <w:p w:rsidRPr="00A95AFA" w:rsidR="0029019C" w:rsidP="008F0FA6" w:rsidRDefault="002F2635" w14:paraId="44ED0D4C" w14:textId="0078656A">
      <w:r w:rsidRPr="00A95AFA">
        <w:t>Minister van Economische Zaken</w:t>
      </w:r>
    </w:p>
    <w:p w:rsidRPr="00A95AFA" w:rsidR="00EF6D37" w:rsidP="008F0FA6" w:rsidRDefault="00EF6D37" w14:paraId="5523F254" w14:textId="77777777"/>
    <w:p w:rsidRPr="00A95AFA" w:rsidR="00EF6D37" w:rsidP="008F0FA6" w:rsidRDefault="00EF6D37" w14:paraId="5F14528F" w14:textId="77777777"/>
    <w:p w:rsidRPr="00A95AFA" w:rsidR="00225675" w:rsidP="008F0FA6" w:rsidRDefault="003D7665" w14:paraId="29B0342F" w14:textId="77777777">
      <w:r w:rsidRPr="00A95AFA">
        <w:br w:type="page"/>
      </w:r>
    </w:p>
    <w:p w:rsidRPr="00A95AFA" w:rsidR="002F2635" w:rsidP="008F0FA6" w:rsidRDefault="002F2635" w14:paraId="4F2A951F" w14:textId="77777777">
      <w:pPr>
        <w:rPr>
          <w:b/>
          <w:bCs/>
        </w:rPr>
      </w:pPr>
      <w:r w:rsidRPr="00A95AFA">
        <w:rPr>
          <w:b/>
          <w:bCs/>
        </w:rPr>
        <w:lastRenderedPageBreak/>
        <w:t>2025Z02387 </w:t>
      </w:r>
    </w:p>
    <w:p w:rsidRPr="00A95AFA" w:rsidR="002F2635" w:rsidP="008F0FA6" w:rsidRDefault="002F2635" w14:paraId="4FB55496" w14:textId="05FB9CEB"/>
    <w:p w:rsidR="00A95AFA" w:rsidP="008F0FA6" w:rsidRDefault="00A95AFA" w14:paraId="6D4E26CD" w14:textId="77777777">
      <w:pPr>
        <w:tabs>
          <w:tab w:val="num" w:pos="720"/>
        </w:tabs>
      </w:pPr>
      <w:r>
        <w:t>1</w:t>
      </w:r>
    </w:p>
    <w:p w:rsidRPr="00A95AFA" w:rsidR="002F2635" w:rsidP="008F0FA6" w:rsidRDefault="002F2635" w14:paraId="7A7AE417" w14:textId="42630F48">
      <w:pPr>
        <w:tabs>
          <w:tab w:val="num" w:pos="720"/>
        </w:tabs>
      </w:pPr>
      <w:r w:rsidRPr="00A95AFA">
        <w:t>Hebt u kennisgenomen van het bericht ‘1,4 miljard pakketjes van buitenlandse webshops naar Nederland: ‘Onhoudbaar’’ in het AD van 16 januari jl.?</w:t>
      </w:r>
    </w:p>
    <w:p w:rsidR="00A95AFA" w:rsidP="008F0FA6" w:rsidRDefault="00A95AFA" w14:paraId="3AD44A61" w14:textId="77777777"/>
    <w:p w:rsidR="00A95AFA" w:rsidP="008F0FA6" w:rsidRDefault="00A95AFA" w14:paraId="1FB049E4" w14:textId="77777777">
      <w:r>
        <w:t>Antwoord</w:t>
      </w:r>
    </w:p>
    <w:p w:rsidRPr="00A95AFA" w:rsidR="002F2635" w:rsidP="008F0FA6" w:rsidRDefault="002F2635" w14:paraId="578D523F" w14:textId="3EBACF52">
      <w:r w:rsidRPr="00A95AFA">
        <w:t>Ja. </w:t>
      </w:r>
    </w:p>
    <w:p w:rsidRPr="00A95AFA" w:rsidR="002F2635" w:rsidP="008F0FA6" w:rsidRDefault="002F2635" w14:paraId="5A71A523" w14:textId="77777777"/>
    <w:p w:rsidR="00A95AFA" w:rsidP="008F0FA6" w:rsidRDefault="00A95AFA" w14:paraId="42E6FC3A" w14:textId="77777777">
      <w:pPr>
        <w:tabs>
          <w:tab w:val="num" w:pos="720"/>
        </w:tabs>
      </w:pPr>
      <w:r>
        <w:t>2</w:t>
      </w:r>
    </w:p>
    <w:p w:rsidRPr="00A95AFA" w:rsidR="002F2635" w:rsidP="008F0FA6" w:rsidRDefault="002F2635" w14:paraId="63991985" w14:textId="6B2699CB">
      <w:pPr>
        <w:tabs>
          <w:tab w:val="num" w:pos="720"/>
        </w:tabs>
      </w:pPr>
      <w:r w:rsidRPr="00A95AFA">
        <w:t>Wat is uw reactie op de noodkreet van de verschillende toezichthouders dat de pakketstroom vanuit vooral Chinese webshops ‘onbeheersbaar’ is geworden? </w:t>
      </w:r>
    </w:p>
    <w:p w:rsidRPr="00A95AFA" w:rsidR="004506E4" w:rsidP="003D7665" w:rsidRDefault="004506E4" w14:paraId="4FCA5AE6" w14:textId="77777777"/>
    <w:p w:rsidR="00A95AFA" w:rsidP="008F0FA6" w:rsidRDefault="00A95AFA" w14:paraId="749684AA" w14:textId="77777777">
      <w:pPr>
        <w:tabs>
          <w:tab w:val="num" w:pos="720"/>
        </w:tabs>
      </w:pPr>
      <w:r>
        <w:t>3</w:t>
      </w:r>
    </w:p>
    <w:p w:rsidRPr="00A95AFA" w:rsidR="002F2635" w:rsidP="008F0FA6" w:rsidRDefault="002F2635" w14:paraId="0374ECF8" w14:textId="6803CB2E">
      <w:pPr>
        <w:tabs>
          <w:tab w:val="num" w:pos="720"/>
        </w:tabs>
      </w:pPr>
      <w:r w:rsidRPr="00A95AFA">
        <w:t>Hoe duidt u de explosieve toename van het aantal pakketjes vanuit onder meer China naar Nederland, ook gelet op de enorme veiligheidsrisico’s voor de consumenten die dit met zich meebrengt? </w:t>
      </w:r>
    </w:p>
    <w:p w:rsidRPr="00A95AFA" w:rsidR="004506E4" w:rsidP="008F0FA6" w:rsidRDefault="004506E4" w14:paraId="39CA9E64" w14:textId="77777777"/>
    <w:p w:rsidRPr="00A95AFA" w:rsidR="002F2635" w:rsidP="008F0FA6" w:rsidRDefault="00DB483A" w14:paraId="37B39DEB" w14:textId="45CCCB3F">
      <w:r w:rsidRPr="00A95AFA">
        <w:t>Antwoord vraag 2 en 3</w:t>
      </w:r>
    </w:p>
    <w:p w:rsidRPr="00A95AFA" w:rsidR="002F2635" w:rsidP="008F0FA6" w:rsidRDefault="002F2635" w14:paraId="00BE0037" w14:textId="116B5515">
      <w:r w:rsidRPr="00A95AFA">
        <w:t xml:space="preserve">De noodkreet van de toezichthouders over de onbeheersbare pakketstroom uit Chinese webshops neem ik zeer serieus. De explosieve groei van deze handelsstroom, naar schatting 3 miljoen </w:t>
      </w:r>
      <w:r w:rsidR="00C57D71">
        <w:t xml:space="preserve">individueel geadresseerde pakketten </w:t>
      </w:r>
      <w:r w:rsidRPr="00A95AFA">
        <w:t>per dag, vormt een aanzienlijke uitdaging voor onze markttoezichthouders en de Douane. De toenemende handelsstroom brengt ook uitdagingen met zich mee voor het gelijk speelveld, de productconformiteit, consumentenbescherming en duurzaamheid.</w:t>
      </w:r>
      <w:r w:rsidRPr="00A95AFA" w:rsidR="00AE69BD">
        <w:t xml:space="preserve"> </w:t>
      </w:r>
    </w:p>
    <w:p w:rsidRPr="00A95AFA" w:rsidR="004506E4" w:rsidP="008F0FA6" w:rsidRDefault="004506E4" w14:paraId="1D2E1143" w14:textId="77777777"/>
    <w:p w:rsidR="00A95AFA" w:rsidP="008F0FA6" w:rsidRDefault="00A95AFA" w14:paraId="20272E01" w14:textId="77777777">
      <w:pPr>
        <w:tabs>
          <w:tab w:val="num" w:pos="720"/>
        </w:tabs>
      </w:pPr>
      <w:r>
        <w:t>4</w:t>
      </w:r>
    </w:p>
    <w:p w:rsidRPr="00A95AFA" w:rsidR="002F2635" w:rsidP="008F0FA6" w:rsidRDefault="002F2635" w14:paraId="141AE82B" w14:textId="1902EC12">
      <w:pPr>
        <w:tabs>
          <w:tab w:val="num" w:pos="720"/>
        </w:tabs>
      </w:pPr>
      <w:r w:rsidRPr="00A95AFA">
        <w:t>Hoe beoordeelt u het feit dat 85 tot 95 procent van de spullen die vanuit Azië naar Europa komt niet voldoet aan Europese wetgeving? </w:t>
      </w:r>
    </w:p>
    <w:p w:rsidR="00A95AFA" w:rsidP="008F0FA6" w:rsidRDefault="00A95AFA" w14:paraId="6998EC96" w14:textId="77777777"/>
    <w:p w:rsidR="00A95AFA" w:rsidP="008F0FA6" w:rsidRDefault="00A95AFA" w14:paraId="1F11F77B" w14:textId="77777777">
      <w:r>
        <w:t>Antwoord</w:t>
      </w:r>
    </w:p>
    <w:p w:rsidRPr="00A95AFA" w:rsidR="002F2635" w:rsidP="008F0FA6" w:rsidRDefault="002F2635" w14:paraId="67497736" w14:textId="1DAF0B90">
      <w:r w:rsidRPr="00A95AFA">
        <w:t>In de beantwoording</w:t>
      </w:r>
      <w:r w:rsidR="00C83129">
        <w:rPr>
          <w:rStyle w:val="Voetnootmarkering"/>
        </w:rPr>
        <w:footnoteReference w:id="1"/>
      </w:r>
      <w:r w:rsidRPr="00A95AFA">
        <w:t xml:space="preserve"> van Kamervragen over </w:t>
      </w:r>
      <w:proofErr w:type="spellStart"/>
      <w:r w:rsidRPr="00A95AFA">
        <w:t>hormoonverstorende</w:t>
      </w:r>
      <w:proofErr w:type="spellEnd"/>
      <w:r w:rsidRPr="00A95AFA">
        <w:t xml:space="preserve"> stoffen in kleding SHEIN van 30 januari 2025, is aangegeven dat verschillende Europese markttoezichthouders onderzocht hebben in hoeverre producten afkomstig van online platforms buiten de Europese Unie voldoen aan de EU-productregelgeving. Uit deze onderzoeken blijkt dat ongeveer 85-95% van de onderzochte producten niet voldoet aan de Europese productregels voor veiligheid, gezondheid en duurzaamheid.</w:t>
      </w:r>
      <w:r w:rsidR="003E28C7">
        <w:rPr>
          <w:rStyle w:val="Voetnootmarkering"/>
        </w:rPr>
        <w:footnoteReference w:id="2"/>
      </w:r>
      <w:r w:rsidRPr="00A95AFA">
        <w:t xml:space="preserve"> Dit zijn non-conforme producten.</w:t>
      </w:r>
      <w:r w:rsidRPr="00A95AFA" w:rsidR="00AE69BD">
        <w:t xml:space="preserve"> </w:t>
      </w:r>
    </w:p>
    <w:p w:rsidRPr="00A95AFA" w:rsidR="004506E4" w:rsidP="008F0FA6" w:rsidRDefault="004506E4" w14:paraId="3BA14601" w14:textId="77777777"/>
    <w:p w:rsidRPr="00A95AFA" w:rsidR="002F2635" w:rsidP="008F0FA6" w:rsidRDefault="00C57D71" w14:paraId="086F43CD" w14:textId="799A1602">
      <w:r>
        <w:t>E</w:t>
      </w:r>
      <w:r w:rsidRPr="00A95AFA">
        <w:t>chter</w:t>
      </w:r>
      <w:r>
        <w:t>,</w:t>
      </w:r>
      <w:r w:rsidRPr="00A95AFA">
        <w:t xml:space="preserve"> </w:t>
      </w:r>
      <w:r>
        <w:t>d</w:t>
      </w:r>
      <w:r w:rsidRPr="00A95AFA" w:rsidR="002F2635">
        <w:t xml:space="preserve">eze onderzoeken geven geen representatief beeld van de volledige markt. De markttoezichthouders hebben zich specifiek gericht op producten waarvan zij op voorhand vermoedden dat deze niet aan de eisen voldeden. Daardoor is slechts een klein deel van </w:t>
      </w:r>
      <w:r>
        <w:t>de totale productstroom</w:t>
      </w:r>
      <w:r w:rsidRPr="00A95AFA" w:rsidR="002F2635">
        <w:t xml:space="preserve"> onderzocht. </w:t>
      </w:r>
      <w:r>
        <w:t xml:space="preserve">Om </w:t>
      </w:r>
      <w:r>
        <w:lastRenderedPageBreak/>
        <w:t xml:space="preserve">uitspraken te doen over de non-conformiteit van alle individueel geadresseerde pakketten is representatief onderzoek nodig. Dit is echter moeilijk vanwege de grote hoeveelheid producten die dagelijks de Unie binnenkomen. Ondanks het uitblijven van representatief onderzoek zijn de uitkomsten wel </w:t>
      </w:r>
      <w:r w:rsidRPr="00A95AFA" w:rsidR="002F2635">
        <w:t>zorgwekkend.</w:t>
      </w:r>
      <w:r w:rsidRPr="00A95AFA" w:rsidR="00AE69BD">
        <w:t xml:space="preserve"> </w:t>
      </w:r>
    </w:p>
    <w:p w:rsidRPr="00A95AFA" w:rsidR="004506E4" w:rsidP="008F0FA6" w:rsidRDefault="004506E4" w14:paraId="73140039" w14:textId="77777777"/>
    <w:p w:rsidR="00A95AFA" w:rsidP="008F0FA6" w:rsidRDefault="00A95AFA" w14:paraId="66DC1CBD" w14:textId="1207963C">
      <w:pPr>
        <w:tabs>
          <w:tab w:val="num" w:pos="720"/>
        </w:tabs>
      </w:pPr>
      <w:r>
        <w:t>5</w:t>
      </w:r>
    </w:p>
    <w:p w:rsidRPr="00A95AFA" w:rsidR="002F2635" w:rsidP="008F0FA6" w:rsidRDefault="002F2635" w14:paraId="2F88BDEE" w14:textId="2D95CCBC">
      <w:pPr>
        <w:tabs>
          <w:tab w:val="num" w:pos="720"/>
        </w:tabs>
      </w:pPr>
      <w:r w:rsidRPr="00A95AFA">
        <w:t>Deelt u de mening dat de explosieve toestroom van Chinese spullen ‘een groot maatschappelijk probleem’ is? </w:t>
      </w:r>
    </w:p>
    <w:p w:rsidR="00A95AFA" w:rsidP="008F0FA6" w:rsidRDefault="00A95AFA" w14:paraId="37391EB3" w14:textId="77777777"/>
    <w:p w:rsidR="00A95AFA" w:rsidP="008F0FA6" w:rsidRDefault="00A95AFA" w14:paraId="33B48900" w14:textId="77777777">
      <w:r>
        <w:t>Antwoord</w:t>
      </w:r>
    </w:p>
    <w:p w:rsidRPr="00A95AFA" w:rsidR="002F2635" w:rsidP="008F0FA6" w:rsidRDefault="002F2635" w14:paraId="2BEB1E9E" w14:textId="48D1CD0F">
      <w:r w:rsidRPr="00A95AFA">
        <w:t>Zie antwoord bij vraag 2.</w:t>
      </w:r>
      <w:r w:rsidRPr="00A95AFA" w:rsidR="00AE69BD">
        <w:t xml:space="preserve"> </w:t>
      </w:r>
    </w:p>
    <w:p w:rsidRPr="00A95AFA" w:rsidR="004506E4" w:rsidP="008F0FA6" w:rsidRDefault="004506E4" w14:paraId="463B2B3E" w14:textId="77777777"/>
    <w:p w:rsidR="00A95AFA" w:rsidP="008F0FA6" w:rsidRDefault="00A95AFA" w14:paraId="7DD0C332" w14:textId="77777777">
      <w:r>
        <w:t>6</w:t>
      </w:r>
    </w:p>
    <w:p w:rsidRPr="00A95AFA" w:rsidR="002F2635" w:rsidP="008F0FA6" w:rsidRDefault="002F2635" w14:paraId="76024DFD" w14:textId="27B24A15">
      <w:r w:rsidRPr="00A95AFA">
        <w:t>Hoe waardeert u de toestroom van goedkope Chinese spullen van slechte kwaliteit en met een relatief korte levensduur in het licht van de circulaire ambities en het inperken van de enorme afvalberg? </w:t>
      </w:r>
    </w:p>
    <w:p w:rsidRPr="00A95AFA" w:rsidR="004506E4" w:rsidP="008F0FA6" w:rsidRDefault="004506E4" w14:paraId="377F7F70" w14:textId="77777777">
      <w:pPr>
        <w:ind w:left="360"/>
      </w:pPr>
    </w:p>
    <w:p w:rsidR="00A95AFA" w:rsidP="008F0FA6" w:rsidRDefault="00A95AFA" w14:paraId="0924C340" w14:textId="77777777">
      <w:r>
        <w:t>Antwoord</w:t>
      </w:r>
    </w:p>
    <w:p w:rsidRPr="00A95AFA" w:rsidR="002F2635" w:rsidP="008F0FA6" w:rsidRDefault="002F2635" w14:paraId="5176E4C3" w14:textId="28B7A386">
      <w:r w:rsidRPr="00A95AFA">
        <w:t xml:space="preserve">Het is belangrijk om te benadrukken dat we niet kunnen stellen dat alle producten in deze stroom van lage kwaliteit zijn of een korte levensduur hebben; elk product moet afzonderlijk worden beoordeeld. Tegelijkertijd is het door de enorme hoeveelheid zendingen – tot wel drie miljoen per dag – onmogelijk om alle producten effectief te controleren. Dit maakt het des te </w:t>
      </w:r>
      <w:r w:rsidRPr="00A95AFA" w:rsidR="00DB483A">
        <w:t xml:space="preserve">belangrijker om aandacht te besteden aan de </w:t>
      </w:r>
      <w:r w:rsidRPr="00A95AFA">
        <w:t xml:space="preserve">zorgen over de milieueffecten van producten die voortijdig kapotgaan en </w:t>
      </w:r>
      <w:r w:rsidRPr="00A95AFA" w:rsidR="00DB483A">
        <w:t>lastig te hergebruiken zijn</w:t>
      </w:r>
      <w:r w:rsidRPr="00A95AFA">
        <w:t xml:space="preserve">. Daarom ben ik blij met de aangenomen </w:t>
      </w:r>
      <w:proofErr w:type="spellStart"/>
      <w:r w:rsidRPr="00A95AFA">
        <w:t>Ecodesign</w:t>
      </w:r>
      <w:proofErr w:type="spellEnd"/>
      <w:r w:rsidRPr="00A95AFA">
        <w:t xml:space="preserve"> Verordening, die op Europees niveau duurzaamheidseisen stelt voor producten binnen bepaalde productgroepen. Deze eisen gelden voor alle producten in deze categorieën, ongeacht of ze afkomstig zijn van Europese of niet-Europese producenten en verkopers die hun producten op de Europese markt aanbieden. Daarom sta ik er positief tegenover dat de Commissie circulariteit en duurzaamheid als speerpunt heeft opgenomen in hun E-commerce mededeling. Voor mijn appreciatie hiervan verwijs ik graag naar het BNC-fiche</w:t>
      </w:r>
      <w:r w:rsidR="00877381">
        <w:rPr>
          <w:rStyle w:val="Voetnootmarkering"/>
        </w:rPr>
        <w:footnoteReference w:id="3"/>
      </w:r>
      <w:r w:rsidR="005606EA">
        <w:t>.</w:t>
      </w:r>
      <w:r w:rsidRPr="00A95AFA">
        <w:t> </w:t>
      </w:r>
    </w:p>
    <w:p w:rsidRPr="00A95AFA" w:rsidR="004506E4" w:rsidP="008F0FA6" w:rsidRDefault="004506E4" w14:paraId="4607F74C" w14:textId="77777777"/>
    <w:p w:rsidR="00A95AFA" w:rsidP="008F0FA6" w:rsidRDefault="00A95AFA" w14:paraId="2442EF34" w14:textId="77777777">
      <w:pPr>
        <w:tabs>
          <w:tab w:val="num" w:pos="720"/>
        </w:tabs>
      </w:pPr>
      <w:r>
        <w:t>7</w:t>
      </w:r>
    </w:p>
    <w:p w:rsidRPr="00A95AFA" w:rsidR="002F2635" w:rsidP="008F0FA6" w:rsidRDefault="002F2635" w14:paraId="5932DE6F" w14:textId="68411802">
      <w:pPr>
        <w:tabs>
          <w:tab w:val="num" w:pos="720"/>
        </w:tabs>
      </w:pPr>
      <w:r w:rsidRPr="00A95AFA">
        <w:t>Welke stappen worden gezet in het kader van consumentenbescherming om te voorkomen dat consumenten dergelijke risicovolle producten aanschaffen? En hoe wilt u ervoor gaan zorgen dat deze producenten de regels beter zullen naleven?  </w:t>
      </w:r>
    </w:p>
    <w:p w:rsidRPr="00A95AFA" w:rsidR="004506E4" w:rsidP="008F0FA6" w:rsidRDefault="004506E4" w14:paraId="76413E76" w14:textId="77777777">
      <w:pPr>
        <w:ind w:left="360"/>
      </w:pPr>
    </w:p>
    <w:p w:rsidR="00A95AFA" w:rsidP="008F0FA6" w:rsidRDefault="00A95AFA" w14:paraId="389C5621" w14:textId="77777777">
      <w:r>
        <w:t>Antwoord</w:t>
      </w:r>
    </w:p>
    <w:p w:rsidRPr="00A95AFA" w:rsidR="002F2635" w:rsidP="008F0FA6" w:rsidRDefault="002F2635" w14:paraId="0F8C411D" w14:textId="192B9914">
      <w:r w:rsidRPr="00A95AFA">
        <w:t xml:space="preserve">Gezien de omvang en het maatschappelijke belang van deze problematiek, zal ik mij actief blijven inzetten in Brussel om het probleem op de agenda van de Commissie te behouden en effectief beleid te ontwikkelen. In februari heb ik een rondetafelgesprek gehad met verschillende belanghebbenden, waaronder toezichthouders, belangenorganisaties en bedrijven. Hun inzichten zijn meegenomen in het eerdergenoemde BNC-fiche en blijven belangrijk bij het verder vormgeven van ons beleid en onze inbreng op Europees niveau. Een </w:t>
      </w:r>
      <w:r w:rsidRPr="00A95AFA">
        <w:lastRenderedPageBreak/>
        <w:t>onderdeel hiervan is mijn voornemen om bij de Europese Commissie te bepleiten een diepgaand onderzoek uit te voeren naar de keten van e-commerce buiten de EU.</w:t>
      </w:r>
      <w:r w:rsidRPr="00A95AFA" w:rsidR="00AE69BD">
        <w:t xml:space="preserve"> </w:t>
      </w:r>
    </w:p>
    <w:p w:rsidRPr="00A95AFA" w:rsidR="004506E4" w:rsidP="008F0FA6" w:rsidRDefault="004506E4" w14:paraId="7FCB9FFA" w14:textId="77777777"/>
    <w:p w:rsidRPr="00A95AFA" w:rsidR="002F2635" w:rsidP="008F0FA6" w:rsidRDefault="002F2635" w14:paraId="12AAA185" w14:textId="19C4F1A6">
      <w:r w:rsidRPr="00A95AFA">
        <w:t>Wij raden de Commissie aan om een onderzoek uit te voeren met een tweeledig doel. Ten eerste om meer inzicht te krijgen in de volledige keten van e-commerce van buiten de EU. Ten tweede om op basis van deze inzichten meer concrete handelingsperspectieven te krijgen waarmee de belangen van onze burgers en bedrijven geborgd kunnen worden.</w:t>
      </w:r>
      <w:r w:rsidRPr="00A95AFA" w:rsidR="00AE69BD">
        <w:t xml:space="preserve"> </w:t>
      </w:r>
    </w:p>
    <w:p w:rsidRPr="00A95AFA" w:rsidR="004506E4" w:rsidP="008F0FA6" w:rsidRDefault="004506E4" w14:paraId="7A31E84D" w14:textId="77777777"/>
    <w:p w:rsidR="00A95AFA" w:rsidP="008F0FA6" w:rsidRDefault="00A95AFA" w14:paraId="0FD630F4" w14:textId="77777777">
      <w:pPr>
        <w:tabs>
          <w:tab w:val="num" w:pos="720"/>
        </w:tabs>
      </w:pPr>
      <w:r>
        <w:t>8</w:t>
      </w:r>
    </w:p>
    <w:p w:rsidRPr="00A95AFA" w:rsidR="002F2635" w:rsidP="008F0FA6" w:rsidRDefault="002F2635" w14:paraId="370336B2" w14:textId="2E766A3B">
      <w:pPr>
        <w:tabs>
          <w:tab w:val="num" w:pos="720"/>
        </w:tabs>
      </w:pPr>
      <w:r w:rsidRPr="00A95AFA">
        <w:t xml:space="preserve">Hoe wilt u het Nederlandse bedrijfsleven beschermen tegen oneerlijke concurrentie van bedrijven als </w:t>
      </w:r>
      <w:proofErr w:type="spellStart"/>
      <w:r w:rsidRPr="00A95AFA">
        <w:t>Temu</w:t>
      </w:r>
      <w:proofErr w:type="spellEnd"/>
      <w:r w:rsidRPr="00A95AFA">
        <w:t xml:space="preserve">, </w:t>
      </w:r>
      <w:proofErr w:type="spellStart"/>
      <w:r w:rsidRPr="00A95AFA">
        <w:t>Shein</w:t>
      </w:r>
      <w:proofErr w:type="spellEnd"/>
      <w:r w:rsidRPr="00A95AFA">
        <w:t xml:space="preserve"> en </w:t>
      </w:r>
      <w:proofErr w:type="spellStart"/>
      <w:r w:rsidRPr="00A95AFA">
        <w:t>AliExpress</w:t>
      </w:r>
      <w:proofErr w:type="spellEnd"/>
      <w:r w:rsidRPr="00A95AFA">
        <w:t>? </w:t>
      </w:r>
    </w:p>
    <w:p w:rsidR="00A95AFA" w:rsidP="008F0FA6" w:rsidRDefault="00A95AFA" w14:paraId="43327455" w14:textId="77777777"/>
    <w:p w:rsidR="00A95AFA" w:rsidP="008F0FA6" w:rsidRDefault="00A95AFA" w14:paraId="7B01156B" w14:textId="77777777">
      <w:r>
        <w:t>Antwoord</w:t>
      </w:r>
    </w:p>
    <w:p w:rsidRPr="00A95AFA" w:rsidR="002F2635" w:rsidP="008F0FA6" w:rsidRDefault="002F2635" w14:paraId="11561A2B" w14:textId="324BFD5C">
      <w:r w:rsidRPr="00A95AFA">
        <w:t>In de beantwoording van Kamervragen op 30 januari jl. heb ik aangegeven wat mijn inzet is rondom het beschermen van het Nederlands bedrijfsleven tegen oneerlijke concurrentie. Omdat e-commerce zich niet beperkt tot nationale grenzen, is een gecoördineerde aanpak noodzakelijk. </w:t>
      </w:r>
      <w:r w:rsidRPr="00A95AFA" w:rsidR="00960708">
        <w:t xml:space="preserve"> Daarom</w:t>
      </w:r>
      <w:r w:rsidRPr="00A95AFA">
        <w:t xml:space="preserve"> is de mededeling van de Europese Commissie een noodzakelijke stap. De focus ligt hierbij op het versterken van het Europees toezicht, het verbeteren van effectieve handhaving, het vergroten van consumentenbewustzijn en het bevorderen van internationale samenwerking. Voor een gedetailleerd overzicht van de Europese acties en mijn appreciatie verwijs ik graag naar het BNC-fiche. </w:t>
      </w:r>
    </w:p>
    <w:p w:rsidRPr="00A95AFA" w:rsidR="004506E4" w:rsidP="008F0FA6" w:rsidRDefault="004506E4" w14:paraId="1E592CF9" w14:textId="77777777"/>
    <w:p w:rsidRPr="00A95AFA" w:rsidR="002F2635" w:rsidP="008F0FA6" w:rsidRDefault="002F2635" w14:paraId="2F368C62" w14:textId="162B0C0D">
      <w:r w:rsidRPr="00A95AFA">
        <w:t>Naast deze bredere strategie zijn er recent al concrete stappen gezet om het Europees bedrijfsleven beter te beschermen tegen oneerlijke concurrentie. Een bouwsteen hierin is de aanscherping van de Europese productregels</w:t>
      </w:r>
      <w:r w:rsidR="00877381">
        <w:rPr>
          <w:rStyle w:val="Voetnootmarkering"/>
        </w:rPr>
        <w:footnoteReference w:id="4"/>
      </w:r>
      <w:r w:rsidRPr="00A95AFA">
        <w:t xml:space="preserve"> (General Product Safety </w:t>
      </w:r>
      <w:proofErr w:type="spellStart"/>
      <w:r w:rsidRPr="00A95AFA">
        <w:t>Regulation</w:t>
      </w:r>
      <w:proofErr w:type="spellEnd"/>
      <w:r w:rsidRPr="00A95AFA">
        <w:t>) en de markttoezichtverordening die productveiligheidseisen stelt voor specifieke (geharmoniseerde) productgroepen</w:t>
      </w:r>
      <w:r w:rsidR="00877381">
        <w:rPr>
          <w:rStyle w:val="Voetnootmarkering"/>
        </w:rPr>
        <w:footnoteReference w:id="5"/>
      </w:r>
      <w:r w:rsidRPr="00A95AFA">
        <w:t>. Deze regels beleggen verantwoordelijkheid bij marktdeelnemers om veilige producten op de markt aan te bieden die voldoen aan EU-normen. Markttoezichthouders, zoals de Nederlandse Voedsel- en Warenautoriteit (NVWA), spelen een belangrijke rol bij de handhaving van deze regels. Ze werken samen via EU-databases om non-conforme producten te identificeren en van de markt te weren. </w:t>
      </w:r>
    </w:p>
    <w:p w:rsidRPr="00A95AFA" w:rsidR="004506E4" w:rsidP="008F0FA6" w:rsidRDefault="004506E4" w14:paraId="41E6668A" w14:textId="77777777"/>
    <w:p w:rsidRPr="00A95AFA" w:rsidR="002F2635" w:rsidP="008F0FA6" w:rsidRDefault="002F2635" w14:paraId="5AB45E3F" w14:textId="14706AC2">
      <w:r w:rsidRPr="00A95AFA">
        <w:t xml:space="preserve">Een andere belangrijke pijler in de aanpak van oneerlijke concurrentie is de Digital Services Act (DSA). Deze wet verplicht grote online platforms om misleiding en illegale praktijken tegen te gaan. Om de naleving van Europese productregels te versterken, legt de DSA online marktplaatsen extra verplichtingen op. Zij moeten meer informatie </w:t>
      </w:r>
      <w:r w:rsidRPr="00A95AFA" w:rsidR="008E03E6">
        <w:t>in</w:t>
      </w:r>
      <w:r w:rsidRPr="00A95AFA">
        <w:t>winnen over de handelaren die via hun platform producten verkopen. Dit helpt bij het identificeren van malafide handelaren en het tegengaan van oneerlijke concurrentie. </w:t>
      </w:r>
    </w:p>
    <w:p w:rsidRPr="00A95AFA" w:rsidR="004506E4" w:rsidP="008F0FA6" w:rsidRDefault="004506E4" w14:paraId="71D3777B" w14:textId="77777777"/>
    <w:p w:rsidRPr="00A95AFA" w:rsidR="002F2635" w:rsidP="008F0FA6" w:rsidRDefault="002F2635" w14:paraId="54907E23" w14:textId="77777777">
      <w:r w:rsidRPr="00A95AFA">
        <w:lastRenderedPageBreak/>
        <w:t>Naast de DSA speelt ook de Europese Anti-</w:t>
      </w:r>
      <w:proofErr w:type="spellStart"/>
      <w:r w:rsidRPr="00A95AFA">
        <w:t>dwangarbeidverordening</w:t>
      </w:r>
      <w:proofErr w:type="spellEnd"/>
      <w:r w:rsidRPr="00A95AFA">
        <w:t xml:space="preserve"> een rol in het tegengaan van oneerlijke concurrentie. Deze verordening, die op 13 december 2024 in werking is getreden, verbiedt bedrijven om producten die met dwangarbeid zijn vervaardigd op de EU-markt te brengen of daarvandaan uit te voeren. Dit verbod geldt voor alle producten, bedrijven en economische sectoren, inclusief producten die via e-commerce worden verkocht. Door het verdienmodel van bedrijven die gebruik maken van dwangarbeid weg te nemen, draagt deze verordening bij aan een eerlijker speelveld. De verplichtingen voor bedrijven treden vanaf 14 december 2027 in werking. </w:t>
      </w:r>
    </w:p>
    <w:p w:rsidRPr="00A95AFA" w:rsidR="004506E4" w:rsidP="008F0FA6" w:rsidRDefault="004506E4" w14:paraId="54B02B99" w14:textId="77777777"/>
    <w:p w:rsidRPr="00A95AFA" w:rsidR="002F2635" w:rsidP="008F0FA6" w:rsidRDefault="002F2635" w14:paraId="4643EA18" w14:textId="4D1CC679">
      <w:r w:rsidRPr="00A95AFA">
        <w:t xml:space="preserve">Tot slot zijn er ook nog de Verordening Buitenlandse Subsidies (FSR) en de Digital Markets Act (DMA). De FSR, die in 2023 in werking is getreden, is bedoeld om de Europese interne markt te beschermen tegen oneerlijke concurrentie veroorzaakt door subsidies van overheden buiten de EU aan bedrijven die actief zijn binnen de EU. De DMA, ingevoerd in 2022, richt zich op het reguleren van grote online platforms ('poortwachters') om eerlijke concurrentie in de digitale markt te waarborgen, onder meer door het beperken van </w:t>
      </w:r>
      <w:r w:rsidRPr="00A95AFA" w:rsidR="00AE69BD">
        <w:t>monopolyposities</w:t>
      </w:r>
      <w:r w:rsidRPr="00A95AFA">
        <w:t>, het creëren van gelijke kansen voor alle marktdeelnemers, en het vergroten van transparantie en keuzevrijheid voor consumenten. </w:t>
      </w:r>
    </w:p>
    <w:p w:rsidRPr="00A95AFA" w:rsidR="004506E4" w:rsidP="008F0FA6" w:rsidRDefault="004506E4" w14:paraId="47F834B1" w14:textId="77777777"/>
    <w:p w:rsidRPr="00A95AFA" w:rsidR="002F2635" w:rsidP="008F0FA6" w:rsidRDefault="002F2635" w14:paraId="36786B58" w14:textId="752D5198">
      <w:r w:rsidRPr="00A95AFA">
        <w:t xml:space="preserve">Deze gecombineerde maatregelen dragen bij aan een eerlijker speelveld voor Nederlandse bedrijven en beschermen hen tegen oneerlijke concurrentie van buitenlandse platforms. Hoewel de DSA nog relatief nieuw is, verwachten we dat deze instrumenten op termijn zowel onze consumenten als producenten </w:t>
      </w:r>
      <w:r w:rsidRPr="00A95AFA" w:rsidR="00960708">
        <w:t>kunnen</w:t>
      </w:r>
      <w:r w:rsidRPr="00A95AFA" w:rsidR="00AE69BD">
        <w:t xml:space="preserve"> </w:t>
      </w:r>
      <w:r w:rsidRPr="00A95AFA">
        <w:t xml:space="preserve">beschermen tegen onveilige producten en oneerlijke concurrentie. Daarnaast zal ik me in Brussel blijven inzetten voor de verdere ontwikkeling en verbetering van bestaande productveiligheidswetgeving, zoals de markttoezichtverordening. </w:t>
      </w:r>
    </w:p>
    <w:p w:rsidRPr="00A95AFA" w:rsidR="004506E4" w:rsidP="008F0FA6" w:rsidRDefault="004506E4" w14:paraId="25D47006" w14:textId="77777777"/>
    <w:p w:rsidR="00A95AFA" w:rsidP="008F0FA6" w:rsidRDefault="00A95AFA" w14:paraId="39539B00" w14:textId="77777777">
      <w:pPr>
        <w:tabs>
          <w:tab w:val="num" w:pos="720"/>
        </w:tabs>
      </w:pPr>
      <w:r>
        <w:t>9</w:t>
      </w:r>
    </w:p>
    <w:p w:rsidRPr="00A95AFA" w:rsidR="002F2635" w:rsidP="008F0FA6" w:rsidRDefault="002F2635" w14:paraId="44BAD387" w14:textId="72A83058">
      <w:pPr>
        <w:tabs>
          <w:tab w:val="num" w:pos="720"/>
        </w:tabs>
      </w:pPr>
      <w:r w:rsidRPr="00A95AFA">
        <w:t>Welke stappen worden op Europees niveau gezet om onwenselijke import van goedkope Chinese spullen van slechte kwaliteit in te perken? </w:t>
      </w:r>
    </w:p>
    <w:p w:rsidRPr="00A95AFA" w:rsidR="004506E4" w:rsidP="008F0FA6" w:rsidRDefault="004506E4" w14:paraId="704CC8FC" w14:textId="77777777"/>
    <w:p w:rsidR="00A95AFA" w:rsidP="008F0FA6" w:rsidRDefault="00A95AFA" w14:paraId="27256445" w14:textId="77777777">
      <w:r>
        <w:t>Antwoord</w:t>
      </w:r>
      <w:r w:rsidRPr="00A95AFA">
        <w:t xml:space="preserve"> </w:t>
      </w:r>
    </w:p>
    <w:p w:rsidRPr="00A95AFA" w:rsidR="002F2635" w:rsidP="008F0FA6" w:rsidRDefault="002F2635" w14:paraId="4E51C399" w14:textId="2BBDB069">
      <w:r w:rsidRPr="00A95AFA">
        <w:t>Gezien de grensoverschrijdende aard van deze problematiek is een gecoördineerde Europese aanpak belangrijk. De recente mededeling van de Europese Commissie van 5 februari 2025 is dan ook een noodzakelijke stap. Deze mededeling omvat een breed actieplan om de uitdagingen rondom e-commerce van buiten de EU aan te pakken. De focus ligt hierbij op: </w:t>
      </w:r>
    </w:p>
    <w:p w:rsidRPr="00A95AFA" w:rsidR="002F2635" w:rsidP="008F0FA6" w:rsidRDefault="002F2635" w14:paraId="31C9B174" w14:textId="77777777">
      <w:pPr>
        <w:numPr>
          <w:ilvl w:val="0"/>
          <w:numId w:val="24"/>
        </w:numPr>
      </w:pPr>
      <w:r w:rsidRPr="00A95AFA">
        <w:t>De hervormingen van de Douane-unie </w:t>
      </w:r>
    </w:p>
    <w:p w:rsidRPr="00A95AFA" w:rsidR="002F2635" w:rsidP="008F0FA6" w:rsidRDefault="002F2635" w14:paraId="21A9860F" w14:textId="3C588D9E">
      <w:pPr>
        <w:numPr>
          <w:ilvl w:val="0"/>
          <w:numId w:val="25"/>
        </w:numPr>
      </w:pPr>
      <w:r w:rsidRPr="00A95AFA">
        <w:t xml:space="preserve">Het versterken van het Europees toezicht, o.a. door gecoördineerde </w:t>
      </w:r>
      <w:proofErr w:type="spellStart"/>
      <w:r w:rsidRPr="00A95AFA">
        <w:t>toezichtsacties</w:t>
      </w:r>
      <w:proofErr w:type="spellEnd"/>
      <w:r w:rsidRPr="00A95AFA">
        <w:t xml:space="preserve"> van de Commissie</w:t>
      </w:r>
      <w:r w:rsidRPr="00A95AFA" w:rsidR="00AE69BD">
        <w:t xml:space="preserve"> </w:t>
      </w:r>
    </w:p>
    <w:p w:rsidRPr="00A95AFA" w:rsidR="002F2635" w:rsidP="008F0FA6" w:rsidRDefault="002F2635" w14:paraId="7F88BBE5" w14:textId="5655D46C">
      <w:pPr>
        <w:numPr>
          <w:ilvl w:val="0"/>
          <w:numId w:val="26"/>
        </w:numPr>
      </w:pPr>
      <w:r w:rsidRPr="00A95AFA">
        <w:t xml:space="preserve">Effectievere handhaving van onder andere de Digital Services Act en General Product Safety </w:t>
      </w:r>
      <w:proofErr w:type="spellStart"/>
      <w:r w:rsidRPr="00A95AFA">
        <w:t>Regulation</w:t>
      </w:r>
      <w:proofErr w:type="spellEnd"/>
      <w:r w:rsidRPr="00A95AFA">
        <w:t xml:space="preserve"> </w:t>
      </w:r>
    </w:p>
    <w:p w:rsidRPr="00A95AFA" w:rsidR="002F2635" w:rsidP="008F0FA6" w:rsidRDefault="002F2635" w14:paraId="3B9D4736" w14:textId="77777777">
      <w:pPr>
        <w:numPr>
          <w:ilvl w:val="0"/>
          <w:numId w:val="27"/>
        </w:numPr>
      </w:pPr>
      <w:r w:rsidRPr="00A95AFA">
        <w:t>Het stellen van duurzaamheidscriteria aan producten die op de Europese markt komen </w:t>
      </w:r>
    </w:p>
    <w:p w:rsidRPr="00A95AFA" w:rsidR="002F2635" w:rsidP="008F0FA6" w:rsidRDefault="002F2635" w14:paraId="1BC1C8BF" w14:textId="551397B7">
      <w:pPr>
        <w:numPr>
          <w:ilvl w:val="0"/>
          <w:numId w:val="28"/>
        </w:numPr>
      </w:pPr>
      <w:r w:rsidRPr="00A95AFA">
        <w:t>Het vergroten van consumentenbewustzijn</w:t>
      </w:r>
      <w:r w:rsidRPr="00A95AFA" w:rsidR="00AE69BD">
        <w:t xml:space="preserve"> </w:t>
      </w:r>
    </w:p>
    <w:p w:rsidRPr="00A95AFA" w:rsidR="002F2635" w:rsidP="008F0FA6" w:rsidRDefault="002F2635" w14:paraId="743F10F7" w14:textId="2EC325BC">
      <w:pPr>
        <w:numPr>
          <w:ilvl w:val="0"/>
          <w:numId w:val="29"/>
        </w:numPr>
      </w:pPr>
      <w:r w:rsidRPr="00A95AFA">
        <w:t>Het bevorderen van internationale samenwerking</w:t>
      </w:r>
      <w:r w:rsidR="003D7665">
        <w:t>.</w:t>
      </w:r>
      <w:r w:rsidRPr="00A95AFA">
        <w:t> </w:t>
      </w:r>
    </w:p>
    <w:p w:rsidRPr="00A95AFA" w:rsidR="002F2635" w:rsidP="008F0FA6" w:rsidRDefault="002F2635" w14:paraId="327ABBCF" w14:textId="7B0F872B">
      <w:r w:rsidRPr="00A95AFA">
        <w:lastRenderedPageBreak/>
        <w:t>Voor een gedetailleerd overzicht van alle maatregelen van de Commissie en de kabinetsappreciatie verwijs ik graag naar het BNC-fiche.</w:t>
      </w:r>
      <w:r w:rsidR="00877381">
        <w:rPr>
          <w:rStyle w:val="Voetnootmarkering"/>
        </w:rPr>
        <w:footnoteReference w:id="6"/>
      </w:r>
      <w:r w:rsidRPr="00A95AFA">
        <w:t> </w:t>
      </w:r>
    </w:p>
    <w:p w:rsidRPr="00A95AFA" w:rsidR="004506E4" w:rsidP="008F0FA6" w:rsidRDefault="004506E4" w14:paraId="42182101" w14:textId="77777777"/>
    <w:p w:rsidR="00A95AFA" w:rsidP="008F0FA6" w:rsidRDefault="00A95AFA" w14:paraId="41E21ED3" w14:textId="77777777">
      <w:r>
        <w:t>10</w:t>
      </w:r>
    </w:p>
    <w:p w:rsidRPr="00A95AFA" w:rsidR="002F2635" w:rsidP="008F0FA6" w:rsidRDefault="002F2635" w14:paraId="2983B337" w14:textId="5418437E">
      <w:r w:rsidRPr="00A95AFA">
        <w:t>Bent u bereid met de toezichthouders in gesprek te gaan om te bezien tegen welke problemen zij aanlopen en hoe dit kan worden aangepakt? </w:t>
      </w:r>
    </w:p>
    <w:p w:rsidRPr="00A95AFA" w:rsidR="004506E4" w:rsidP="008F0FA6" w:rsidRDefault="004506E4" w14:paraId="26D7D171" w14:textId="77777777"/>
    <w:p w:rsidR="00A95AFA" w:rsidP="008F0FA6" w:rsidRDefault="00A95AFA" w14:paraId="4CC5544C" w14:textId="77777777">
      <w:r>
        <w:t>Antwoord</w:t>
      </w:r>
    </w:p>
    <w:p w:rsidRPr="00A95AFA" w:rsidR="002F2635" w:rsidP="008F0FA6" w:rsidRDefault="002F2635" w14:paraId="3C7F159B" w14:textId="02F00390">
      <w:r w:rsidRPr="00A95AFA">
        <w:t>Ik heb in februari 2025 een rondetafelgesprek gevoerd met onder andere de markttoezichthouders en de Douane naar aanleiding van het signaal. Hun inzichten heb ik meegenomen bij het vormgeven van onze bijdrage op Europees niveau. Daarnaast hebben mijn ambtenaren regelmatig overleg met de verschillende markttoezichthouders en de Douane om op de hoogte te blijven van de knelpunten en mogelijke oplossingen. </w:t>
      </w:r>
      <w:r w:rsidRPr="00A95AFA">
        <w:br/>
        <w:t> </w:t>
      </w:r>
    </w:p>
    <w:p w:rsidR="00A95AFA" w:rsidP="008F0FA6" w:rsidRDefault="00A95AFA" w14:paraId="51E33BC3" w14:textId="77777777">
      <w:r>
        <w:t>11</w:t>
      </w:r>
    </w:p>
    <w:p w:rsidRPr="00A95AFA" w:rsidR="002F2635" w:rsidP="008F0FA6" w:rsidRDefault="002F2635" w14:paraId="726C9FDD" w14:textId="658F9F68">
      <w:r w:rsidRPr="00A95AFA">
        <w:t>Bent u daarnaast bereid te stimuleren dat consumenten zoveel mogelijk hun producten aanschaffen bij een Nederlandse aanbieder, bijvoorbeeld via een publieke oproep of publiekscampagnes? </w:t>
      </w:r>
      <w:r w:rsidRPr="00A95AFA">
        <w:br/>
        <w:t> </w:t>
      </w:r>
    </w:p>
    <w:p w:rsidR="00A95AFA" w:rsidP="008F0FA6" w:rsidRDefault="00A95AFA" w14:paraId="54AA4D9D" w14:textId="77777777">
      <w:r>
        <w:t>Antwoord</w:t>
      </w:r>
    </w:p>
    <w:p w:rsidRPr="00A95AFA" w:rsidR="002F2635" w:rsidP="008F0FA6" w:rsidRDefault="002F2635" w14:paraId="4C3DE934" w14:textId="562E98D7">
      <w:r w:rsidRPr="00A95AFA">
        <w:t xml:space="preserve">In de beantwoording van de Kamervragen van 30 januari 2025 ben ik ingegaan op recente campagnes die gevoerd zijn om bewustwording bij Nederlandse consumenten te vergroten. Het is belangrijk dat consumenten erop kunnen vertrouwen dat de producten die zij aanschaffen veilig zijn, ongeacht waar ze deze kopen. Ik zet mij daarom in om, via de GPSR, de DSA, de markttoezichtverordening en de aangenomen </w:t>
      </w:r>
      <w:proofErr w:type="spellStart"/>
      <w:r w:rsidRPr="00A95AFA">
        <w:t>Ecodesign</w:t>
      </w:r>
      <w:proofErr w:type="spellEnd"/>
      <w:r w:rsidRPr="00A95AFA">
        <w:t xml:space="preserve"> Verordening, producten intrinsiek veiliger en duurzamer te maken.</w:t>
      </w:r>
      <w:r w:rsidRPr="00A95AFA" w:rsidR="00AE69BD">
        <w:t xml:space="preserve"> </w:t>
      </w:r>
    </w:p>
    <w:p w:rsidRPr="00A95AFA" w:rsidR="002F2635" w:rsidP="008F0FA6" w:rsidRDefault="002F2635" w14:paraId="7E285CE8" w14:textId="77777777">
      <w:r w:rsidRPr="00A95AFA">
        <w:t> </w:t>
      </w:r>
    </w:p>
    <w:p w:rsidRPr="00A95AFA" w:rsidR="002F2635" w:rsidP="008F0FA6" w:rsidRDefault="002F2635" w14:paraId="6D813B7F" w14:textId="3986FFBB">
      <w:r w:rsidRPr="00A95AFA">
        <w:t>Daarnaast is het ook belangrijk dat consumenten de juiste keuzes maken. Om deze reden hebben meerdere publieke organisaties in 2024 verschillende bewustwordingscampagnes gelanceerd. Deze campagnes waren specifiek gericht op het vergroten van het bewustzijn onder consumenten over de risico's van online aankopen buiten de EU. Te weten:</w:t>
      </w:r>
      <w:r w:rsidRPr="00A95AFA" w:rsidR="00AE69BD">
        <w:t xml:space="preserve"> </w:t>
      </w:r>
    </w:p>
    <w:p w:rsidRPr="00A95AFA" w:rsidR="002F2635" w:rsidP="008F0FA6" w:rsidRDefault="002F2635" w14:paraId="11D463DC" w14:textId="77777777">
      <w:pPr>
        <w:numPr>
          <w:ilvl w:val="0"/>
          <w:numId w:val="32"/>
        </w:numPr>
      </w:pPr>
      <w:r w:rsidRPr="00A95AFA">
        <w:t>"</w:t>
      </w:r>
      <w:proofErr w:type="spellStart"/>
      <w:r w:rsidRPr="00A95AFA">
        <w:t>Productenmeldwijzer</w:t>
      </w:r>
      <w:proofErr w:type="spellEnd"/>
      <w:r w:rsidRPr="00A95AFA">
        <w:t xml:space="preserve">": Een onlinecampagne van het ministerie van Economische Zaken om bekendheid te genereren voor de </w:t>
      </w:r>
      <w:proofErr w:type="spellStart"/>
      <w:r w:rsidRPr="00A95AFA">
        <w:t>Productenmeldwijzer</w:t>
      </w:r>
      <w:proofErr w:type="spellEnd"/>
      <w:r w:rsidRPr="00A95AFA">
        <w:t xml:space="preserve"> en consumenten bewuster te maken van de gevaren van online aankopen van buiten de EU. </w:t>
      </w:r>
    </w:p>
    <w:p w:rsidRPr="00A95AFA" w:rsidR="002F2635" w:rsidP="008F0FA6" w:rsidRDefault="002F2635" w14:paraId="1C07B7FB" w14:textId="77777777">
      <w:pPr>
        <w:numPr>
          <w:ilvl w:val="0"/>
          <w:numId w:val="33"/>
        </w:numPr>
      </w:pPr>
      <w:r w:rsidRPr="00A95AFA">
        <w:t>"Weet wat je online koopt": Een campagne opgezet door markttoezichthouders en de Douane, gericht op de risico's van online aankopen van producten buiten de EU.  </w:t>
      </w:r>
    </w:p>
    <w:p w:rsidRPr="00A95AFA" w:rsidR="002F2635" w:rsidP="008F0FA6" w:rsidRDefault="002F2635" w14:paraId="6F29CF7A" w14:textId="77777777">
      <w:pPr>
        <w:numPr>
          <w:ilvl w:val="0"/>
          <w:numId w:val="34"/>
        </w:numPr>
      </w:pPr>
      <w:r w:rsidRPr="00A95AFA">
        <w:t>"Check de regels": Een campagne van de Douane die consumenten informeert over de regels over online bestellen buiten de EU. </w:t>
      </w:r>
    </w:p>
    <w:p w:rsidRPr="00A95AFA" w:rsidR="002F2635" w:rsidP="008F0FA6" w:rsidRDefault="002F2635" w14:paraId="32097D79" w14:textId="77777777">
      <w:pPr>
        <w:numPr>
          <w:ilvl w:val="0"/>
          <w:numId w:val="35"/>
        </w:numPr>
      </w:pPr>
      <w:r w:rsidRPr="00A95AFA">
        <w:t xml:space="preserve">"Eerst checken, dan bestellen": Een campagne van de Autoriteit Consument &amp; Markt (ACM) die waarschuwt voor onbetrouwbare webshops. Deze campagne was specifiek gericht op 18- tot 30-jarigen, </w:t>
      </w:r>
      <w:r w:rsidRPr="00A95AFA">
        <w:lastRenderedPageBreak/>
        <w:t>aangezien deze groep een groot deel van de online consumentenmarkt vormt. </w:t>
      </w:r>
    </w:p>
    <w:p w:rsidRPr="00A95AFA" w:rsidR="00A95AFA" w:rsidP="008F0FA6" w:rsidRDefault="00A95AFA" w14:paraId="5FA39787" w14:textId="77777777"/>
    <w:p w:rsidRPr="00A95AFA" w:rsidR="00DE546D" w:rsidP="008F0FA6" w:rsidRDefault="002F2635" w14:paraId="7388DF6F" w14:textId="74278D32">
      <w:r w:rsidRPr="00A95AFA">
        <w:t xml:space="preserve">Voor 2025 zal ik inspanningen blijven verrichten om de </w:t>
      </w:r>
      <w:proofErr w:type="spellStart"/>
      <w:r w:rsidRPr="00A95AFA">
        <w:t>Productenmeldwijzer</w:t>
      </w:r>
      <w:proofErr w:type="spellEnd"/>
      <w:r w:rsidRPr="00A95AFA">
        <w:t xml:space="preserve"> onder de aandacht te brengen van consumenten.</w:t>
      </w:r>
    </w:p>
    <w:p w:rsidRPr="00A95AFA" w:rsidR="00DE546D" w:rsidP="008F0FA6" w:rsidRDefault="00DE546D" w14:paraId="64F09557" w14:textId="77777777"/>
    <w:p w:rsidRPr="00A95AFA" w:rsidR="00DE546D" w:rsidP="008F0FA6" w:rsidRDefault="00DE546D" w14:paraId="7C9E19B9" w14:textId="77777777"/>
    <w:p w:rsidRPr="00A95AFA" w:rsidR="00DE546D" w:rsidP="008F0FA6" w:rsidRDefault="00DE546D" w14:paraId="584DB65B" w14:textId="77777777"/>
    <w:p w:rsidRPr="00A95AFA" w:rsidR="002F2635" w:rsidP="008F0FA6" w:rsidRDefault="002F2635" w14:paraId="55A1E115" w14:textId="7854C439"/>
    <w:sectPr w:rsidRPr="00A95AFA" w:rsidR="002F2635"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C71D" w14:textId="77777777" w:rsidR="001D1E8D" w:rsidRDefault="001D1E8D">
      <w:r>
        <w:separator/>
      </w:r>
    </w:p>
    <w:p w14:paraId="3EA158F6" w14:textId="77777777" w:rsidR="001D1E8D" w:rsidRDefault="001D1E8D"/>
  </w:endnote>
  <w:endnote w:type="continuationSeparator" w:id="0">
    <w:p w14:paraId="4D22D663" w14:textId="77777777" w:rsidR="001D1E8D" w:rsidRDefault="001D1E8D">
      <w:r>
        <w:continuationSeparator/>
      </w:r>
    </w:p>
    <w:p w14:paraId="4C876BEE" w14:textId="77777777" w:rsidR="001D1E8D" w:rsidRDefault="001D1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023A" w14:textId="77777777" w:rsidR="003D7665" w:rsidRDefault="003D76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212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B6170" w14:paraId="309F73B2" w14:textId="77777777" w:rsidTr="00CA6A25">
      <w:trPr>
        <w:trHeight w:hRule="exact" w:val="240"/>
      </w:trPr>
      <w:tc>
        <w:tcPr>
          <w:tcW w:w="7601" w:type="dxa"/>
          <w:shd w:val="clear" w:color="auto" w:fill="auto"/>
        </w:tcPr>
        <w:p w14:paraId="50E82A30" w14:textId="77777777" w:rsidR="00527BD4" w:rsidRDefault="00527BD4" w:rsidP="003F1F6B">
          <w:pPr>
            <w:pStyle w:val="Huisstijl-Rubricering"/>
          </w:pPr>
        </w:p>
      </w:tc>
      <w:tc>
        <w:tcPr>
          <w:tcW w:w="2156" w:type="dxa"/>
        </w:tcPr>
        <w:p w14:paraId="75A75CC9" w14:textId="4A0011E4" w:rsidR="00527BD4" w:rsidRPr="00645414" w:rsidRDefault="003D766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t>7</w:t>
            </w:r>
          </w:fldSimple>
        </w:p>
      </w:tc>
    </w:tr>
  </w:tbl>
  <w:p w14:paraId="7026440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B6170" w14:paraId="264A9953" w14:textId="77777777" w:rsidTr="00CA6A25">
      <w:trPr>
        <w:trHeight w:hRule="exact" w:val="240"/>
      </w:trPr>
      <w:tc>
        <w:tcPr>
          <w:tcW w:w="7601" w:type="dxa"/>
          <w:shd w:val="clear" w:color="auto" w:fill="auto"/>
        </w:tcPr>
        <w:p w14:paraId="090282DB" w14:textId="77777777" w:rsidR="00527BD4" w:rsidRDefault="00527BD4" w:rsidP="008C356D">
          <w:pPr>
            <w:pStyle w:val="Huisstijl-Rubricering"/>
          </w:pPr>
        </w:p>
      </w:tc>
      <w:tc>
        <w:tcPr>
          <w:tcW w:w="2170" w:type="dxa"/>
        </w:tcPr>
        <w:p w14:paraId="4062B871" w14:textId="16A0E0B9" w:rsidR="00527BD4" w:rsidRPr="00ED539E" w:rsidRDefault="003D766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7</w:t>
            </w:r>
          </w:fldSimple>
        </w:p>
      </w:tc>
    </w:tr>
  </w:tbl>
  <w:p w14:paraId="16E8C991" w14:textId="77777777" w:rsidR="00527BD4" w:rsidRPr="00BC3B53" w:rsidRDefault="00527BD4" w:rsidP="008C356D">
    <w:pPr>
      <w:pStyle w:val="Voettekst"/>
      <w:spacing w:line="240" w:lineRule="auto"/>
      <w:rPr>
        <w:sz w:val="2"/>
        <w:szCs w:val="2"/>
      </w:rPr>
    </w:pPr>
  </w:p>
  <w:p w14:paraId="7B896CE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784A" w14:textId="77777777" w:rsidR="001D1E8D" w:rsidRDefault="001D1E8D">
      <w:r>
        <w:separator/>
      </w:r>
    </w:p>
    <w:p w14:paraId="2D338726" w14:textId="77777777" w:rsidR="001D1E8D" w:rsidRDefault="001D1E8D"/>
  </w:footnote>
  <w:footnote w:type="continuationSeparator" w:id="0">
    <w:p w14:paraId="727BCB6C" w14:textId="77777777" w:rsidR="001D1E8D" w:rsidRDefault="001D1E8D">
      <w:r>
        <w:continuationSeparator/>
      </w:r>
    </w:p>
    <w:p w14:paraId="1237DAF5" w14:textId="77777777" w:rsidR="001D1E8D" w:rsidRDefault="001D1E8D"/>
  </w:footnote>
  <w:footnote w:id="1">
    <w:p w14:paraId="10570AFD" w14:textId="2F94C681" w:rsidR="00C83129" w:rsidRPr="003D7665" w:rsidRDefault="00C83129">
      <w:pPr>
        <w:pStyle w:val="Voetnoottekst"/>
        <w:rPr>
          <w:szCs w:val="13"/>
        </w:rPr>
      </w:pPr>
      <w:r w:rsidRPr="003D7665">
        <w:rPr>
          <w:rStyle w:val="Voetnootmarkering"/>
          <w:szCs w:val="13"/>
        </w:rPr>
        <w:footnoteRef/>
      </w:r>
      <w:r w:rsidRPr="003D7665">
        <w:rPr>
          <w:szCs w:val="13"/>
        </w:rPr>
        <w:t xml:space="preserve"> </w:t>
      </w:r>
      <w:r w:rsidR="005606EA" w:rsidRPr="003D7665">
        <w:rPr>
          <w:szCs w:val="13"/>
        </w:rPr>
        <w:t xml:space="preserve">Kamerstuk nr. </w:t>
      </w:r>
      <w:r w:rsidR="00BF4579" w:rsidRPr="003D7665">
        <w:rPr>
          <w:szCs w:val="13"/>
        </w:rPr>
        <w:t>2024Z21909</w:t>
      </w:r>
    </w:p>
  </w:footnote>
  <w:footnote w:id="2">
    <w:p w14:paraId="5F5B4E51" w14:textId="5CE45964" w:rsidR="003E28C7" w:rsidRPr="003D7665" w:rsidRDefault="003E28C7">
      <w:pPr>
        <w:pStyle w:val="Voetnoottekst"/>
        <w:rPr>
          <w:szCs w:val="13"/>
        </w:rPr>
      </w:pPr>
      <w:r w:rsidRPr="003D7665">
        <w:rPr>
          <w:rStyle w:val="Voetnootmarkering"/>
          <w:szCs w:val="13"/>
        </w:rPr>
        <w:footnoteRef/>
      </w:r>
      <w:r w:rsidRPr="003D7665">
        <w:rPr>
          <w:szCs w:val="13"/>
        </w:rPr>
        <w:t xml:space="preserve"> Inspectieresultaten uit ICSMS (een Europees registratiesysteem voor toezichthouders om toezicht bevindingen te registreren) van verschillende Europese markttoezichthouders laten dit zien: </w:t>
      </w:r>
      <w:hyperlink r:id="rId1" w:history="1">
        <w:r w:rsidRPr="003D7665">
          <w:rPr>
            <w:rStyle w:val="Hyperlink"/>
            <w:szCs w:val="13"/>
          </w:rPr>
          <w:t>E-commerce platforms buiten de EU zorgen voor onveilige (markt)producten | Signaalrapportage | Inspectie Leefomgeving en Transport (ILT)</w:t>
        </w:r>
      </w:hyperlink>
    </w:p>
  </w:footnote>
  <w:footnote w:id="3">
    <w:p w14:paraId="19639114" w14:textId="33C945AD" w:rsidR="00877381" w:rsidRPr="003D7665" w:rsidRDefault="00877381">
      <w:pPr>
        <w:pStyle w:val="Voetnoottekst"/>
        <w:rPr>
          <w:szCs w:val="13"/>
        </w:rPr>
      </w:pPr>
      <w:r w:rsidRPr="003D7665">
        <w:rPr>
          <w:rStyle w:val="Voetnootmarkering"/>
          <w:szCs w:val="13"/>
        </w:rPr>
        <w:footnoteRef/>
      </w:r>
      <w:r w:rsidRPr="003D7665">
        <w:rPr>
          <w:szCs w:val="13"/>
        </w:rPr>
        <w:t xml:space="preserve"> </w:t>
      </w:r>
      <w:r w:rsidR="005606EA" w:rsidRPr="003D7665">
        <w:rPr>
          <w:szCs w:val="13"/>
        </w:rPr>
        <w:t xml:space="preserve">Kamerstuk nr. 22112-4008 </w:t>
      </w:r>
    </w:p>
  </w:footnote>
  <w:footnote w:id="4">
    <w:p w14:paraId="70DF0AC4" w14:textId="1F40495F" w:rsidR="00877381" w:rsidRPr="003D7665" w:rsidRDefault="00877381">
      <w:pPr>
        <w:pStyle w:val="Voetnoottekst"/>
        <w:rPr>
          <w:b/>
          <w:bCs/>
          <w:szCs w:val="13"/>
        </w:rPr>
      </w:pPr>
      <w:r w:rsidRPr="003D7665">
        <w:rPr>
          <w:rStyle w:val="Voetnootmarkering"/>
          <w:szCs w:val="13"/>
        </w:rPr>
        <w:footnoteRef/>
      </w:r>
      <w:r w:rsidRPr="003D7665">
        <w:rPr>
          <w:szCs w:val="13"/>
        </w:rPr>
        <w:t xml:space="preserve"> Deze regels zijn aangescherpt </w:t>
      </w:r>
      <w:r w:rsidRPr="003D7665">
        <w:rPr>
          <w:rFonts w:eastAsia="Calibri"/>
          <w:szCs w:val="13"/>
        </w:rPr>
        <w:t>vanaf 13 december 2024.</w:t>
      </w:r>
    </w:p>
  </w:footnote>
  <w:footnote w:id="5">
    <w:p w14:paraId="0C7A1802" w14:textId="68659F3D" w:rsidR="00877381" w:rsidRPr="003D7665" w:rsidRDefault="00877381">
      <w:pPr>
        <w:pStyle w:val="Voetnoottekst"/>
        <w:rPr>
          <w:szCs w:val="13"/>
        </w:rPr>
      </w:pPr>
      <w:r w:rsidRPr="003D7665">
        <w:rPr>
          <w:rStyle w:val="Voetnootmarkering"/>
          <w:szCs w:val="13"/>
        </w:rPr>
        <w:footnoteRef/>
      </w:r>
      <w:r w:rsidRPr="003D7665">
        <w:rPr>
          <w:szCs w:val="13"/>
        </w:rPr>
        <w:t xml:space="preserve"> Zo zijn er verschillende verordeningen en richtlijnen voor speelgoed, cosmetica, gasstellen en </w:t>
      </w:r>
      <w:proofErr w:type="spellStart"/>
      <w:r w:rsidRPr="003D7665">
        <w:rPr>
          <w:szCs w:val="13"/>
        </w:rPr>
        <w:t>aerosolen</w:t>
      </w:r>
      <w:proofErr w:type="spellEnd"/>
      <w:r w:rsidRPr="003D7665">
        <w:rPr>
          <w:szCs w:val="13"/>
        </w:rPr>
        <w:t xml:space="preserve">. </w:t>
      </w:r>
    </w:p>
  </w:footnote>
  <w:footnote w:id="6">
    <w:p w14:paraId="1DC17422" w14:textId="242795E7" w:rsidR="00877381" w:rsidRPr="003D7665" w:rsidRDefault="00877381">
      <w:pPr>
        <w:pStyle w:val="Voetnoottekst"/>
        <w:rPr>
          <w:b/>
          <w:bCs/>
          <w:szCs w:val="13"/>
        </w:rPr>
      </w:pPr>
      <w:r w:rsidRPr="003D7665">
        <w:rPr>
          <w:rStyle w:val="Voetnootmarkering"/>
          <w:szCs w:val="13"/>
        </w:rPr>
        <w:footnoteRef/>
      </w:r>
      <w:r w:rsidRPr="003D7665">
        <w:rPr>
          <w:szCs w:val="13"/>
        </w:rPr>
        <w:t xml:space="preserve"> </w:t>
      </w:r>
      <w:r w:rsidR="0019078B" w:rsidRPr="003D7665">
        <w:rPr>
          <w:szCs w:val="13"/>
        </w:rPr>
        <w:t xml:space="preserve">Kamerstuk nr. 22112-4008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62DA" w14:textId="77777777" w:rsidR="003D7665" w:rsidRDefault="003D76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B6170" w14:paraId="28871F7F" w14:textId="77777777" w:rsidTr="00A50CF6">
      <w:tc>
        <w:tcPr>
          <w:tcW w:w="2156" w:type="dxa"/>
          <w:shd w:val="clear" w:color="auto" w:fill="auto"/>
        </w:tcPr>
        <w:p w14:paraId="601BE0AC" w14:textId="77777777" w:rsidR="00527BD4" w:rsidRPr="005819CE" w:rsidRDefault="003D7665" w:rsidP="00A50CF6">
          <w:pPr>
            <w:pStyle w:val="Huisstijl-Adres"/>
            <w:rPr>
              <w:b/>
            </w:rPr>
          </w:pPr>
          <w:r>
            <w:rPr>
              <w:b/>
            </w:rPr>
            <w:t>Directoraat-generaal Economie en Digitalisering</w:t>
          </w:r>
          <w:r w:rsidRPr="005819CE">
            <w:rPr>
              <w:b/>
            </w:rPr>
            <w:br/>
          </w:r>
          <w:r>
            <w:t>Directie Mededinging en Consumenten</w:t>
          </w:r>
        </w:p>
      </w:tc>
    </w:tr>
    <w:tr w:rsidR="00EB6170" w14:paraId="626A278E" w14:textId="77777777" w:rsidTr="00A50CF6">
      <w:trPr>
        <w:trHeight w:hRule="exact" w:val="200"/>
      </w:trPr>
      <w:tc>
        <w:tcPr>
          <w:tcW w:w="2156" w:type="dxa"/>
          <w:shd w:val="clear" w:color="auto" w:fill="auto"/>
        </w:tcPr>
        <w:p w14:paraId="62D00C06" w14:textId="77777777" w:rsidR="00527BD4" w:rsidRPr="005819CE" w:rsidRDefault="00527BD4" w:rsidP="00A50CF6"/>
      </w:tc>
    </w:tr>
    <w:tr w:rsidR="00EB6170" w14:paraId="221CC09B" w14:textId="77777777" w:rsidTr="00502512">
      <w:trPr>
        <w:trHeight w:hRule="exact" w:val="774"/>
      </w:trPr>
      <w:tc>
        <w:tcPr>
          <w:tcW w:w="2156" w:type="dxa"/>
          <w:shd w:val="clear" w:color="auto" w:fill="auto"/>
        </w:tcPr>
        <w:p w14:paraId="1D7C6993" w14:textId="77777777" w:rsidR="00527BD4" w:rsidRDefault="003D7665" w:rsidP="003A5290">
          <w:pPr>
            <w:pStyle w:val="Huisstijl-Kopje"/>
          </w:pPr>
          <w:r>
            <w:t>Ons kenmerk</w:t>
          </w:r>
        </w:p>
        <w:p w14:paraId="782AEEEC" w14:textId="09F61F26" w:rsidR="00527BD4" w:rsidRPr="005819CE" w:rsidRDefault="003D7665" w:rsidP="009B6FA5">
          <w:pPr>
            <w:pStyle w:val="Huisstijl-Kopje"/>
          </w:pPr>
          <w:r>
            <w:rPr>
              <w:b w:val="0"/>
            </w:rPr>
            <w:t>DGED-DMC</w:t>
          </w:r>
          <w:r w:rsidRPr="00502512">
            <w:rPr>
              <w:b w:val="0"/>
            </w:rPr>
            <w:t xml:space="preserve"> / </w:t>
          </w:r>
          <w:r w:rsidR="009B6FA5" w:rsidRPr="009B6FA5">
            <w:rPr>
              <w:b w:val="0"/>
            </w:rPr>
            <w:t>97523897</w:t>
          </w:r>
        </w:p>
      </w:tc>
    </w:tr>
  </w:tbl>
  <w:p w14:paraId="4415D14D" w14:textId="77777777" w:rsidR="00527BD4" w:rsidRDefault="00527BD4" w:rsidP="008C356D">
    <w:pPr>
      <w:pStyle w:val="Koptekst"/>
      <w:rPr>
        <w:rFonts w:cs="Verdana-Bold"/>
        <w:b/>
        <w:bCs/>
        <w:smallCaps/>
        <w:szCs w:val="18"/>
      </w:rPr>
    </w:pPr>
  </w:p>
  <w:p w14:paraId="140B4C65" w14:textId="77777777" w:rsidR="00527BD4" w:rsidRDefault="00527BD4" w:rsidP="008C356D"/>
  <w:p w14:paraId="107E74DE" w14:textId="77777777" w:rsidR="00527BD4" w:rsidRPr="00740712" w:rsidRDefault="00527BD4" w:rsidP="008C356D"/>
  <w:p w14:paraId="5E5628A3" w14:textId="77777777" w:rsidR="00527BD4" w:rsidRPr="00217880" w:rsidRDefault="00527BD4" w:rsidP="008C356D">
    <w:pPr>
      <w:spacing w:line="0" w:lineRule="atLeast"/>
      <w:rPr>
        <w:sz w:val="2"/>
        <w:szCs w:val="2"/>
      </w:rPr>
    </w:pPr>
  </w:p>
  <w:p w14:paraId="2A61D3B3" w14:textId="77777777" w:rsidR="00527BD4" w:rsidRDefault="00527BD4" w:rsidP="004F44C2">
    <w:pPr>
      <w:pStyle w:val="Koptekst"/>
      <w:rPr>
        <w:rFonts w:cs="Verdana-Bold"/>
        <w:b/>
        <w:bCs/>
        <w:smallCaps/>
        <w:szCs w:val="18"/>
      </w:rPr>
    </w:pPr>
  </w:p>
  <w:p w14:paraId="060355BE" w14:textId="77777777" w:rsidR="00527BD4" w:rsidRDefault="00527BD4" w:rsidP="004F44C2"/>
  <w:p w14:paraId="48FD1A16" w14:textId="77777777" w:rsidR="00527BD4" w:rsidRPr="00740712" w:rsidRDefault="00527BD4" w:rsidP="004F44C2"/>
  <w:p w14:paraId="30DEA37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B6170" w14:paraId="1E158339" w14:textId="77777777" w:rsidTr="00751A6A">
      <w:trPr>
        <w:trHeight w:val="2636"/>
      </w:trPr>
      <w:tc>
        <w:tcPr>
          <w:tcW w:w="737" w:type="dxa"/>
          <w:shd w:val="clear" w:color="auto" w:fill="auto"/>
        </w:tcPr>
        <w:p w14:paraId="3CB685F0" w14:textId="796217C6"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13D0D92" w14:textId="6EA397DF" w:rsidR="00527BD4" w:rsidRDefault="001770C7" w:rsidP="00651CEE">
          <w:pPr>
            <w:framePr w:w="6340" w:h="2750" w:hRule="exact" w:hSpace="180" w:wrap="around" w:vAnchor="page" w:hAnchor="text" w:x="3873" w:y="-140"/>
            <w:spacing w:line="240" w:lineRule="auto"/>
          </w:pPr>
          <w:r>
            <w:t xml:space="preserve"> </w:t>
          </w:r>
          <w:r>
            <w:rPr>
              <w:noProof/>
            </w:rPr>
            <w:drawing>
              <wp:inline distT="0" distB="0" distL="0" distR="0" wp14:anchorId="4D3CD267" wp14:editId="316098C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E3E7B85" w14:textId="77777777" w:rsidR="00F4553F" w:rsidRDefault="00F4553F" w:rsidP="00651CEE">
          <w:pPr>
            <w:framePr w:w="6340" w:h="2750" w:hRule="exact" w:hSpace="180" w:wrap="around" w:vAnchor="page" w:hAnchor="text" w:x="3873" w:y="-140"/>
            <w:spacing w:line="240" w:lineRule="auto"/>
          </w:pPr>
        </w:p>
      </w:tc>
    </w:tr>
  </w:tbl>
  <w:p w14:paraId="3A57D662" w14:textId="77777777" w:rsidR="00527BD4" w:rsidRDefault="00527BD4" w:rsidP="00D0609E">
    <w:pPr>
      <w:framePr w:w="6340" w:h="2750" w:hRule="exact" w:hSpace="180" w:wrap="around" w:vAnchor="page" w:hAnchor="text" w:x="3873" w:y="-140"/>
    </w:pPr>
  </w:p>
  <w:p w14:paraId="56C83BA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B6170" w14:paraId="12971C3C" w14:textId="77777777" w:rsidTr="00A50CF6">
      <w:tc>
        <w:tcPr>
          <w:tcW w:w="2160" w:type="dxa"/>
          <w:shd w:val="clear" w:color="auto" w:fill="auto"/>
        </w:tcPr>
        <w:p w14:paraId="5AA64007" w14:textId="77777777" w:rsidR="00527BD4" w:rsidRPr="005819CE" w:rsidRDefault="003D7665" w:rsidP="00A50CF6">
          <w:pPr>
            <w:pStyle w:val="Huisstijl-Adres"/>
            <w:rPr>
              <w:b/>
            </w:rPr>
          </w:pPr>
          <w:r>
            <w:rPr>
              <w:b/>
            </w:rPr>
            <w:t>Directoraat-generaal Economie en Digitalisering</w:t>
          </w:r>
          <w:r w:rsidRPr="005819CE">
            <w:rPr>
              <w:b/>
            </w:rPr>
            <w:br/>
          </w:r>
          <w:r>
            <w:t>Directie Mededinging en Consumenten</w:t>
          </w:r>
        </w:p>
        <w:p w14:paraId="36F320C3" w14:textId="77777777" w:rsidR="00527BD4" w:rsidRPr="00BE5ED9" w:rsidRDefault="003D7665" w:rsidP="00A50CF6">
          <w:pPr>
            <w:pStyle w:val="Huisstijl-Adres"/>
          </w:pPr>
          <w:r>
            <w:rPr>
              <w:b/>
            </w:rPr>
            <w:t>Bezoekadres</w:t>
          </w:r>
          <w:r>
            <w:rPr>
              <w:b/>
            </w:rPr>
            <w:br/>
          </w:r>
          <w:r>
            <w:t>Bezuidenhoutseweg 73</w:t>
          </w:r>
          <w:r w:rsidRPr="005819CE">
            <w:br/>
          </w:r>
          <w:r>
            <w:t>2594 AC Den Haag</w:t>
          </w:r>
        </w:p>
        <w:p w14:paraId="283CB8FA" w14:textId="77777777" w:rsidR="00EF495B" w:rsidRDefault="003D7665" w:rsidP="0098788A">
          <w:pPr>
            <w:pStyle w:val="Huisstijl-Adres"/>
          </w:pPr>
          <w:r>
            <w:rPr>
              <w:b/>
            </w:rPr>
            <w:t>Postadres</w:t>
          </w:r>
          <w:r>
            <w:rPr>
              <w:b/>
            </w:rPr>
            <w:br/>
          </w:r>
          <w:r>
            <w:t>Postbus 20401</w:t>
          </w:r>
          <w:r w:rsidRPr="005819CE">
            <w:br/>
            <w:t>2500 E</w:t>
          </w:r>
          <w:r>
            <w:t>K</w:t>
          </w:r>
          <w:r w:rsidRPr="005819CE">
            <w:t xml:space="preserve"> Den Haag</w:t>
          </w:r>
        </w:p>
        <w:p w14:paraId="3C910405" w14:textId="77777777" w:rsidR="00EF495B" w:rsidRPr="005B3814" w:rsidRDefault="003D7665" w:rsidP="0098788A">
          <w:pPr>
            <w:pStyle w:val="Huisstijl-Adres"/>
          </w:pPr>
          <w:r>
            <w:rPr>
              <w:b/>
            </w:rPr>
            <w:t>Overheidsidentificatienr</w:t>
          </w:r>
          <w:r>
            <w:rPr>
              <w:b/>
            </w:rPr>
            <w:br/>
          </w:r>
          <w:r w:rsidRPr="005B3814">
            <w:t>00000001003214369000</w:t>
          </w:r>
        </w:p>
        <w:p w14:paraId="0F4CDBC0" w14:textId="632F521C" w:rsidR="00527BD4" w:rsidRPr="00A95AFA" w:rsidRDefault="003D7665"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EB6170" w14:paraId="38334539" w14:textId="77777777" w:rsidTr="00A50CF6">
      <w:trPr>
        <w:trHeight w:hRule="exact" w:val="200"/>
      </w:trPr>
      <w:tc>
        <w:tcPr>
          <w:tcW w:w="2160" w:type="dxa"/>
          <w:shd w:val="clear" w:color="auto" w:fill="auto"/>
        </w:tcPr>
        <w:p w14:paraId="4A22E836" w14:textId="77777777" w:rsidR="00527BD4" w:rsidRPr="005819CE" w:rsidRDefault="00527BD4" w:rsidP="00A50CF6"/>
      </w:tc>
    </w:tr>
    <w:tr w:rsidR="00EB6170" w14:paraId="44FC0BEE" w14:textId="77777777" w:rsidTr="00A50CF6">
      <w:tc>
        <w:tcPr>
          <w:tcW w:w="2160" w:type="dxa"/>
          <w:shd w:val="clear" w:color="auto" w:fill="auto"/>
        </w:tcPr>
        <w:p w14:paraId="21F35AE0" w14:textId="77777777" w:rsidR="000C0163" w:rsidRPr="005819CE" w:rsidRDefault="003D7665" w:rsidP="000C0163">
          <w:pPr>
            <w:pStyle w:val="Huisstijl-Kopje"/>
          </w:pPr>
          <w:r>
            <w:t>Ons kenmerk</w:t>
          </w:r>
          <w:r w:rsidRPr="005819CE">
            <w:t xml:space="preserve"> </w:t>
          </w:r>
        </w:p>
        <w:p w14:paraId="79668C5E" w14:textId="3096E3F3" w:rsidR="00A95AFA" w:rsidRDefault="003D7665" w:rsidP="008F0FA6">
          <w:pPr>
            <w:pStyle w:val="Huisstijl-Gegeven"/>
          </w:pPr>
          <w:r>
            <w:t>DGED-DMC</w:t>
          </w:r>
          <w:r w:rsidR="00926AE2">
            <w:t xml:space="preserve"> / </w:t>
          </w:r>
          <w:r>
            <w:t>97523897</w:t>
          </w:r>
        </w:p>
        <w:p w14:paraId="514CF2B8" w14:textId="0DD9D900" w:rsidR="00527BD4" w:rsidRDefault="003D7665" w:rsidP="00A50CF6">
          <w:pPr>
            <w:pStyle w:val="Huisstijl-Kopje"/>
          </w:pPr>
          <w:r>
            <w:t>Uw kenmerk</w:t>
          </w:r>
        </w:p>
        <w:p w14:paraId="59058CEB" w14:textId="27FE33FC" w:rsidR="00527BD4" w:rsidRPr="00A95AFA" w:rsidRDefault="00A95AFA" w:rsidP="00A95AFA">
          <w:pPr>
            <w:pStyle w:val="Huisstijl-Kopje"/>
            <w:rPr>
              <w:b w:val="0"/>
              <w:bCs/>
            </w:rPr>
          </w:pPr>
          <w:r w:rsidRPr="00A95AFA">
            <w:rPr>
              <w:b w:val="0"/>
              <w:bCs/>
            </w:rPr>
            <w:t>2025Z02387</w:t>
          </w:r>
        </w:p>
      </w:tc>
    </w:tr>
  </w:tbl>
  <w:p w14:paraId="14628D4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B6170" w14:paraId="542580CA" w14:textId="77777777" w:rsidTr="007610AA">
      <w:trPr>
        <w:trHeight w:val="400"/>
      </w:trPr>
      <w:tc>
        <w:tcPr>
          <w:tcW w:w="7520" w:type="dxa"/>
          <w:gridSpan w:val="2"/>
          <w:shd w:val="clear" w:color="auto" w:fill="auto"/>
        </w:tcPr>
        <w:p w14:paraId="23D24172" w14:textId="77777777" w:rsidR="00527BD4" w:rsidRPr="00BC3B53" w:rsidRDefault="003D7665" w:rsidP="00A50CF6">
          <w:pPr>
            <w:pStyle w:val="Huisstijl-Retouradres"/>
          </w:pPr>
          <w:r>
            <w:t>&gt; Retouradres Postbus 20401 2500 EK Den Haag</w:t>
          </w:r>
        </w:p>
      </w:tc>
    </w:tr>
    <w:tr w:rsidR="00EB6170" w14:paraId="21455FA4" w14:textId="77777777" w:rsidTr="007610AA">
      <w:tc>
        <w:tcPr>
          <w:tcW w:w="7520" w:type="dxa"/>
          <w:gridSpan w:val="2"/>
          <w:shd w:val="clear" w:color="auto" w:fill="auto"/>
        </w:tcPr>
        <w:p w14:paraId="3DCA9F13" w14:textId="77777777" w:rsidR="00527BD4" w:rsidRPr="00983E8F" w:rsidRDefault="00527BD4" w:rsidP="00A50CF6">
          <w:pPr>
            <w:pStyle w:val="Huisstijl-Rubricering"/>
          </w:pPr>
        </w:p>
      </w:tc>
    </w:tr>
    <w:tr w:rsidR="00EB6170" w14:paraId="60FB3848" w14:textId="77777777" w:rsidTr="007610AA">
      <w:trPr>
        <w:trHeight w:hRule="exact" w:val="2440"/>
      </w:trPr>
      <w:tc>
        <w:tcPr>
          <w:tcW w:w="7520" w:type="dxa"/>
          <w:gridSpan w:val="2"/>
          <w:shd w:val="clear" w:color="auto" w:fill="auto"/>
        </w:tcPr>
        <w:p w14:paraId="7D72D1D8" w14:textId="77777777" w:rsidR="00527BD4" w:rsidRDefault="003D7665" w:rsidP="00A50CF6">
          <w:pPr>
            <w:pStyle w:val="Huisstijl-NAW"/>
          </w:pPr>
          <w:r>
            <w:t xml:space="preserve">De Voorzitter van de Tweede Kamer </w:t>
          </w:r>
        </w:p>
        <w:p w14:paraId="38E93F4F" w14:textId="77777777" w:rsidR="00D87195" w:rsidRDefault="003D7665" w:rsidP="00D87195">
          <w:pPr>
            <w:pStyle w:val="Huisstijl-NAW"/>
          </w:pPr>
          <w:r>
            <w:t>der Staten-Generaal</w:t>
          </w:r>
        </w:p>
        <w:p w14:paraId="672E8CA5" w14:textId="77777777" w:rsidR="00EA0F13" w:rsidRDefault="003D7665" w:rsidP="00EA0F13">
          <w:pPr>
            <w:rPr>
              <w:szCs w:val="18"/>
            </w:rPr>
          </w:pPr>
          <w:r>
            <w:rPr>
              <w:szCs w:val="18"/>
            </w:rPr>
            <w:t>Prinses Irenestraat 6</w:t>
          </w:r>
        </w:p>
        <w:p w14:paraId="7FD672B3" w14:textId="5092FDA0" w:rsidR="00985E56" w:rsidRDefault="003D7665" w:rsidP="00EA0F13">
          <w:r>
            <w:rPr>
              <w:szCs w:val="18"/>
            </w:rPr>
            <w:t>2595 BD</w:t>
          </w:r>
          <w:r w:rsidR="00AE69BD">
            <w:rPr>
              <w:szCs w:val="18"/>
            </w:rPr>
            <w:t xml:space="preserve"> </w:t>
          </w:r>
          <w:r>
            <w:rPr>
              <w:szCs w:val="18"/>
            </w:rPr>
            <w:t>DEN HAAG</w:t>
          </w:r>
        </w:p>
      </w:tc>
    </w:tr>
    <w:tr w:rsidR="00EB6170" w14:paraId="5F2CC249" w14:textId="77777777" w:rsidTr="007610AA">
      <w:trPr>
        <w:trHeight w:hRule="exact" w:val="400"/>
      </w:trPr>
      <w:tc>
        <w:tcPr>
          <w:tcW w:w="7520" w:type="dxa"/>
          <w:gridSpan w:val="2"/>
          <w:shd w:val="clear" w:color="auto" w:fill="auto"/>
        </w:tcPr>
        <w:p w14:paraId="20AB1AB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B6170" w14:paraId="1C48902C" w14:textId="77777777" w:rsidTr="007610AA">
      <w:trPr>
        <w:trHeight w:val="240"/>
      </w:trPr>
      <w:tc>
        <w:tcPr>
          <w:tcW w:w="900" w:type="dxa"/>
          <w:shd w:val="clear" w:color="auto" w:fill="auto"/>
        </w:tcPr>
        <w:p w14:paraId="53264242" w14:textId="77777777" w:rsidR="00527BD4" w:rsidRPr="007709EF" w:rsidRDefault="003D7665" w:rsidP="00A50CF6">
          <w:pPr>
            <w:rPr>
              <w:szCs w:val="18"/>
            </w:rPr>
          </w:pPr>
          <w:r>
            <w:rPr>
              <w:szCs w:val="18"/>
            </w:rPr>
            <w:t>Datum</w:t>
          </w:r>
        </w:p>
      </w:tc>
      <w:tc>
        <w:tcPr>
          <w:tcW w:w="6620" w:type="dxa"/>
          <w:shd w:val="clear" w:color="auto" w:fill="auto"/>
        </w:tcPr>
        <w:p w14:paraId="7DC8D2B6" w14:textId="25B88617" w:rsidR="00527BD4" w:rsidRPr="007709EF" w:rsidRDefault="003D7665" w:rsidP="00A50CF6">
          <w:r>
            <w:t>17 maart 2025</w:t>
          </w:r>
        </w:p>
      </w:tc>
    </w:tr>
    <w:tr w:rsidR="00EB6170" w14:paraId="479BE6B0" w14:textId="77777777" w:rsidTr="007610AA">
      <w:trPr>
        <w:trHeight w:val="240"/>
      </w:trPr>
      <w:tc>
        <w:tcPr>
          <w:tcW w:w="900" w:type="dxa"/>
          <w:shd w:val="clear" w:color="auto" w:fill="auto"/>
        </w:tcPr>
        <w:p w14:paraId="26CFABCC" w14:textId="77777777" w:rsidR="00527BD4" w:rsidRPr="007709EF" w:rsidRDefault="003D7665" w:rsidP="00A50CF6">
          <w:pPr>
            <w:rPr>
              <w:szCs w:val="18"/>
            </w:rPr>
          </w:pPr>
          <w:r>
            <w:rPr>
              <w:szCs w:val="18"/>
            </w:rPr>
            <w:t>Betreft</w:t>
          </w:r>
        </w:p>
      </w:tc>
      <w:tc>
        <w:tcPr>
          <w:tcW w:w="6620" w:type="dxa"/>
          <w:shd w:val="clear" w:color="auto" w:fill="auto"/>
        </w:tcPr>
        <w:p w14:paraId="07FE735A" w14:textId="32EA5A61" w:rsidR="00527BD4" w:rsidRPr="007709EF" w:rsidRDefault="003D7665" w:rsidP="00A50CF6">
          <w:r>
            <w:t>Beantwoording</w:t>
          </w:r>
          <w:r w:rsidR="009B6FA5">
            <w:t xml:space="preserve"> v</w:t>
          </w:r>
          <w:r>
            <w:t xml:space="preserve">ragen over het bericht ‘1,4 miljard pakketjes van buitenlandse webshops naar Nederland: ‘Onhoudbaar’’ </w:t>
          </w:r>
        </w:p>
      </w:tc>
    </w:tr>
  </w:tbl>
  <w:p w14:paraId="42EDC11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EB289D"/>
    <w:multiLevelType w:val="multilevel"/>
    <w:tmpl w:val="A94A16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71CF44C">
      <w:start w:val="1"/>
      <w:numFmt w:val="bullet"/>
      <w:pStyle w:val="Lijstopsomteken"/>
      <w:lvlText w:val="•"/>
      <w:lvlJc w:val="left"/>
      <w:pPr>
        <w:tabs>
          <w:tab w:val="num" w:pos="227"/>
        </w:tabs>
        <w:ind w:left="227" w:hanging="227"/>
      </w:pPr>
      <w:rPr>
        <w:rFonts w:ascii="Verdana" w:hAnsi="Verdana" w:hint="default"/>
        <w:sz w:val="18"/>
        <w:szCs w:val="18"/>
      </w:rPr>
    </w:lvl>
    <w:lvl w:ilvl="1" w:tplc="912A7264" w:tentative="1">
      <w:start w:val="1"/>
      <w:numFmt w:val="bullet"/>
      <w:lvlText w:val="o"/>
      <w:lvlJc w:val="left"/>
      <w:pPr>
        <w:tabs>
          <w:tab w:val="num" w:pos="1440"/>
        </w:tabs>
        <w:ind w:left="1440" w:hanging="360"/>
      </w:pPr>
      <w:rPr>
        <w:rFonts w:ascii="Courier New" w:hAnsi="Courier New" w:cs="Courier New" w:hint="default"/>
      </w:rPr>
    </w:lvl>
    <w:lvl w:ilvl="2" w:tplc="E932C618" w:tentative="1">
      <w:start w:val="1"/>
      <w:numFmt w:val="bullet"/>
      <w:lvlText w:val=""/>
      <w:lvlJc w:val="left"/>
      <w:pPr>
        <w:tabs>
          <w:tab w:val="num" w:pos="2160"/>
        </w:tabs>
        <w:ind w:left="2160" w:hanging="360"/>
      </w:pPr>
      <w:rPr>
        <w:rFonts w:ascii="Wingdings" w:hAnsi="Wingdings" w:hint="default"/>
      </w:rPr>
    </w:lvl>
    <w:lvl w:ilvl="3" w:tplc="3C24AB02" w:tentative="1">
      <w:start w:val="1"/>
      <w:numFmt w:val="bullet"/>
      <w:lvlText w:val=""/>
      <w:lvlJc w:val="left"/>
      <w:pPr>
        <w:tabs>
          <w:tab w:val="num" w:pos="2880"/>
        </w:tabs>
        <w:ind w:left="2880" w:hanging="360"/>
      </w:pPr>
      <w:rPr>
        <w:rFonts w:ascii="Symbol" w:hAnsi="Symbol" w:hint="default"/>
      </w:rPr>
    </w:lvl>
    <w:lvl w:ilvl="4" w:tplc="04E4082E" w:tentative="1">
      <w:start w:val="1"/>
      <w:numFmt w:val="bullet"/>
      <w:lvlText w:val="o"/>
      <w:lvlJc w:val="left"/>
      <w:pPr>
        <w:tabs>
          <w:tab w:val="num" w:pos="3600"/>
        </w:tabs>
        <w:ind w:left="3600" w:hanging="360"/>
      </w:pPr>
      <w:rPr>
        <w:rFonts w:ascii="Courier New" w:hAnsi="Courier New" w:cs="Courier New" w:hint="default"/>
      </w:rPr>
    </w:lvl>
    <w:lvl w:ilvl="5" w:tplc="1CD8F05A" w:tentative="1">
      <w:start w:val="1"/>
      <w:numFmt w:val="bullet"/>
      <w:lvlText w:val=""/>
      <w:lvlJc w:val="left"/>
      <w:pPr>
        <w:tabs>
          <w:tab w:val="num" w:pos="4320"/>
        </w:tabs>
        <w:ind w:left="4320" w:hanging="360"/>
      </w:pPr>
      <w:rPr>
        <w:rFonts w:ascii="Wingdings" w:hAnsi="Wingdings" w:hint="default"/>
      </w:rPr>
    </w:lvl>
    <w:lvl w:ilvl="6" w:tplc="71962578" w:tentative="1">
      <w:start w:val="1"/>
      <w:numFmt w:val="bullet"/>
      <w:lvlText w:val=""/>
      <w:lvlJc w:val="left"/>
      <w:pPr>
        <w:tabs>
          <w:tab w:val="num" w:pos="5040"/>
        </w:tabs>
        <w:ind w:left="5040" w:hanging="360"/>
      </w:pPr>
      <w:rPr>
        <w:rFonts w:ascii="Symbol" w:hAnsi="Symbol" w:hint="default"/>
      </w:rPr>
    </w:lvl>
    <w:lvl w:ilvl="7" w:tplc="BB72851A" w:tentative="1">
      <w:start w:val="1"/>
      <w:numFmt w:val="bullet"/>
      <w:lvlText w:val="o"/>
      <w:lvlJc w:val="left"/>
      <w:pPr>
        <w:tabs>
          <w:tab w:val="num" w:pos="5760"/>
        </w:tabs>
        <w:ind w:left="5760" w:hanging="360"/>
      </w:pPr>
      <w:rPr>
        <w:rFonts w:ascii="Courier New" w:hAnsi="Courier New" w:cs="Courier New" w:hint="default"/>
      </w:rPr>
    </w:lvl>
    <w:lvl w:ilvl="8" w:tplc="D4A0B6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0E74F8"/>
    <w:multiLevelType w:val="multilevel"/>
    <w:tmpl w:val="4E2E93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D51069"/>
    <w:multiLevelType w:val="multilevel"/>
    <w:tmpl w:val="A1E66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B0557E"/>
    <w:multiLevelType w:val="multilevel"/>
    <w:tmpl w:val="138C4C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4B3E80"/>
    <w:multiLevelType w:val="multilevel"/>
    <w:tmpl w:val="0514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66403A"/>
    <w:multiLevelType w:val="multilevel"/>
    <w:tmpl w:val="833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D506EC"/>
    <w:multiLevelType w:val="multilevel"/>
    <w:tmpl w:val="8664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5C641D"/>
    <w:multiLevelType w:val="multilevel"/>
    <w:tmpl w:val="DFB83F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555FEF"/>
    <w:multiLevelType w:val="hybridMultilevel"/>
    <w:tmpl w:val="50F0923E"/>
    <w:lvl w:ilvl="0" w:tplc="40881A34">
      <w:start w:val="1"/>
      <w:numFmt w:val="bullet"/>
      <w:pStyle w:val="Lijstopsomteken2"/>
      <w:lvlText w:val="–"/>
      <w:lvlJc w:val="left"/>
      <w:pPr>
        <w:tabs>
          <w:tab w:val="num" w:pos="227"/>
        </w:tabs>
        <w:ind w:left="227" w:firstLine="0"/>
      </w:pPr>
      <w:rPr>
        <w:rFonts w:ascii="Verdana" w:hAnsi="Verdana" w:hint="default"/>
      </w:rPr>
    </w:lvl>
    <w:lvl w:ilvl="1" w:tplc="90989A06" w:tentative="1">
      <w:start w:val="1"/>
      <w:numFmt w:val="bullet"/>
      <w:lvlText w:val="o"/>
      <w:lvlJc w:val="left"/>
      <w:pPr>
        <w:tabs>
          <w:tab w:val="num" w:pos="1440"/>
        </w:tabs>
        <w:ind w:left="1440" w:hanging="360"/>
      </w:pPr>
      <w:rPr>
        <w:rFonts w:ascii="Courier New" w:hAnsi="Courier New" w:cs="Courier New" w:hint="default"/>
      </w:rPr>
    </w:lvl>
    <w:lvl w:ilvl="2" w:tplc="61FC5F86" w:tentative="1">
      <w:start w:val="1"/>
      <w:numFmt w:val="bullet"/>
      <w:lvlText w:val=""/>
      <w:lvlJc w:val="left"/>
      <w:pPr>
        <w:tabs>
          <w:tab w:val="num" w:pos="2160"/>
        </w:tabs>
        <w:ind w:left="2160" w:hanging="360"/>
      </w:pPr>
      <w:rPr>
        <w:rFonts w:ascii="Wingdings" w:hAnsi="Wingdings" w:hint="default"/>
      </w:rPr>
    </w:lvl>
    <w:lvl w:ilvl="3" w:tplc="246EF67A" w:tentative="1">
      <w:start w:val="1"/>
      <w:numFmt w:val="bullet"/>
      <w:lvlText w:val=""/>
      <w:lvlJc w:val="left"/>
      <w:pPr>
        <w:tabs>
          <w:tab w:val="num" w:pos="2880"/>
        </w:tabs>
        <w:ind w:left="2880" w:hanging="360"/>
      </w:pPr>
      <w:rPr>
        <w:rFonts w:ascii="Symbol" w:hAnsi="Symbol" w:hint="default"/>
      </w:rPr>
    </w:lvl>
    <w:lvl w:ilvl="4" w:tplc="29E0F960" w:tentative="1">
      <w:start w:val="1"/>
      <w:numFmt w:val="bullet"/>
      <w:lvlText w:val="o"/>
      <w:lvlJc w:val="left"/>
      <w:pPr>
        <w:tabs>
          <w:tab w:val="num" w:pos="3600"/>
        </w:tabs>
        <w:ind w:left="3600" w:hanging="360"/>
      </w:pPr>
      <w:rPr>
        <w:rFonts w:ascii="Courier New" w:hAnsi="Courier New" w:cs="Courier New" w:hint="default"/>
      </w:rPr>
    </w:lvl>
    <w:lvl w:ilvl="5" w:tplc="89EC8712" w:tentative="1">
      <w:start w:val="1"/>
      <w:numFmt w:val="bullet"/>
      <w:lvlText w:val=""/>
      <w:lvlJc w:val="left"/>
      <w:pPr>
        <w:tabs>
          <w:tab w:val="num" w:pos="4320"/>
        </w:tabs>
        <w:ind w:left="4320" w:hanging="360"/>
      </w:pPr>
      <w:rPr>
        <w:rFonts w:ascii="Wingdings" w:hAnsi="Wingdings" w:hint="default"/>
      </w:rPr>
    </w:lvl>
    <w:lvl w:ilvl="6" w:tplc="42D0A00E" w:tentative="1">
      <w:start w:val="1"/>
      <w:numFmt w:val="bullet"/>
      <w:lvlText w:val=""/>
      <w:lvlJc w:val="left"/>
      <w:pPr>
        <w:tabs>
          <w:tab w:val="num" w:pos="5040"/>
        </w:tabs>
        <w:ind w:left="5040" w:hanging="360"/>
      </w:pPr>
      <w:rPr>
        <w:rFonts w:ascii="Symbol" w:hAnsi="Symbol" w:hint="default"/>
      </w:rPr>
    </w:lvl>
    <w:lvl w:ilvl="7" w:tplc="B90C77C6" w:tentative="1">
      <w:start w:val="1"/>
      <w:numFmt w:val="bullet"/>
      <w:lvlText w:val="o"/>
      <w:lvlJc w:val="left"/>
      <w:pPr>
        <w:tabs>
          <w:tab w:val="num" w:pos="5760"/>
        </w:tabs>
        <w:ind w:left="5760" w:hanging="360"/>
      </w:pPr>
      <w:rPr>
        <w:rFonts w:ascii="Courier New" w:hAnsi="Courier New" w:cs="Courier New" w:hint="default"/>
      </w:rPr>
    </w:lvl>
    <w:lvl w:ilvl="8" w:tplc="41F6CE4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7D0B36"/>
    <w:multiLevelType w:val="multilevel"/>
    <w:tmpl w:val="AB4A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450DD3"/>
    <w:multiLevelType w:val="multilevel"/>
    <w:tmpl w:val="F70C33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F43A01"/>
    <w:multiLevelType w:val="multilevel"/>
    <w:tmpl w:val="129A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3B5085"/>
    <w:multiLevelType w:val="multilevel"/>
    <w:tmpl w:val="7A9088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39BB69B6"/>
    <w:multiLevelType w:val="multilevel"/>
    <w:tmpl w:val="8576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EE1982"/>
    <w:multiLevelType w:val="multilevel"/>
    <w:tmpl w:val="744C2A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9C0479"/>
    <w:multiLevelType w:val="multilevel"/>
    <w:tmpl w:val="67967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280DCD"/>
    <w:multiLevelType w:val="multilevel"/>
    <w:tmpl w:val="6114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F732E6"/>
    <w:multiLevelType w:val="multilevel"/>
    <w:tmpl w:val="DAD22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A04F16"/>
    <w:multiLevelType w:val="multilevel"/>
    <w:tmpl w:val="6EAE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9C0299"/>
    <w:multiLevelType w:val="multilevel"/>
    <w:tmpl w:val="AF1A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AF094D"/>
    <w:multiLevelType w:val="multilevel"/>
    <w:tmpl w:val="0D94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DA26F1"/>
    <w:multiLevelType w:val="multilevel"/>
    <w:tmpl w:val="6ADE5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0478450">
    <w:abstractNumId w:val="11"/>
  </w:num>
  <w:num w:numId="2" w16cid:durableId="367141136">
    <w:abstractNumId w:val="7"/>
  </w:num>
  <w:num w:numId="3" w16cid:durableId="1126243616">
    <w:abstractNumId w:val="6"/>
  </w:num>
  <w:num w:numId="4" w16cid:durableId="1095127670">
    <w:abstractNumId w:val="5"/>
  </w:num>
  <w:num w:numId="5" w16cid:durableId="1636181364">
    <w:abstractNumId w:val="4"/>
  </w:num>
  <w:num w:numId="6" w16cid:durableId="456484170">
    <w:abstractNumId w:val="8"/>
  </w:num>
  <w:num w:numId="7" w16cid:durableId="1863661320">
    <w:abstractNumId w:val="3"/>
  </w:num>
  <w:num w:numId="8" w16cid:durableId="34350175">
    <w:abstractNumId w:val="2"/>
  </w:num>
  <w:num w:numId="9" w16cid:durableId="1401246278">
    <w:abstractNumId w:val="1"/>
  </w:num>
  <w:num w:numId="10" w16cid:durableId="1815832262">
    <w:abstractNumId w:val="0"/>
  </w:num>
  <w:num w:numId="11" w16cid:durableId="1085608486">
    <w:abstractNumId w:val="10"/>
  </w:num>
  <w:num w:numId="12" w16cid:durableId="20861565">
    <w:abstractNumId w:val="18"/>
  </w:num>
  <w:num w:numId="13" w16cid:durableId="1156721764">
    <w:abstractNumId w:val="28"/>
  </w:num>
  <w:num w:numId="14" w16cid:durableId="215509320">
    <w:abstractNumId w:val="20"/>
  </w:num>
  <w:num w:numId="15" w16cid:durableId="710543029">
    <w:abstractNumId w:val="24"/>
  </w:num>
  <w:num w:numId="16" w16cid:durableId="1035882458">
    <w:abstractNumId w:val="34"/>
  </w:num>
  <w:num w:numId="17" w16cid:durableId="1470052951">
    <w:abstractNumId w:val="27"/>
  </w:num>
  <w:num w:numId="18" w16cid:durableId="2074810877">
    <w:abstractNumId w:val="30"/>
  </w:num>
  <w:num w:numId="19" w16cid:durableId="100884284">
    <w:abstractNumId w:val="12"/>
  </w:num>
  <w:num w:numId="20" w16cid:durableId="1577932345">
    <w:abstractNumId w:val="9"/>
  </w:num>
  <w:num w:numId="21" w16cid:durableId="472524414">
    <w:abstractNumId w:val="13"/>
  </w:num>
  <w:num w:numId="22" w16cid:durableId="1288969433">
    <w:abstractNumId w:val="19"/>
  </w:num>
  <w:num w:numId="23" w16cid:durableId="1842812971">
    <w:abstractNumId w:val="22"/>
  </w:num>
  <w:num w:numId="24" w16cid:durableId="1507088911">
    <w:abstractNumId w:val="33"/>
  </w:num>
  <w:num w:numId="25" w16cid:durableId="95299170">
    <w:abstractNumId w:val="17"/>
  </w:num>
  <w:num w:numId="26" w16cid:durableId="107822388">
    <w:abstractNumId w:val="16"/>
  </w:num>
  <w:num w:numId="27" w16cid:durableId="944189907">
    <w:abstractNumId w:val="32"/>
  </w:num>
  <w:num w:numId="28" w16cid:durableId="373624604">
    <w:abstractNumId w:val="29"/>
  </w:num>
  <w:num w:numId="29" w16cid:durableId="1318265630">
    <w:abstractNumId w:val="21"/>
  </w:num>
  <w:num w:numId="30" w16cid:durableId="202210588">
    <w:abstractNumId w:val="26"/>
  </w:num>
  <w:num w:numId="31" w16cid:durableId="2028210640">
    <w:abstractNumId w:val="14"/>
  </w:num>
  <w:num w:numId="32" w16cid:durableId="1785613565">
    <w:abstractNumId w:val="15"/>
  </w:num>
  <w:num w:numId="33" w16cid:durableId="693193388">
    <w:abstractNumId w:val="31"/>
  </w:num>
  <w:num w:numId="34" w16cid:durableId="2109347453">
    <w:abstractNumId w:val="25"/>
  </w:num>
  <w:num w:numId="35" w16cid:durableId="167988541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57460"/>
    <w:rsid w:val="0006024D"/>
    <w:rsid w:val="00071F28"/>
    <w:rsid w:val="00074079"/>
    <w:rsid w:val="00082E4A"/>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4A76"/>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770C7"/>
    <w:rsid w:val="00181BE4"/>
    <w:rsid w:val="00185576"/>
    <w:rsid w:val="00185951"/>
    <w:rsid w:val="0019078B"/>
    <w:rsid w:val="00196B8B"/>
    <w:rsid w:val="001A2BEA"/>
    <w:rsid w:val="001A368F"/>
    <w:rsid w:val="001A6D93"/>
    <w:rsid w:val="001C32EC"/>
    <w:rsid w:val="001C38BD"/>
    <w:rsid w:val="001C4D5A"/>
    <w:rsid w:val="001D1E8D"/>
    <w:rsid w:val="001E34C6"/>
    <w:rsid w:val="001E5581"/>
    <w:rsid w:val="001F3C70"/>
    <w:rsid w:val="00200D88"/>
    <w:rsid w:val="002012D4"/>
    <w:rsid w:val="00201F68"/>
    <w:rsid w:val="00212F2A"/>
    <w:rsid w:val="00214F2B"/>
    <w:rsid w:val="0021597D"/>
    <w:rsid w:val="00217880"/>
    <w:rsid w:val="00222D66"/>
    <w:rsid w:val="00224A8A"/>
    <w:rsid w:val="00225675"/>
    <w:rsid w:val="002309A8"/>
    <w:rsid w:val="00233677"/>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2635"/>
    <w:rsid w:val="002F5147"/>
    <w:rsid w:val="002F7ABD"/>
    <w:rsid w:val="00312597"/>
    <w:rsid w:val="00327BA5"/>
    <w:rsid w:val="0033326F"/>
    <w:rsid w:val="00334154"/>
    <w:rsid w:val="003372C4"/>
    <w:rsid w:val="00340ECA"/>
    <w:rsid w:val="00341FA0"/>
    <w:rsid w:val="003449CC"/>
    <w:rsid w:val="00344F3D"/>
    <w:rsid w:val="00345299"/>
    <w:rsid w:val="00351A8D"/>
    <w:rsid w:val="003526BB"/>
    <w:rsid w:val="00352BCF"/>
    <w:rsid w:val="00352DFB"/>
    <w:rsid w:val="00353932"/>
    <w:rsid w:val="0035464B"/>
    <w:rsid w:val="003548F9"/>
    <w:rsid w:val="00354D54"/>
    <w:rsid w:val="00357994"/>
    <w:rsid w:val="00361A56"/>
    <w:rsid w:val="0036252A"/>
    <w:rsid w:val="00363D99"/>
    <w:rsid w:val="00364D9D"/>
    <w:rsid w:val="00371048"/>
    <w:rsid w:val="0037396C"/>
    <w:rsid w:val="0037421D"/>
    <w:rsid w:val="00376093"/>
    <w:rsid w:val="00383DA1"/>
    <w:rsid w:val="00385EBE"/>
    <w:rsid w:val="00385F30"/>
    <w:rsid w:val="00393696"/>
    <w:rsid w:val="00393963"/>
    <w:rsid w:val="00395575"/>
    <w:rsid w:val="00395672"/>
    <w:rsid w:val="003A06C8"/>
    <w:rsid w:val="003A0D7C"/>
    <w:rsid w:val="003A5290"/>
    <w:rsid w:val="003B0155"/>
    <w:rsid w:val="003B7EE7"/>
    <w:rsid w:val="003C2CCB"/>
    <w:rsid w:val="003D39EC"/>
    <w:rsid w:val="003D5DED"/>
    <w:rsid w:val="003D7665"/>
    <w:rsid w:val="003E28C7"/>
    <w:rsid w:val="003E3DD5"/>
    <w:rsid w:val="003F07C6"/>
    <w:rsid w:val="003F1F6B"/>
    <w:rsid w:val="003F3757"/>
    <w:rsid w:val="003F38BD"/>
    <w:rsid w:val="003F44B7"/>
    <w:rsid w:val="003F491C"/>
    <w:rsid w:val="004008E9"/>
    <w:rsid w:val="00413D48"/>
    <w:rsid w:val="00423220"/>
    <w:rsid w:val="00423A19"/>
    <w:rsid w:val="00441AC2"/>
    <w:rsid w:val="0044249B"/>
    <w:rsid w:val="0045023C"/>
    <w:rsid w:val="004506E4"/>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064D"/>
    <w:rsid w:val="00521CEE"/>
    <w:rsid w:val="00524FB4"/>
    <w:rsid w:val="00527BD4"/>
    <w:rsid w:val="00537095"/>
    <w:rsid w:val="005403C8"/>
    <w:rsid w:val="005429DC"/>
    <w:rsid w:val="005565F9"/>
    <w:rsid w:val="005606EA"/>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3354"/>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434E"/>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86BAF"/>
    <w:rsid w:val="0079551B"/>
    <w:rsid w:val="00797AA5"/>
    <w:rsid w:val="007A26BD"/>
    <w:rsid w:val="007A4105"/>
    <w:rsid w:val="007B4503"/>
    <w:rsid w:val="007C0FA9"/>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4046"/>
    <w:rsid w:val="00877381"/>
    <w:rsid w:val="00883137"/>
    <w:rsid w:val="00894A3B"/>
    <w:rsid w:val="008A05B7"/>
    <w:rsid w:val="008A1F5D"/>
    <w:rsid w:val="008A28F5"/>
    <w:rsid w:val="008B1198"/>
    <w:rsid w:val="008B3471"/>
    <w:rsid w:val="008B3929"/>
    <w:rsid w:val="008B4125"/>
    <w:rsid w:val="008B4CB3"/>
    <w:rsid w:val="008B567B"/>
    <w:rsid w:val="008B7B24"/>
    <w:rsid w:val="008C356D"/>
    <w:rsid w:val="008C47DC"/>
    <w:rsid w:val="008D43B5"/>
    <w:rsid w:val="008E03E6"/>
    <w:rsid w:val="008E0B3F"/>
    <w:rsid w:val="008E49AD"/>
    <w:rsid w:val="008E698E"/>
    <w:rsid w:val="008F0FA6"/>
    <w:rsid w:val="008F2584"/>
    <w:rsid w:val="008F3246"/>
    <w:rsid w:val="008F3C1B"/>
    <w:rsid w:val="008F508C"/>
    <w:rsid w:val="00901BE9"/>
    <w:rsid w:val="0090271B"/>
    <w:rsid w:val="00910642"/>
    <w:rsid w:val="00910DDF"/>
    <w:rsid w:val="009208A9"/>
    <w:rsid w:val="00923CBD"/>
    <w:rsid w:val="00926AE2"/>
    <w:rsid w:val="00930B13"/>
    <w:rsid w:val="009311C8"/>
    <w:rsid w:val="00933376"/>
    <w:rsid w:val="00933A2F"/>
    <w:rsid w:val="00960708"/>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6FA5"/>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241E"/>
    <w:rsid w:val="00A831FD"/>
    <w:rsid w:val="00A83352"/>
    <w:rsid w:val="00A850A2"/>
    <w:rsid w:val="00A91FA3"/>
    <w:rsid w:val="00A927D3"/>
    <w:rsid w:val="00A957C7"/>
    <w:rsid w:val="00A95AFA"/>
    <w:rsid w:val="00AA0C1B"/>
    <w:rsid w:val="00AA7FC9"/>
    <w:rsid w:val="00AB0EED"/>
    <w:rsid w:val="00AB237D"/>
    <w:rsid w:val="00AB5933"/>
    <w:rsid w:val="00AC1FDD"/>
    <w:rsid w:val="00AE013D"/>
    <w:rsid w:val="00AE11B7"/>
    <w:rsid w:val="00AE69BD"/>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95D6E"/>
    <w:rsid w:val="00BA1397"/>
    <w:rsid w:val="00BA51E1"/>
    <w:rsid w:val="00BA7E0A"/>
    <w:rsid w:val="00BC2C00"/>
    <w:rsid w:val="00BC3B53"/>
    <w:rsid w:val="00BC3B96"/>
    <w:rsid w:val="00BC4AE3"/>
    <w:rsid w:val="00BC5B28"/>
    <w:rsid w:val="00BD2370"/>
    <w:rsid w:val="00BE3F88"/>
    <w:rsid w:val="00BE4756"/>
    <w:rsid w:val="00BE5ED9"/>
    <w:rsid w:val="00BE7B41"/>
    <w:rsid w:val="00BF4579"/>
    <w:rsid w:val="00BF547E"/>
    <w:rsid w:val="00C15A91"/>
    <w:rsid w:val="00C206F1"/>
    <w:rsid w:val="00C217E1"/>
    <w:rsid w:val="00C219B1"/>
    <w:rsid w:val="00C3603E"/>
    <w:rsid w:val="00C4015B"/>
    <w:rsid w:val="00C40C60"/>
    <w:rsid w:val="00C435ED"/>
    <w:rsid w:val="00C5258E"/>
    <w:rsid w:val="00C530C9"/>
    <w:rsid w:val="00C57D71"/>
    <w:rsid w:val="00C619A7"/>
    <w:rsid w:val="00C73D5F"/>
    <w:rsid w:val="00C82AFE"/>
    <w:rsid w:val="00C83129"/>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483A"/>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48AE"/>
    <w:rsid w:val="00E3731D"/>
    <w:rsid w:val="00E51469"/>
    <w:rsid w:val="00E634E3"/>
    <w:rsid w:val="00E717C4"/>
    <w:rsid w:val="00E77E18"/>
    <w:rsid w:val="00E77F89"/>
    <w:rsid w:val="00E80330"/>
    <w:rsid w:val="00E806C5"/>
    <w:rsid w:val="00E80E71"/>
    <w:rsid w:val="00E850D3"/>
    <w:rsid w:val="00E853D6"/>
    <w:rsid w:val="00E876B9"/>
    <w:rsid w:val="00EA0F13"/>
    <w:rsid w:val="00EB35C8"/>
    <w:rsid w:val="00EB6170"/>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5C2"/>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8819A"/>
  <w15:docId w15:val="{3500E1EA-D5F6-4B68-90AA-37044D32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960708"/>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C831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533">
      <w:bodyDiv w:val="1"/>
      <w:marLeft w:val="0"/>
      <w:marRight w:val="0"/>
      <w:marTop w:val="0"/>
      <w:marBottom w:val="0"/>
      <w:divBdr>
        <w:top w:val="none" w:sz="0" w:space="0" w:color="auto"/>
        <w:left w:val="none" w:sz="0" w:space="0" w:color="auto"/>
        <w:bottom w:val="none" w:sz="0" w:space="0" w:color="auto"/>
        <w:right w:val="none" w:sz="0" w:space="0" w:color="auto"/>
      </w:divBdr>
      <w:divsChild>
        <w:div w:id="381904457">
          <w:marLeft w:val="0"/>
          <w:marRight w:val="0"/>
          <w:marTop w:val="0"/>
          <w:marBottom w:val="0"/>
          <w:divBdr>
            <w:top w:val="none" w:sz="0" w:space="0" w:color="auto"/>
            <w:left w:val="none" w:sz="0" w:space="0" w:color="auto"/>
            <w:bottom w:val="none" w:sz="0" w:space="0" w:color="auto"/>
            <w:right w:val="none" w:sz="0" w:space="0" w:color="auto"/>
          </w:divBdr>
          <w:divsChild>
            <w:div w:id="1362707038">
              <w:marLeft w:val="0"/>
              <w:marRight w:val="0"/>
              <w:marTop w:val="0"/>
              <w:marBottom w:val="0"/>
              <w:divBdr>
                <w:top w:val="none" w:sz="0" w:space="0" w:color="auto"/>
                <w:left w:val="none" w:sz="0" w:space="0" w:color="auto"/>
                <w:bottom w:val="none" w:sz="0" w:space="0" w:color="auto"/>
                <w:right w:val="none" w:sz="0" w:space="0" w:color="auto"/>
              </w:divBdr>
            </w:div>
            <w:div w:id="818494103">
              <w:marLeft w:val="0"/>
              <w:marRight w:val="0"/>
              <w:marTop w:val="0"/>
              <w:marBottom w:val="0"/>
              <w:divBdr>
                <w:top w:val="none" w:sz="0" w:space="0" w:color="auto"/>
                <w:left w:val="none" w:sz="0" w:space="0" w:color="auto"/>
                <w:bottom w:val="none" w:sz="0" w:space="0" w:color="auto"/>
                <w:right w:val="none" w:sz="0" w:space="0" w:color="auto"/>
              </w:divBdr>
            </w:div>
            <w:div w:id="1192066232">
              <w:marLeft w:val="0"/>
              <w:marRight w:val="0"/>
              <w:marTop w:val="0"/>
              <w:marBottom w:val="0"/>
              <w:divBdr>
                <w:top w:val="none" w:sz="0" w:space="0" w:color="auto"/>
                <w:left w:val="none" w:sz="0" w:space="0" w:color="auto"/>
                <w:bottom w:val="none" w:sz="0" w:space="0" w:color="auto"/>
                <w:right w:val="none" w:sz="0" w:space="0" w:color="auto"/>
              </w:divBdr>
            </w:div>
            <w:div w:id="1864440849">
              <w:marLeft w:val="0"/>
              <w:marRight w:val="0"/>
              <w:marTop w:val="0"/>
              <w:marBottom w:val="0"/>
              <w:divBdr>
                <w:top w:val="none" w:sz="0" w:space="0" w:color="auto"/>
                <w:left w:val="none" w:sz="0" w:space="0" w:color="auto"/>
                <w:bottom w:val="none" w:sz="0" w:space="0" w:color="auto"/>
                <w:right w:val="none" w:sz="0" w:space="0" w:color="auto"/>
              </w:divBdr>
            </w:div>
            <w:div w:id="1020085750">
              <w:marLeft w:val="0"/>
              <w:marRight w:val="0"/>
              <w:marTop w:val="0"/>
              <w:marBottom w:val="0"/>
              <w:divBdr>
                <w:top w:val="none" w:sz="0" w:space="0" w:color="auto"/>
                <w:left w:val="none" w:sz="0" w:space="0" w:color="auto"/>
                <w:bottom w:val="none" w:sz="0" w:space="0" w:color="auto"/>
                <w:right w:val="none" w:sz="0" w:space="0" w:color="auto"/>
              </w:divBdr>
            </w:div>
            <w:div w:id="1234468293">
              <w:marLeft w:val="0"/>
              <w:marRight w:val="0"/>
              <w:marTop w:val="0"/>
              <w:marBottom w:val="0"/>
              <w:divBdr>
                <w:top w:val="none" w:sz="0" w:space="0" w:color="auto"/>
                <w:left w:val="none" w:sz="0" w:space="0" w:color="auto"/>
                <w:bottom w:val="none" w:sz="0" w:space="0" w:color="auto"/>
                <w:right w:val="none" w:sz="0" w:space="0" w:color="auto"/>
              </w:divBdr>
            </w:div>
            <w:div w:id="2087417871">
              <w:marLeft w:val="0"/>
              <w:marRight w:val="0"/>
              <w:marTop w:val="0"/>
              <w:marBottom w:val="0"/>
              <w:divBdr>
                <w:top w:val="none" w:sz="0" w:space="0" w:color="auto"/>
                <w:left w:val="none" w:sz="0" w:space="0" w:color="auto"/>
                <w:bottom w:val="none" w:sz="0" w:space="0" w:color="auto"/>
                <w:right w:val="none" w:sz="0" w:space="0" w:color="auto"/>
              </w:divBdr>
            </w:div>
            <w:div w:id="1952585679">
              <w:marLeft w:val="0"/>
              <w:marRight w:val="0"/>
              <w:marTop w:val="0"/>
              <w:marBottom w:val="0"/>
              <w:divBdr>
                <w:top w:val="none" w:sz="0" w:space="0" w:color="auto"/>
                <w:left w:val="none" w:sz="0" w:space="0" w:color="auto"/>
                <w:bottom w:val="none" w:sz="0" w:space="0" w:color="auto"/>
                <w:right w:val="none" w:sz="0" w:space="0" w:color="auto"/>
              </w:divBdr>
            </w:div>
            <w:div w:id="1959484752">
              <w:marLeft w:val="0"/>
              <w:marRight w:val="0"/>
              <w:marTop w:val="0"/>
              <w:marBottom w:val="0"/>
              <w:divBdr>
                <w:top w:val="none" w:sz="0" w:space="0" w:color="auto"/>
                <w:left w:val="none" w:sz="0" w:space="0" w:color="auto"/>
                <w:bottom w:val="none" w:sz="0" w:space="0" w:color="auto"/>
                <w:right w:val="none" w:sz="0" w:space="0" w:color="auto"/>
              </w:divBdr>
            </w:div>
            <w:div w:id="1656837229">
              <w:marLeft w:val="0"/>
              <w:marRight w:val="0"/>
              <w:marTop w:val="0"/>
              <w:marBottom w:val="0"/>
              <w:divBdr>
                <w:top w:val="none" w:sz="0" w:space="0" w:color="auto"/>
                <w:left w:val="none" w:sz="0" w:space="0" w:color="auto"/>
                <w:bottom w:val="none" w:sz="0" w:space="0" w:color="auto"/>
                <w:right w:val="none" w:sz="0" w:space="0" w:color="auto"/>
              </w:divBdr>
            </w:div>
            <w:div w:id="2007319657">
              <w:marLeft w:val="0"/>
              <w:marRight w:val="0"/>
              <w:marTop w:val="0"/>
              <w:marBottom w:val="0"/>
              <w:divBdr>
                <w:top w:val="none" w:sz="0" w:space="0" w:color="auto"/>
                <w:left w:val="none" w:sz="0" w:space="0" w:color="auto"/>
                <w:bottom w:val="none" w:sz="0" w:space="0" w:color="auto"/>
                <w:right w:val="none" w:sz="0" w:space="0" w:color="auto"/>
              </w:divBdr>
            </w:div>
            <w:div w:id="2120374989">
              <w:marLeft w:val="0"/>
              <w:marRight w:val="0"/>
              <w:marTop w:val="0"/>
              <w:marBottom w:val="0"/>
              <w:divBdr>
                <w:top w:val="none" w:sz="0" w:space="0" w:color="auto"/>
                <w:left w:val="none" w:sz="0" w:space="0" w:color="auto"/>
                <w:bottom w:val="none" w:sz="0" w:space="0" w:color="auto"/>
                <w:right w:val="none" w:sz="0" w:space="0" w:color="auto"/>
              </w:divBdr>
            </w:div>
            <w:div w:id="1677270852">
              <w:marLeft w:val="0"/>
              <w:marRight w:val="0"/>
              <w:marTop w:val="0"/>
              <w:marBottom w:val="0"/>
              <w:divBdr>
                <w:top w:val="none" w:sz="0" w:space="0" w:color="auto"/>
                <w:left w:val="none" w:sz="0" w:space="0" w:color="auto"/>
                <w:bottom w:val="none" w:sz="0" w:space="0" w:color="auto"/>
                <w:right w:val="none" w:sz="0" w:space="0" w:color="auto"/>
              </w:divBdr>
            </w:div>
            <w:div w:id="1924559173">
              <w:marLeft w:val="0"/>
              <w:marRight w:val="0"/>
              <w:marTop w:val="0"/>
              <w:marBottom w:val="0"/>
              <w:divBdr>
                <w:top w:val="none" w:sz="0" w:space="0" w:color="auto"/>
                <w:left w:val="none" w:sz="0" w:space="0" w:color="auto"/>
                <w:bottom w:val="none" w:sz="0" w:space="0" w:color="auto"/>
                <w:right w:val="none" w:sz="0" w:space="0" w:color="auto"/>
              </w:divBdr>
            </w:div>
            <w:div w:id="1406146651">
              <w:marLeft w:val="0"/>
              <w:marRight w:val="0"/>
              <w:marTop w:val="0"/>
              <w:marBottom w:val="0"/>
              <w:divBdr>
                <w:top w:val="none" w:sz="0" w:space="0" w:color="auto"/>
                <w:left w:val="none" w:sz="0" w:space="0" w:color="auto"/>
                <w:bottom w:val="none" w:sz="0" w:space="0" w:color="auto"/>
                <w:right w:val="none" w:sz="0" w:space="0" w:color="auto"/>
              </w:divBdr>
            </w:div>
            <w:div w:id="1646886200">
              <w:marLeft w:val="0"/>
              <w:marRight w:val="0"/>
              <w:marTop w:val="0"/>
              <w:marBottom w:val="0"/>
              <w:divBdr>
                <w:top w:val="none" w:sz="0" w:space="0" w:color="auto"/>
                <w:left w:val="none" w:sz="0" w:space="0" w:color="auto"/>
                <w:bottom w:val="none" w:sz="0" w:space="0" w:color="auto"/>
                <w:right w:val="none" w:sz="0" w:space="0" w:color="auto"/>
              </w:divBdr>
            </w:div>
            <w:div w:id="1038697687">
              <w:marLeft w:val="0"/>
              <w:marRight w:val="0"/>
              <w:marTop w:val="0"/>
              <w:marBottom w:val="0"/>
              <w:divBdr>
                <w:top w:val="none" w:sz="0" w:space="0" w:color="auto"/>
                <w:left w:val="none" w:sz="0" w:space="0" w:color="auto"/>
                <w:bottom w:val="none" w:sz="0" w:space="0" w:color="auto"/>
                <w:right w:val="none" w:sz="0" w:space="0" w:color="auto"/>
              </w:divBdr>
            </w:div>
            <w:div w:id="2139956183">
              <w:marLeft w:val="0"/>
              <w:marRight w:val="0"/>
              <w:marTop w:val="0"/>
              <w:marBottom w:val="0"/>
              <w:divBdr>
                <w:top w:val="none" w:sz="0" w:space="0" w:color="auto"/>
                <w:left w:val="none" w:sz="0" w:space="0" w:color="auto"/>
                <w:bottom w:val="none" w:sz="0" w:space="0" w:color="auto"/>
                <w:right w:val="none" w:sz="0" w:space="0" w:color="auto"/>
              </w:divBdr>
            </w:div>
            <w:div w:id="277176400">
              <w:marLeft w:val="0"/>
              <w:marRight w:val="0"/>
              <w:marTop w:val="0"/>
              <w:marBottom w:val="0"/>
              <w:divBdr>
                <w:top w:val="none" w:sz="0" w:space="0" w:color="auto"/>
                <w:left w:val="none" w:sz="0" w:space="0" w:color="auto"/>
                <w:bottom w:val="none" w:sz="0" w:space="0" w:color="auto"/>
                <w:right w:val="none" w:sz="0" w:space="0" w:color="auto"/>
              </w:divBdr>
            </w:div>
            <w:div w:id="1394961860">
              <w:marLeft w:val="0"/>
              <w:marRight w:val="0"/>
              <w:marTop w:val="0"/>
              <w:marBottom w:val="0"/>
              <w:divBdr>
                <w:top w:val="none" w:sz="0" w:space="0" w:color="auto"/>
                <w:left w:val="none" w:sz="0" w:space="0" w:color="auto"/>
                <w:bottom w:val="none" w:sz="0" w:space="0" w:color="auto"/>
                <w:right w:val="none" w:sz="0" w:space="0" w:color="auto"/>
              </w:divBdr>
            </w:div>
          </w:divsChild>
        </w:div>
        <w:div w:id="436757036">
          <w:marLeft w:val="0"/>
          <w:marRight w:val="0"/>
          <w:marTop w:val="0"/>
          <w:marBottom w:val="0"/>
          <w:divBdr>
            <w:top w:val="none" w:sz="0" w:space="0" w:color="auto"/>
            <w:left w:val="none" w:sz="0" w:space="0" w:color="auto"/>
            <w:bottom w:val="none" w:sz="0" w:space="0" w:color="auto"/>
            <w:right w:val="none" w:sz="0" w:space="0" w:color="auto"/>
          </w:divBdr>
          <w:divsChild>
            <w:div w:id="832110649">
              <w:marLeft w:val="0"/>
              <w:marRight w:val="0"/>
              <w:marTop w:val="0"/>
              <w:marBottom w:val="0"/>
              <w:divBdr>
                <w:top w:val="none" w:sz="0" w:space="0" w:color="auto"/>
                <w:left w:val="none" w:sz="0" w:space="0" w:color="auto"/>
                <w:bottom w:val="none" w:sz="0" w:space="0" w:color="auto"/>
                <w:right w:val="none" w:sz="0" w:space="0" w:color="auto"/>
              </w:divBdr>
            </w:div>
            <w:div w:id="456216011">
              <w:marLeft w:val="0"/>
              <w:marRight w:val="0"/>
              <w:marTop w:val="0"/>
              <w:marBottom w:val="0"/>
              <w:divBdr>
                <w:top w:val="none" w:sz="0" w:space="0" w:color="auto"/>
                <w:left w:val="none" w:sz="0" w:space="0" w:color="auto"/>
                <w:bottom w:val="none" w:sz="0" w:space="0" w:color="auto"/>
                <w:right w:val="none" w:sz="0" w:space="0" w:color="auto"/>
              </w:divBdr>
            </w:div>
            <w:div w:id="169026293">
              <w:marLeft w:val="0"/>
              <w:marRight w:val="0"/>
              <w:marTop w:val="0"/>
              <w:marBottom w:val="0"/>
              <w:divBdr>
                <w:top w:val="none" w:sz="0" w:space="0" w:color="auto"/>
                <w:left w:val="none" w:sz="0" w:space="0" w:color="auto"/>
                <w:bottom w:val="none" w:sz="0" w:space="0" w:color="auto"/>
                <w:right w:val="none" w:sz="0" w:space="0" w:color="auto"/>
              </w:divBdr>
            </w:div>
            <w:div w:id="777141818">
              <w:marLeft w:val="0"/>
              <w:marRight w:val="0"/>
              <w:marTop w:val="0"/>
              <w:marBottom w:val="0"/>
              <w:divBdr>
                <w:top w:val="none" w:sz="0" w:space="0" w:color="auto"/>
                <w:left w:val="none" w:sz="0" w:space="0" w:color="auto"/>
                <w:bottom w:val="none" w:sz="0" w:space="0" w:color="auto"/>
                <w:right w:val="none" w:sz="0" w:space="0" w:color="auto"/>
              </w:divBdr>
            </w:div>
            <w:div w:id="1260913691">
              <w:marLeft w:val="0"/>
              <w:marRight w:val="0"/>
              <w:marTop w:val="0"/>
              <w:marBottom w:val="0"/>
              <w:divBdr>
                <w:top w:val="none" w:sz="0" w:space="0" w:color="auto"/>
                <w:left w:val="none" w:sz="0" w:space="0" w:color="auto"/>
                <w:bottom w:val="none" w:sz="0" w:space="0" w:color="auto"/>
                <w:right w:val="none" w:sz="0" w:space="0" w:color="auto"/>
              </w:divBdr>
            </w:div>
            <w:div w:id="276451758">
              <w:marLeft w:val="0"/>
              <w:marRight w:val="0"/>
              <w:marTop w:val="0"/>
              <w:marBottom w:val="0"/>
              <w:divBdr>
                <w:top w:val="none" w:sz="0" w:space="0" w:color="auto"/>
                <w:left w:val="none" w:sz="0" w:space="0" w:color="auto"/>
                <w:bottom w:val="none" w:sz="0" w:space="0" w:color="auto"/>
                <w:right w:val="none" w:sz="0" w:space="0" w:color="auto"/>
              </w:divBdr>
            </w:div>
            <w:div w:id="124856441">
              <w:marLeft w:val="0"/>
              <w:marRight w:val="0"/>
              <w:marTop w:val="0"/>
              <w:marBottom w:val="0"/>
              <w:divBdr>
                <w:top w:val="none" w:sz="0" w:space="0" w:color="auto"/>
                <w:left w:val="none" w:sz="0" w:space="0" w:color="auto"/>
                <w:bottom w:val="none" w:sz="0" w:space="0" w:color="auto"/>
                <w:right w:val="none" w:sz="0" w:space="0" w:color="auto"/>
              </w:divBdr>
            </w:div>
            <w:div w:id="915553698">
              <w:marLeft w:val="0"/>
              <w:marRight w:val="0"/>
              <w:marTop w:val="0"/>
              <w:marBottom w:val="0"/>
              <w:divBdr>
                <w:top w:val="none" w:sz="0" w:space="0" w:color="auto"/>
                <w:left w:val="none" w:sz="0" w:space="0" w:color="auto"/>
                <w:bottom w:val="none" w:sz="0" w:space="0" w:color="auto"/>
                <w:right w:val="none" w:sz="0" w:space="0" w:color="auto"/>
              </w:divBdr>
            </w:div>
            <w:div w:id="1953970225">
              <w:marLeft w:val="0"/>
              <w:marRight w:val="0"/>
              <w:marTop w:val="0"/>
              <w:marBottom w:val="0"/>
              <w:divBdr>
                <w:top w:val="none" w:sz="0" w:space="0" w:color="auto"/>
                <w:left w:val="none" w:sz="0" w:space="0" w:color="auto"/>
                <w:bottom w:val="none" w:sz="0" w:space="0" w:color="auto"/>
                <w:right w:val="none" w:sz="0" w:space="0" w:color="auto"/>
              </w:divBdr>
            </w:div>
            <w:div w:id="2101103811">
              <w:marLeft w:val="0"/>
              <w:marRight w:val="0"/>
              <w:marTop w:val="0"/>
              <w:marBottom w:val="0"/>
              <w:divBdr>
                <w:top w:val="none" w:sz="0" w:space="0" w:color="auto"/>
                <w:left w:val="none" w:sz="0" w:space="0" w:color="auto"/>
                <w:bottom w:val="none" w:sz="0" w:space="0" w:color="auto"/>
                <w:right w:val="none" w:sz="0" w:space="0" w:color="auto"/>
              </w:divBdr>
            </w:div>
            <w:div w:id="613825331">
              <w:marLeft w:val="0"/>
              <w:marRight w:val="0"/>
              <w:marTop w:val="0"/>
              <w:marBottom w:val="0"/>
              <w:divBdr>
                <w:top w:val="none" w:sz="0" w:space="0" w:color="auto"/>
                <w:left w:val="none" w:sz="0" w:space="0" w:color="auto"/>
                <w:bottom w:val="none" w:sz="0" w:space="0" w:color="auto"/>
                <w:right w:val="none" w:sz="0" w:space="0" w:color="auto"/>
              </w:divBdr>
            </w:div>
            <w:div w:id="578826620">
              <w:marLeft w:val="0"/>
              <w:marRight w:val="0"/>
              <w:marTop w:val="0"/>
              <w:marBottom w:val="0"/>
              <w:divBdr>
                <w:top w:val="none" w:sz="0" w:space="0" w:color="auto"/>
                <w:left w:val="none" w:sz="0" w:space="0" w:color="auto"/>
                <w:bottom w:val="none" w:sz="0" w:space="0" w:color="auto"/>
                <w:right w:val="none" w:sz="0" w:space="0" w:color="auto"/>
              </w:divBdr>
            </w:div>
            <w:div w:id="1716469912">
              <w:marLeft w:val="0"/>
              <w:marRight w:val="0"/>
              <w:marTop w:val="0"/>
              <w:marBottom w:val="0"/>
              <w:divBdr>
                <w:top w:val="none" w:sz="0" w:space="0" w:color="auto"/>
                <w:left w:val="none" w:sz="0" w:space="0" w:color="auto"/>
                <w:bottom w:val="none" w:sz="0" w:space="0" w:color="auto"/>
                <w:right w:val="none" w:sz="0" w:space="0" w:color="auto"/>
              </w:divBdr>
            </w:div>
            <w:div w:id="1379402079">
              <w:marLeft w:val="0"/>
              <w:marRight w:val="0"/>
              <w:marTop w:val="0"/>
              <w:marBottom w:val="0"/>
              <w:divBdr>
                <w:top w:val="none" w:sz="0" w:space="0" w:color="auto"/>
                <w:left w:val="none" w:sz="0" w:space="0" w:color="auto"/>
                <w:bottom w:val="none" w:sz="0" w:space="0" w:color="auto"/>
                <w:right w:val="none" w:sz="0" w:space="0" w:color="auto"/>
              </w:divBdr>
            </w:div>
            <w:div w:id="262346872">
              <w:marLeft w:val="0"/>
              <w:marRight w:val="0"/>
              <w:marTop w:val="0"/>
              <w:marBottom w:val="0"/>
              <w:divBdr>
                <w:top w:val="none" w:sz="0" w:space="0" w:color="auto"/>
                <w:left w:val="none" w:sz="0" w:space="0" w:color="auto"/>
                <w:bottom w:val="none" w:sz="0" w:space="0" w:color="auto"/>
                <w:right w:val="none" w:sz="0" w:space="0" w:color="auto"/>
              </w:divBdr>
            </w:div>
            <w:div w:id="1199275906">
              <w:marLeft w:val="0"/>
              <w:marRight w:val="0"/>
              <w:marTop w:val="0"/>
              <w:marBottom w:val="0"/>
              <w:divBdr>
                <w:top w:val="none" w:sz="0" w:space="0" w:color="auto"/>
                <w:left w:val="none" w:sz="0" w:space="0" w:color="auto"/>
                <w:bottom w:val="none" w:sz="0" w:space="0" w:color="auto"/>
                <w:right w:val="none" w:sz="0" w:space="0" w:color="auto"/>
              </w:divBdr>
            </w:div>
            <w:div w:id="1444039577">
              <w:marLeft w:val="0"/>
              <w:marRight w:val="0"/>
              <w:marTop w:val="0"/>
              <w:marBottom w:val="0"/>
              <w:divBdr>
                <w:top w:val="none" w:sz="0" w:space="0" w:color="auto"/>
                <w:left w:val="none" w:sz="0" w:space="0" w:color="auto"/>
                <w:bottom w:val="none" w:sz="0" w:space="0" w:color="auto"/>
                <w:right w:val="none" w:sz="0" w:space="0" w:color="auto"/>
              </w:divBdr>
            </w:div>
            <w:div w:id="963122923">
              <w:marLeft w:val="0"/>
              <w:marRight w:val="0"/>
              <w:marTop w:val="0"/>
              <w:marBottom w:val="0"/>
              <w:divBdr>
                <w:top w:val="none" w:sz="0" w:space="0" w:color="auto"/>
                <w:left w:val="none" w:sz="0" w:space="0" w:color="auto"/>
                <w:bottom w:val="none" w:sz="0" w:space="0" w:color="auto"/>
                <w:right w:val="none" w:sz="0" w:space="0" w:color="auto"/>
              </w:divBdr>
            </w:div>
            <w:div w:id="1134180636">
              <w:marLeft w:val="0"/>
              <w:marRight w:val="0"/>
              <w:marTop w:val="0"/>
              <w:marBottom w:val="0"/>
              <w:divBdr>
                <w:top w:val="none" w:sz="0" w:space="0" w:color="auto"/>
                <w:left w:val="none" w:sz="0" w:space="0" w:color="auto"/>
                <w:bottom w:val="none" w:sz="0" w:space="0" w:color="auto"/>
                <w:right w:val="none" w:sz="0" w:space="0" w:color="auto"/>
              </w:divBdr>
            </w:div>
            <w:div w:id="1962610299">
              <w:marLeft w:val="0"/>
              <w:marRight w:val="0"/>
              <w:marTop w:val="0"/>
              <w:marBottom w:val="0"/>
              <w:divBdr>
                <w:top w:val="none" w:sz="0" w:space="0" w:color="auto"/>
                <w:left w:val="none" w:sz="0" w:space="0" w:color="auto"/>
                <w:bottom w:val="none" w:sz="0" w:space="0" w:color="auto"/>
                <w:right w:val="none" w:sz="0" w:space="0" w:color="auto"/>
              </w:divBdr>
            </w:div>
          </w:divsChild>
        </w:div>
        <w:div w:id="852451238">
          <w:marLeft w:val="0"/>
          <w:marRight w:val="0"/>
          <w:marTop w:val="0"/>
          <w:marBottom w:val="0"/>
          <w:divBdr>
            <w:top w:val="none" w:sz="0" w:space="0" w:color="auto"/>
            <w:left w:val="none" w:sz="0" w:space="0" w:color="auto"/>
            <w:bottom w:val="none" w:sz="0" w:space="0" w:color="auto"/>
            <w:right w:val="none" w:sz="0" w:space="0" w:color="auto"/>
          </w:divBdr>
          <w:divsChild>
            <w:div w:id="1309554721">
              <w:marLeft w:val="0"/>
              <w:marRight w:val="0"/>
              <w:marTop w:val="0"/>
              <w:marBottom w:val="0"/>
              <w:divBdr>
                <w:top w:val="none" w:sz="0" w:space="0" w:color="auto"/>
                <w:left w:val="none" w:sz="0" w:space="0" w:color="auto"/>
                <w:bottom w:val="none" w:sz="0" w:space="0" w:color="auto"/>
                <w:right w:val="none" w:sz="0" w:space="0" w:color="auto"/>
              </w:divBdr>
            </w:div>
            <w:div w:id="1569919242">
              <w:marLeft w:val="0"/>
              <w:marRight w:val="0"/>
              <w:marTop w:val="0"/>
              <w:marBottom w:val="0"/>
              <w:divBdr>
                <w:top w:val="none" w:sz="0" w:space="0" w:color="auto"/>
                <w:left w:val="none" w:sz="0" w:space="0" w:color="auto"/>
                <w:bottom w:val="none" w:sz="0" w:space="0" w:color="auto"/>
                <w:right w:val="none" w:sz="0" w:space="0" w:color="auto"/>
              </w:divBdr>
            </w:div>
            <w:div w:id="965310628">
              <w:marLeft w:val="0"/>
              <w:marRight w:val="0"/>
              <w:marTop w:val="0"/>
              <w:marBottom w:val="0"/>
              <w:divBdr>
                <w:top w:val="none" w:sz="0" w:space="0" w:color="auto"/>
                <w:left w:val="none" w:sz="0" w:space="0" w:color="auto"/>
                <w:bottom w:val="none" w:sz="0" w:space="0" w:color="auto"/>
                <w:right w:val="none" w:sz="0" w:space="0" w:color="auto"/>
              </w:divBdr>
            </w:div>
            <w:div w:id="2048531196">
              <w:marLeft w:val="0"/>
              <w:marRight w:val="0"/>
              <w:marTop w:val="0"/>
              <w:marBottom w:val="0"/>
              <w:divBdr>
                <w:top w:val="none" w:sz="0" w:space="0" w:color="auto"/>
                <w:left w:val="none" w:sz="0" w:space="0" w:color="auto"/>
                <w:bottom w:val="none" w:sz="0" w:space="0" w:color="auto"/>
                <w:right w:val="none" w:sz="0" w:space="0" w:color="auto"/>
              </w:divBdr>
            </w:div>
            <w:div w:id="1135492353">
              <w:marLeft w:val="0"/>
              <w:marRight w:val="0"/>
              <w:marTop w:val="0"/>
              <w:marBottom w:val="0"/>
              <w:divBdr>
                <w:top w:val="none" w:sz="0" w:space="0" w:color="auto"/>
                <w:left w:val="none" w:sz="0" w:space="0" w:color="auto"/>
                <w:bottom w:val="none" w:sz="0" w:space="0" w:color="auto"/>
                <w:right w:val="none" w:sz="0" w:space="0" w:color="auto"/>
              </w:divBdr>
            </w:div>
            <w:div w:id="1497696153">
              <w:marLeft w:val="0"/>
              <w:marRight w:val="0"/>
              <w:marTop w:val="0"/>
              <w:marBottom w:val="0"/>
              <w:divBdr>
                <w:top w:val="none" w:sz="0" w:space="0" w:color="auto"/>
                <w:left w:val="none" w:sz="0" w:space="0" w:color="auto"/>
                <w:bottom w:val="none" w:sz="0" w:space="0" w:color="auto"/>
                <w:right w:val="none" w:sz="0" w:space="0" w:color="auto"/>
              </w:divBdr>
            </w:div>
            <w:div w:id="3166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2791">
      <w:bodyDiv w:val="1"/>
      <w:marLeft w:val="0"/>
      <w:marRight w:val="0"/>
      <w:marTop w:val="0"/>
      <w:marBottom w:val="0"/>
      <w:divBdr>
        <w:top w:val="none" w:sz="0" w:space="0" w:color="auto"/>
        <w:left w:val="none" w:sz="0" w:space="0" w:color="auto"/>
        <w:bottom w:val="none" w:sz="0" w:space="0" w:color="auto"/>
        <w:right w:val="none" w:sz="0" w:space="0" w:color="auto"/>
      </w:divBdr>
      <w:divsChild>
        <w:div w:id="1335915097">
          <w:marLeft w:val="0"/>
          <w:marRight w:val="0"/>
          <w:marTop w:val="0"/>
          <w:marBottom w:val="0"/>
          <w:divBdr>
            <w:top w:val="none" w:sz="0" w:space="0" w:color="auto"/>
            <w:left w:val="none" w:sz="0" w:space="0" w:color="auto"/>
            <w:bottom w:val="none" w:sz="0" w:space="0" w:color="auto"/>
            <w:right w:val="none" w:sz="0" w:space="0" w:color="auto"/>
          </w:divBdr>
          <w:divsChild>
            <w:div w:id="1191258857">
              <w:marLeft w:val="0"/>
              <w:marRight w:val="0"/>
              <w:marTop w:val="0"/>
              <w:marBottom w:val="0"/>
              <w:divBdr>
                <w:top w:val="none" w:sz="0" w:space="0" w:color="auto"/>
                <w:left w:val="none" w:sz="0" w:space="0" w:color="auto"/>
                <w:bottom w:val="none" w:sz="0" w:space="0" w:color="auto"/>
                <w:right w:val="none" w:sz="0" w:space="0" w:color="auto"/>
              </w:divBdr>
            </w:div>
            <w:div w:id="904148136">
              <w:marLeft w:val="0"/>
              <w:marRight w:val="0"/>
              <w:marTop w:val="0"/>
              <w:marBottom w:val="0"/>
              <w:divBdr>
                <w:top w:val="none" w:sz="0" w:space="0" w:color="auto"/>
                <w:left w:val="none" w:sz="0" w:space="0" w:color="auto"/>
                <w:bottom w:val="none" w:sz="0" w:space="0" w:color="auto"/>
                <w:right w:val="none" w:sz="0" w:space="0" w:color="auto"/>
              </w:divBdr>
            </w:div>
            <w:div w:id="990451738">
              <w:marLeft w:val="0"/>
              <w:marRight w:val="0"/>
              <w:marTop w:val="0"/>
              <w:marBottom w:val="0"/>
              <w:divBdr>
                <w:top w:val="none" w:sz="0" w:space="0" w:color="auto"/>
                <w:left w:val="none" w:sz="0" w:space="0" w:color="auto"/>
                <w:bottom w:val="none" w:sz="0" w:space="0" w:color="auto"/>
                <w:right w:val="none" w:sz="0" w:space="0" w:color="auto"/>
              </w:divBdr>
            </w:div>
            <w:div w:id="2020808749">
              <w:marLeft w:val="0"/>
              <w:marRight w:val="0"/>
              <w:marTop w:val="0"/>
              <w:marBottom w:val="0"/>
              <w:divBdr>
                <w:top w:val="none" w:sz="0" w:space="0" w:color="auto"/>
                <w:left w:val="none" w:sz="0" w:space="0" w:color="auto"/>
                <w:bottom w:val="none" w:sz="0" w:space="0" w:color="auto"/>
                <w:right w:val="none" w:sz="0" w:space="0" w:color="auto"/>
              </w:divBdr>
            </w:div>
            <w:div w:id="61104221">
              <w:marLeft w:val="0"/>
              <w:marRight w:val="0"/>
              <w:marTop w:val="0"/>
              <w:marBottom w:val="0"/>
              <w:divBdr>
                <w:top w:val="none" w:sz="0" w:space="0" w:color="auto"/>
                <w:left w:val="none" w:sz="0" w:space="0" w:color="auto"/>
                <w:bottom w:val="none" w:sz="0" w:space="0" w:color="auto"/>
                <w:right w:val="none" w:sz="0" w:space="0" w:color="auto"/>
              </w:divBdr>
            </w:div>
            <w:div w:id="864293024">
              <w:marLeft w:val="0"/>
              <w:marRight w:val="0"/>
              <w:marTop w:val="0"/>
              <w:marBottom w:val="0"/>
              <w:divBdr>
                <w:top w:val="none" w:sz="0" w:space="0" w:color="auto"/>
                <w:left w:val="none" w:sz="0" w:space="0" w:color="auto"/>
                <w:bottom w:val="none" w:sz="0" w:space="0" w:color="auto"/>
                <w:right w:val="none" w:sz="0" w:space="0" w:color="auto"/>
              </w:divBdr>
            </w:div>
            <w:div w:id="1535145694">
              <w:marLeft w:val="0"/>
              <w:marRight w:val="0"/>
              <w:marTop w:val="0"/>
              <w:marBottom w:val="0"/>
              <w:divBdr>
                <w:top w:val="none" w:sz="0" w:space="0" w:color="auto"/>
                <w:left w:val="none" w:sz="0" w:space="0" w:color="auto"/>
                <w:bottom w:val="none" w:sz="0" w:space="0" w:color="auto"/>
                <w:right w:val="none" w:sz="0" w:space="0" w:color="auto"/>
              </w:divBdr>
            </w:div>
            <w:div w:id="1460496376">
              <w:marLeft w:val="0"/>
              <w:marRight w:val="0"/>
              <w:marTop w:val="0"/>
              <w:marBottom w:val="0"/>
              <w:divBdr>
                <w:top w:val="none" w:sz="0" w:space="0" w:color="auto"/>
                <w:left w:val="none" w:sz="0" w:space="0" w:color="auto"/>
                <w:bottom w:val="none" w:sz="0" w:space="0" w:color="auto"/>
                <w:right w:val="none" w:sz="0" w:space="0" w:color="auto"/>
              </w:divBdr>
            </w:div>
            <w:div w:id="1329138458">
              <w:marLeft w:val="0"/>
              <w:marRight w:val="0"/>
              <w:marTop w:val="0"/>
              <w:marBottom w:val="0"/>
              <w:divBdr>
                <w:top w:val="none" w:sz="0" w:space="0" w:color="auto"/>
                <w:left w:val="none" w:sz="0" w:space="0" w:color="auto"/>
                <w:bottom w:val="none" w:sz="0" w:space="0" w:color="auto"/>
                <w:right w:val="none" w:sz="0" w:space="0" w:color="auto"/>
              </w:divBdr>
            </w:div>
            <w:div w:id="979726626">
              <w:marLeft w:val="0"/>
              <w:marRight w:val="0"/>
              <w:marTop w:val="0"/>
              <w:marBottom w:val="0"/>
              <w:divBdr>
                <w:top w:val="none" w:sz="0" w:space="0" w:color="auto"/>
                <w:left w:val="none" w:sz="0" w:space="0" w:color="auto"/>
                <w:bottom w:val="none" w:sz="0" w:space="0" w:color="auto"/>
                <w:right w:val="none" w:sz="0" w:space="0" w:color="auto"/>
              </w:divBdr>
            </w:div>
            <w:div w:id="1512597802">
              <w:marLeft w:val="0"/>
              <w:marRight w:val="0"/>
              <w:marTop w:val="0"/>
              <w:marBottom w:val="0"/>
              <w:divBdr>
                <w:top w:val="none" w:sz="0" w:space="0" w:color="auto"/>
                <w:left w:val="none" w:sz="0" w:space="0" w:color="auto"/>
                <w:bottom w:val="none" w:sz="0" w:space="0" w:color="auto"/>
                <w:right w:val="none" w:sz="0" w:space="0" w:color="auto"/>
              </w:divBdr>
            </w:div>
            <w:div w:id="218783758">
              <w:marLeft w:val="0"/>
              <w:marRight w:val="0"/>
              <w:marTop w:val="0"/>
              <w:marBottom w:val="0"/>
              <w:divBdr>
                <w:top w:val="none" w:sz="0" w:space="0" w:color="auto"/>
                <w:left w:val="none" w:sz="0" w:space="0" w:color="auto"/>
                <w:bottom w:val="none" w:sz="0" w:space="0" w:color="auto"/>
                <w:right w:val="none" w:sz="0" w:space="0" w:color="auto"/>
              </w:divBdr>
            </w:div>
            <w:div w:id="1349402661">
              <w:marLeft w:val="0"/>
              <w:marRight w:val="0"/>
              <w:marTop w:val="0"/>
              <w:marBottom w:val="0"/>
              <w:divBdr>
                <w:top w:val="none" w:sz="0" w:space="0" w:color="auto"/>
                <w:left w:val="none" w:sz="0" w:space="0" w:color="auto"/>
                <w:bottom w:val="none" w:sz="0" w:space="0" w:color="auto"/>
                <w:right w:val="none" w:sz="0" w:space="0" w:color="auto"/>
              </w:divBdr>
            </w:div>
            <w:div w:id="1870145826">
              <w:marLeft w:val="0"/>
              <w:marRight w:val="0"/>
              <w:marTop w:val="0"/>
              <w:marBottom w:val="0"/>
              <w:divBdr>
                <w:top w:val="none" w:sz="0" w:space="0" w:color="auto"/>
                <w:left w:val="none" w:sz="0" w:space="0" w:color="auto"/>
                <w:bottom w:val="none" w:sz="0" w:space="0" w:color="auto"/>
                <w:right w:val="none" w:sz="0" w:space="0" w:color="auto"/>
              </w:divBdr>
            </w:div>
            <w:div w:id="196309601">
              <w:marLeft w:val="0"/>
              <w:marRight w:val="0"/>
              <w:marTop w:val="0"/>
              <w:marBottom w:val="0"/>
              <w:divBdr>
                <w:top w:val="none" w:sz="0" w:space="0" w:color="auto"/>
                <w:left w:val="none" w:sz="0" w:space="0" w:color="auto"/>
                <w:bottom w:val="none" w:sz="0" w:space="0" w:color="auto"/>
                <w:right w:val="none" w:sz="0" w:space="0" w:color="auto"/>
              </w:divBdr>
            </w:div>
            <w:div w:id="286206839">
              <w:marLeft w:val="0"/>
              <w:marRight w:val="0"/>
              <w:marTop w:val="0"/>
              <w:marBottom w:val="0"/>
              <w:divBdr>
                <w:top w:val="none" w:sz="0" w:space="0" w:color="auto"/>
                <w:left w:val="none" w:sz="0" w:space="0" w:color="auto"/>
                <w:bottom w:val="none" w:sz="0" w:space="0" w:color="auto"/>
                <w:right w:val="none" w:sz="0" w:space="0" w:color="auto"/>
              </w:divBdr>
            </w:div>
            <w:div w:id="1983339315">
              <w:marLeft w:val="0"/>
              <w:marRight w:val="0"/>
              <w:marTop w:val="0"/>
              <w:marBottom w:val="0"/>
              <w:divBdr>
                <w:top w:val="none" w:sz="0" w:space="0" w:color="auto"/>
                <w:left w:val="none" w:sz="0" w:space="0" w:color="auto"/>
                <w:bottom w:val="none" w:sz="0" w:space="0" w:color="auto"/>
                <w:right w:val="none" w:sz="0" w:space="0" w:color="auto"/>
              </w:divBdr>
            </w:div>
            <w:div w:id="1160390918">
              <w:marLeft w:val="0"/>
              <w:marRight w:val="0"/>
              <w:marTop w:val="0"/>
              <w:marBottom w:val="0"/>
              <w:divBdr>
                <w:top w:val="none" w:sz="0" w:space="0" w:color="auto"/>
                <w:left w:val="none" w:sz="0" w:space="0" w:color="auto"/>
                <w:bottom w:val="none" w:sz="0" w:space="0" w:color="auto"/>
                <w:right w:val="none" w:sz="0" w:space="0" w:color="auto"/>
              </w:divBdr>
            </w:div>
            <w:div w:id="1570194327">
              <w:marLeft w:val="0"/>
              <w:marRight w:val="0"/>
              <w:marTop w:val="0"/>
              <w:marBottom w:val="0"/>
              <w:divBdr>
                <w:top w:val="none" w:sz="0" w:space="0" w:color="auto"/>
                <w:left w:val="none" w:sz="0" w:space="0" w:color="auto"/>
                <w:bottom w:val="none" w:sz="0" w:space="0" w:color="auto"/>
                <w:right w:val="none" w:sz="0" w:space="0" w:color="auto"/>
              </w:divBdr>
            </w:div>
            <w:div w:id="1897622988">
              <w:marLeft w:val="0"/>
              <w:marRight w:val="0"/>
              <w:marTop w:val="0"/>
              <w:marBottom w:val="0"/>
              <w:divBdr>
                <w:top w:val="none" w:sz="0" w:space="0" w:color="auto"/>
                <w:left w:val="none" w:sz="0" w:space="0" w:color="auto"/>
                <w:bottom w:val="none" w:sz="0" w:space="0" w:color="auto"/>
                <w:right w:val="none" w:sz="0" w:space="0" w:color="auto"/>
              </w:divBdr>
            </w:div>
          </w:divsChild>
        </w:div>
        <w:div w:id="467823117">
          <w:marLeft w:val="0"/>
          <w:marRight w:val="0"/>
          <w:marTop w:val="0"/>
          <w:marBottom w:val="0"/>
          <w:divBdr>
            <w:top w:val="none" w:sz="0" w:space="0" w:color="auto"/>
            <w:left w:val="none" w:sz="0" w:space="0" w:color="auto"/>
            <w:bottom w:val="none" w:sz="0" w:space="0" w:color="auto"/>
            <w:right w:val="none" w:sz="0" w:space="0" w:color="auto"/>
          </w:divBdr>
          <w:divsChild>
            <w:div w:id="1937977593">
              <w:marLeft w:val="0"/>
              <w:marRight w:val="0"/>
              <w:marTop w:val="0"/>
              <w:marBottom w:val="0"/>
              <w:divBdr>
                <w:top w:val="none" w:sz="0" w:space="0" w:color="auto"/>
                <w:left w:val="none" w:sz="0" w:space="0" w:color="auto"/>
                <w:bottom w:val="none" w:sz="0" w:space="0" w:color="auto"/>
                <w:right w:val="none" w:sz="0" w:space="0" w:color="auto"/>
              </w:divBdr>
            </w:div>
            <w:div w:id="1680541918">
              <w:marLeft w:val="0"/>
              <w:marRight w:val="0"/>
              <w:marTop w:val="0"/>
              <w:marBottom w:val="0"/>
              <w:divBdr>
                <w:top w:val="none" w:sz="0" w:space="0" w:color="auto"/>
                <w:left w:val="none" w:sz="0" w:space="0" w:color="auto"/>
                <w:bottom w:val="none" w:sz="0" w:space="0" w:color="auto"/>
                <w:right w:val="none" w:sz="0" w:space="0" w:color="auto"/>
              </w:divBdr>
            </w:div>
            <w:div w:id="1056734483">
              <w:marLeft w:val="0"/>
              <w:marRight w:val="0"/>
              <w:marTop w:val="0"/>
              <w:marBottom w:val="0"/>
              <w:divBdr>
                <w:top w:val="none" w:sz="0" w:space="0" w:color="auto"/>
                <w:left w:val="none" w:sz="0" w:space="0" w:color="auto"/>
                <w:bottom w:val="none" w:sz="0" w:space="0" w:color="auto"/>
                <w:right w:val="none" w:sz="0" w:space="0" w:color="auto"/>
              </w:divBdr>
            </w:div>
            <w:div w:id="1853645810">
              <w:marLeft w:val="0"/>
              <w:marRight w:val="0"/>
              <w:marTop w:val="0"/>
              <w:marBottom w:val="0"/>
              <w:divBdr>
                <w:top w:val="none" w:sz="0" w:space="0" w:color="auto"/>
                <w:left w:val="none" w:sz="0" w:space="0" w:color="auto"/>
                <w:bottom w:val="none" w:sz="0" w:space="0" w:color="auto"/>
                <w:right w:val="none" w:sz="0" w:space="0" w:color="auto"/>
              </w:divBdr>
            </w:div>
            <w:div w:id="1804885939">
              <w:marLeft w:val="0"/>
              <w:marRight w:val="0"/>
              <w:marTop w:val="0"/>
              <w:marBottom w:val="0"/>
              <w:divBdr>
                <w:top w:val="none" w:sz="0" w:space="0" w:color="auto"/>
                <w:left w:val="none" w:sz="0" w:space="0" w:color="auto"/>
                <w:bottom w:val="none" w:sz="0" w:space="0" w:color="auto"/>
                <w:right w:val="none" w:sz="0" w:space="0" w:color="auto"/>
              </w:divBdr>
            </w:div>
            <w:div w:id="2004241498">
              <w:marLeft w:val="0"/>
              <w:marRight w:val="0"/>
              <w:marTop w:val="0"/>
              <w:marBottom w:val="0"/>
              <w:divBdr>
                <w:top w:val="none" w:sz="0" w:space="0" w:color="auto"/>
                <w:left w:val="none" w:sz="0" w:space="0" w:color="auto"/>
                <w:bottom w:val="none" w:sz="0" w:space="0" w:color="auto"/>
                <w:right w:val="none" w:sz="0" w:space="0" w:color="auto"/>
              </w:divBdr>
            </w:div>
            <w:div w:id="1859924299">
              <w:marLeft w:val="0"/>
              <w:marRight w:val="0"/>
              <w:marTop w:val="0"/>
              <w:marBottom w:val="0"/>
              <w:divBdr>
                <w:top w:val="none" w:sz="0" w:space="0" w:color="auto"/>
                <w:left w:val="none" w:sz="0" w:space="0" w:color="auto"/>
                <w:bottom w:val="none" w:sz="0" w:space="0" w:color="auto"/>
                <w:right w:val="none" w:sz="0" w:space="0" w:color="auto"/>
              </w:divBdr>
            </w:div>
            <w:div w:id="657534548">
              <w:marLeft w:val="0"/>
              <w:marRight w:val="0"/>
              <w:marTop w:val="0"/>
              <w:marBottom w:val="0"/>
              <w:divBdr>
                <w:top w:val="none" w:sz="0" w:space="0" w:color="auto"/>
                <w:left w:val="none" w:sz="0" w:space="0" w:color="auto"/>
                <w:bottom w:val="none" w:sz="0" w:space="0" w:color="auto"/>
                <w:right w:val="none" w:sz="0" w:space="0" w:color="auto"/>
              </w:divBdr>
            </w:div>
            <w:div w:id="901868759">
              <w:marLeft w:val="0"/>
              <w:marRight w:val="0"/>
              <w:marTop w:val="0"/>
              <w:marBottom w:val="0"/>
              <w:divBdr>
                <w:top w:val="none" w:sz="0" w:space="0" w:color="auto"/>
                <w:left w:val="none" w:sz="0" w:space="0" w:color="auto"/>
                <w:bottom w:val="none" w:sz="0" w:space="0" w:color="auto"/>
                <w:right w:val="none" w:sz="0" w:space="0" w:color="auto"/>
              </w:divBdr>
            </w:div>
            <w:div w:id="628391735">
              <w:marLeft w:val="0"/>
              <w:marRight w:val="0"/>
              <w:marTop w:val="0"/>
              <w:marBottom w:val="0"/>
              <w:divBdr>
                <w:top w:val="none" w:sz="0" w:space="0" w:color="auto"/>
                <w:left w:val="none" w:sz="0" w:space="0" w:color="auto"/>
                <w:bottom w:val="none" w:sz="0" w:space="0" w:color="auto"/>
                <w:right w:val="none" w:sz="0" w:space="0" w:color="auto"/>
              </w:divBdr>
            </w:div>
            <w:div w:id="810253597">
              <w:marLeft w:val="0"/>
              <w:marRight w:val="0"/>
              <w:marTop w:val="0"/>
              <w:marBottom w:val="0"/>
              <w:divBdr>
                <w:top w:val="none" w:sz="0" w:space="0" w:color="auto"/>
                <w:left w:val="none" w:sz="0" w:space="0" w:color="auto"/>
                <w:bottom w:val="none" w:sz="0" w:space="0" w:color="auto"/>
                <w:right w:val="none" w:sz="0" w:space="0" w:color="auto"/>
              </w:divBdr>
            </w:div>
            <w:div w:id="816066055">
              <w:marLeft w:val="0"/>
              <w:marRight w:val="0"/>
              <w:marTop w:val="0"/>
              <w:marBottom w:val="0"/>
              <w:divBdr>
                <w:top w:val="none" w:sz="0" w:space="0" w:color="auto"/>
                <w:left w:val="none" w:sz="0" w:space="0" w:color="auto"/>
                <w:bottom w:val="none" w:sz="0" w:space="0" w:color="auto"/>
                <w:right w:val="none" w:sz="0" w:space="0" w:color="auto"/>
              </w:divBdr>
            </w:div>
            <w:div w:id="1622686985">
              <w:marLeft w:val="0"/>
              <w:marRight w:val="0"/>
              <w:marTop w:val="0"/>
              <w:marBottom w:val="0"/>
              <w:divBdr>
                <w:top w:val="none" w:sz="0" w:space="0" w:color="auto"/>
                <w:left w:val="none" w:sz="0" w:space="0" w:color="auto"/>
                <w:bottom w:val="none" w:sz="0" w:space="0" w:color="auto"/>
                <w:right w:val="none" w:sz="0" w:space="0" w:color="auto"/>
              </w:divBdr>
            </w:div>
            <w:div w:id="1615097352">
              <w:marLeft w:val="0"/>
              <w:marRight w:val="0"/>
              <w:marTop w:val="0"/>
              <w:marBottom w:val="0"/>
              <w:divBdr>
                <w:top w:val="none" w:sz="0" w:space="0" w:color="auto"/>
                <w:left w:val="none" w:sz="0" w:space="0" w:color="auto"/>
                <w:bottom w:val="none" w:sz="0" w:space="0" w:color="auto"/>
                <w:right w:val="none" w:sz="0" w:space="0" w:color="auto"/>
              </w:divBdr>
            </w:div>
            <w:div w:id="1303118920">
              <w:marLeft w:val="0"/>
              <w:marRight w:val="0"/>
              <w:marTop w:val="0"/>
              <w:marBottom w:val="0"/>
              <w:divBdr>
                <w:top w:val="none" w:sz="0" w:space="0" w:color="auto"/>
                <w:left w:val="none" w:sz="0" w:space="0" w:color="auto"/>
                <w:bottom w:val="none" w:sz="0" w:space="0" w:color="auto"/>
                <w:right w:val="none" w:sz="0" w:space="0" w:color="auto"/>
              </w:divBdr>
            </w:div>
            <w:div w:id="2062708252">
              <w:marLeft w:val="0"/>
              <w:marRight w:val="0"/>
              <w:marTop w:val="0"/>
              <w:marBottom w:val="0"/>
              <w:divBdr>
                <w:top w:val="none" w:sz="0" w:space="0" w:color="auto"/>
                <w:left w:val="none" w:sz="0" w:space="0" w:color="auto"/>
                <w:bottom w:val="none" w:sz="0" w:space="0" w:color="auto"/>
                <w:right w:val="none" w:sz="0" w:space="0" w:color="auto"/>
              </w:divBdr>
            </w:div>
            <w:div w:id="1643391716">
              <w:marLeft w:val="0"/>
              <w:marRight w:val="0"/>
              <w:marTop w:val="0"/>
              <w:marBottom w:val="0"/>
              <w:divBdr>
                <w:top w:val="none" w:sz="0" w:space="0" w:color="auto"/>
                <w:left w:val="none" w:sz="0" w:space="0" w:color="auto"/>
                <w:bottom w:val="none" w:sz="0" w:space="0" w:color="auto"/>
                <w:right w:val="none" w:sz="0" w:space="0" w:color="auto"/>
              </w:divBdr>
            </w:div>
            <w:div w:id="390079277">
              <w:marLeft w:val="0"/>
              <w:marRight w:val="0"/>
              <w:marTop w:val="0"/>
              <w:marBottom w:val="0"/>
              <w:divBdr>
                <w:top w:val="none" w:sz="0" w:space="0" w:color="auto"/>
                <w:left w:val="none" w:sz="0" w:space="0" w:color="auto"/>
                <w:bottom w:val="none" w:sz="0" w:space="0" w:color="auto"/>
                <w:right w:val="none" w:sz="0" w:space="0" w:color="auto"/>
              </w:divBdr>
            </w:div>
            <w:div w:id="364331627">
              <w:marLeft w:val="0"/>
              <w:marRight w:val="0"/>
              <w:marTop w:val="0"/>
              <w:marBottom w:val="0"/>
              <w:divBdr>
                <w:top w:val="none" w:sz="0" w:space="0" w:color="auto"/>
                <w:left w:val="none" w:sz="0" w:space="0" w:color="auto"/>
                <w:bottom w:val="none" w:sz="0" w:space="0" w:color="auto"/>
                <w:right w:val="none" w:sz="0" w:space="0" w:color="auto"/>
              </w:divBdr>
            </w:div>
            <w:div w:id="739206919">
              <w:marLeft w:val="0"/>
              <w:marRight w:val="0"/>
              <w:marTop w:val="0"/>
              <w:marBottom w:val="0"/>
              <w:divBdr>
                <w:top w:val="none" w:sz="0" w:space="0" w:color="auto"/>
                <w:left w:val="none" w:sz="0" w:space="0" w:color="auto"/>
                <w:bottom w:val="none" w:sz="0" w:space="0" w:color="auto"/>
                <w:right w:val="none" w:sz="0" w:space="0" w:color="auto"/>
              </w:divBdr>
            </w:div>
          </w:divsChild>
        </w:div>
        <w:div w:id="1353874622">
          <w:marLeft w:val="0"/>
          <w:marRight w:val="0"/>
          <w:marTop w:val="0"/>
          <w:marBottom w:val="0"/>
          <w:divBdr>
            <w:top w:val="none" w:sz="0" w:space="0" w:color="auto"/>
            <w:left w:val="none" w:sz="0" w:space="0" w:color="auto"/>
            <w:bottom w:val="none" w:sz="0" w:space="0" w:color="auto"/>
            <w:right w:val="none" w:sz="0" w:space="0" w:color="auto"/>
          </w:divBdr>
          <w:divsChild>
            <w:div w:id="374618463">
              <w:marLeft w:val="0"/>
              <w:marRight w:val="0"/>
              <w:marTop w:val="0"/>
              <w:marBottom w:val="0"/>
              <w:divBdr>
                <w:top w:val="none" w:sz="0" w:space="0" w:color="auto"/>
                <w:left w:val="none" w:sz="0" w:space="0" w:color="auto"/>
                <w:bottom w:val="none" w:sz="0" w:space="0" w:color="auto"/>
                <w:right w:val="none" w:sz="0" w:space="0" w:color="auto"/>
              </w:divBdr>
            </w:div>
            <w:div w:id="982539887">
              <w:marLeft w:val="0"/>
              <w:marRight w:val="0"/>
              <w:marTop w:val="0"/>
              <w:marBottom w:val="0"/>
              <w:divBdr>
                <w:top w:val="none" w:sz="0" w:space="0" w:color="auto"/>
                <w:left w:val="none" w:sz="0" w:space="0" w:color="auto"/>
                <w:bottom w:val="none" w:sz="0" w:space="0" w:color="auto"/>
                <w:right w:val="none" w:sz="0" w:space="0" w:color="auto"/>
              </w:divBdr>
            </w:div>
            <w:div w:id="1934893523">
              <w:marLeft w:val="0"/>
              <w:marRight w:val="0"/>
              <w:marTop w:val="0"/>
              <w:marBottom w:val="0"/>
              <w:divBdr>
                <w:top w:val="none" w:sz="0" w:space="0" w:color="auto"/>
                <w:left w:val="none" w:sz="0" w:space="0" w:color="auto"/>
                <w:bottom w:val="none" w:sz="0" w:space="0" w:color="auto"/>
                <w:right w:val="none" w:sz="0" w:space="0" w:color="auto"/>
              </w:divBdr>
            </w:div>
            <w:div w:id="1559392061">
              <w:marLeft w:val="0"/>
              <w:marRight w:val="0"/>
              <w:marTop w:val="0"/>
              <w:marBottom w:val="0"/>
              <w:divBdr>
                <w:top w:val="none" w:sz="0" w:space="0" w:color="auto"/>
                <w:left w:val="none" w:sz="0" w:space="0" w:color="auto"/>
                <w:bottom w:val="none" w:sz="0" w:space="0" w:color="auto"/>
                <w:right w:val="none" w:sz="0" w:space="0" w:color="auto"/>
              </w:divBdr>
            </w:div>
            <w:div w:id="1361709958">
              <w:marLeft w:val="0"/>
              <w:marRight w:val="0"/>
              <w:marTop w:val="0"/>
              <w:marBottom w:val="0"/>
              <w:divBdr>
                <w:top w:val="none" w:sz="0" w:space="0" w:color="auto"/>
                <w:left w:val="none" w:sz="0" w:space="0" w:color="auto"/>
                <w:bottom w:val="none" w:sz="0" w:space="0" w:color="auto"/>
                <w:right w:val="none" w:sz="0" w:space="0" w:color="auto"/>
              </w:divBdr>
            </w:div>
            <w:div w:id="817723770">
              <w:marLeft w:val="0"/>
              <w:marRight w:val="0"/>
              <w:marTop w:val="0"/>
              <w:marBottom w:val="0"/>
              <w:divBdr>
                <w:top w:val="none" w:sz="0" w:space="0" w:color="auto"/>
                <w:left w:val="none" w:sz="0" w:space="0" w:color="auto"/>
                <w:bottom w:val="none" w:sz="0" w:space="0" w:color="auto"/>
                <w:right w:val="none" w:sz="0" w:space="0" w:color="auto"/>
              </w:divBdr>
            </w:div>
            <w:div w:id="20147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lent.nl/documenten/leefomgeving-en-wonen/stoffen-en-producten/toezicht-op-webwinkels/signaalrapportages/e-commerce-platforms-buiten-de-eu-zorgen-voor-onveilige-marktproduc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1959</ap:Words>
  <ap:Characters>10816</ap:Characters>
  <ap:DocSecurity>0</ap:DocSecurity>
  <ap:Lines>292</ap:Lines>
  <ap:Paragraphs>138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2009-07-01T14:30:00.0000000Z</lastPrinted>
  <dcterms:created xsi:type="dcterms:W3CDTF">2025-03-17T14:07:00.0000000Z</dcterms:created>
  <dcterms:modified xsi:type="dcterms:W3CDTF">2025-03-17T14:07:00.0000000Z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LachmansinghV</vt:lpwstr>
  </property>
  <property fmtid="{D5CDD505-2E9C-101B-9397-08002B2CF9AE}" pid="3" name="AUTHOR_ID">
    <vt:lpwstr>LachmansinghV</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Vragen van het lid Flach (SGP) aan de minister van Economische Zaken over het bericht ‘1,4 miljard pakketjes van buitenlandse webshops naar Nederland: ‘Onhoudbaar’’ </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LachmansinghV</vt:lpwstr>
  </property>
</Properties>
</file>