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2025Z04944</w:t>
        <w:br/>
      </w:r>
      <w:proofErr w:type="spellEnd"/>
    </w:p>
    <w:p>
      <w:pPr>
        <w:pStyle w:val="Normal"/>
        <w:rPr>
          <w:b w:val="1"/>
          <w:bCs w:val="1"/>
        </w:rPr>
      </w:pPr>
      <w:r w:rsidR="250AE766">
        <w:rPr>
          <w:b w:val="0"/>
          <w:bCs w:val="0"/>
        </w:rPr>
        <w:t>(ingezonden 18 maart 2025)</w:t>
        <w:br/>
      </w:r>
    </w:p>
    <w:p>
      <w:r>
        <w:t xml:space="preserve">Vragen van het lid Sneller (D66) aan de minister van Binnenlandse Zaken en Koninkrijksrelaties over het bericht 'Opkomst gemeenteraadsverkiezingen naar dieptepunt'</w:t>
      </w:r>
      <w:r>
        <w:br/>
      </w:r>
    </w:p>
    <w:p>
      <w:pPr>
        <w:pStyle w:val="ListParagraph"/>
        <w:numPr>
          <w:ilvl w:val="0"/>
          <w:numId w:val="100472180"/>
        </w:numPr>
        <w:ind w:left="360"/>
      </w:pPr>
      <w:r>
        <w:t>Hoe kijkt u naar het gegeven dat de opkomst bij gemeenteraadsverkiezingen nog nooit zo laag was als in 2022? [1]</w:t>
      </w:r>
      <w:r>
        <w:br/>
      </w:r>
    </w:p>
    <w:p>
      <w:pPr>
        <w:pStyle w:val="ListParagraph"/>
        <w:numPr>
          <w:ilvl w:val="0"/>
          <w:numId w:val="100472180"/>
        </w:numPr>
        <w:ind w:left="360"/>
      </w:pPr>
      <w:r>
        <w:t>Deelt u de conclusie van de onderzoekers dat er geen sprake is van een incident maar dat er structurele oorzaken zijn voor de lage opkomst?</w:t>
      </w:r>
      <w:r>
        <w:br/>
      </w:r>
    </w:p>
    <w:p>
      <w:pPr>
        <w:pStyle w:val="ListParagraph"/>
        <w:numPr>
          <w:ilvl w:val="0"/>
          <w:numId w:val="100472180"/>
        </w:numPr>
        <w:ind w:left="360"/>
      </w:pPr>
      <w:r>
        <w:t>Bent u van mening dat de overheid een taak heeft om deze structurele oorzaken te adresseren en stemgerechtigden te motiveren van hun stemrecht gebruik te maken en dat hiervoor, gezien de historisch lage opkomst in 2022, extra inzet nodig is?</w:t>
      </w:r>
      <w:r>
        <w:br/>
      </w:r>
    </w:p>
    <w:p>
      <w:pPr>
        <w:pStyle w:val="ListParagraph"/>
        <w:numPr>
          <w:ilvl w:val="0"/>
          <w:numId w:val="100472180"/>
        </w:numPr>
        <w:ind w:left="360"/>
      </w:pPr>
      <w:r>
        <w:t>Welke doelstelling heeft u zichzelf gesteld ten aanzien van de opkomst van de gemeenteraadsverkiezingen?</w:t>
      </w:r>
      <w:r>
        <w:br/>
      </w:r>
    </w:p>
    <w:p>
      <w:pPr>
        <w:pStyle w:val="ListParagraph"/>
        <w:numPr>
          <w:ilvl w:val="0"/>
          <w:numId w:val="100472180"/>
        </w:numPr>
        <w:ind w:left="360"/>
      </w:pPr>
      <w:r>
        <w:t>Welke acties heeft u ondernomen om de opkomst bij de aankomende gemeenteraadsverkiezingen te verhogen en op welke wijze heeft udaarbij gebruik gemaakt van de bevindingen van het onderzoek </w:t>
      </w:r>
      <w:r>
        <w:rPr>
          <w:i w:val="1"/>
          <w:iCs w:val="1"/>
        </w:rPr>
        <w:t xml:space="preserve">De lokale niet-stemmer. Een analyse van de lage opkomst bij de gemeenteraadsverkiezingen van 2022</w:t>
      </w:r>
      <w:r>
        <w:rPr/>
        <w:t xml:space="preserve">? [2]</w:t>
      </w:r>
      <w:r>
        <w:br/>
      </w:r>
    </w:p>
    <w:p>
      <w:pPr>
        <w:pStyle w:val="ListParagraph"/>
        <w:numPr>
          <w:ilvl w:val="0"/>
          <w:numId w:val="100472180"/>
        </w:numPr>
        <w:ind w:left="360"/>
      </w:pPr>
      <w:r>
        <w:t>Welke acties heeft u ingezet of gaat u inzetten om in het bijzonder jonge kiesgerechtigden te bereiken en te investeren in het politieke bewustzijn en vertrouwen van de jeugd?</w:t>
      </w:r>
      <w:r>
        <w:br/>
      </w:r>
    </w:p>
    <w:p>
      <w:pPr>
        <w:pStyle w:val="ListParagraph"/>
        <w:numPr>
          <w:ilvl w:val="0"/>
          <w:numId w:val="100472180"/>
        </w:numPr>
        <w:ind w:left="360"/>
      </w:pPr>
      <w:r>
        <w:t>Welke strategie heeft u ontwikkeld om met name de doelgroepen te bereiken waar de opkomst lager uitvalt, zoals jongeren met een praktische opleiding?</w:t>
      </w:r>
      <w:r>
        <w:br/>
      </w:r>
    </w:p>
    <w:p>
      <w:pPr>
        <w:pStyle w:val="ListParagraph"/>
        <w:numPr>
          <w:ilvl w:val="0"/>
          <w:numId w:val="100472180"/>
        </w:numPr>
        <w:ind w:left="360"/>
      </w:pPr>
      <w:r>
        <w:t>Op welke wijze heeft u </w:t>
      </w:r>
      <w:r>
        <w:rPr>
          <w:i w:val="1"/>
          <w:iCs w:val="1"/>
        </w:rPr>
        <w:t xml:space="preserve">best practices</w:t>
      </w:r>
      <w:r>
        <w:rPr/>
        <w:t xml:space="preserve">, instrumenten en financiële middelen ter beschikking gesteld aan gemeenten om hun opkomstbevordering goed vorm te geven?</w:t>
      </w:r>
      <w:r>
        <w:br/>
      </w:r>
    </w:p>
    <w:p>
      <w:pPr>
        <w:pStyle w:val="ListParagraph"/>
        <w:numPr>
          <w:ilvl w:val="0"/>
          <w:numId w:val="100472180"/>
        </w:numPr>
        <w:ind w:left="360"/>
      </w:pPr>
      <w:r>
        <w:t>Bent u bereid om gemeenten – financieel en anderszins - te ondersteunen bij het organiseren van activiteiten en/of campagnes om de opkomst bij de aankomende gemeenteraadsverkiezingen te verhogen?</w:t>
      </w:r>
      <w:r>
        <w:br/>
      </w:r>
    </w:p>
    <w:p>
      <w:r>
        <w:t xml:space="preserve"> </w:t>
      </w:r>
      <w:r>
        <w:br/>
      </w:r>
    </w:p>
    <w:p>
      <w:r>
        <w:t xml:space="preserve">[1] Gemeente.nu, 17 maart 2022, 'Opkomst gemeenteraadsverkiezingen naar dieptepunt' (www.gemeente.nu/bestuur/gemeenteraad/opkomst-gemeenteraadsverkiezingen-naar-dieptepunt/).</w:t>
      </w:r>
      <w:r>
        <w:br/>
      </w:r>
    </w:p>
    <w:p>
      <w:r>
        <w:t xml:space="preserve">[2] Kamerstuk 35165, nr. 51.</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19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1980">
    <w:abstractNumId w:val="1004719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