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F64" w:rsidRDefault="00F45405" w14:paraId="17E426FA" w14:textId="77777777">
      <w:pPr>
        <w:pStyle w:val="StandaardAanhef"/>
      </w:pPr>
      <w:r>
        <w:t>Geachte voorzitter,</w:t>
      </w:r>
    </w:p>
    <w:p w:rsidR="00F45405" w:rsidRDefault="00F45405" w14:paraId="26B7F274" w14:textId="77777777">
      <w:pPr>
        <w:pStyle w:val="StandaardSlotzin"/>
      </w:pPr>
      <w:r w:rsidRPr="00F45405">
        <w:t xml:space="preserve">Op </w:t>
      </w:r>
      <w:r>
        <w:t xml:space="preserve">14 maart jl. </w:t>
      </w:r>
      <w:r w:rsidRPr="00F45405">
        <w:t xml:space="preserve">heeft het kabinet </w:t>
      </w:r>
      <w:r>
        <w:t xml:space="preserve">uw Kamer </w:t>
      </w:r>
      <w:r w:rsidRPr="00F45405">
        <w:t>geïnformeer</w:t>
      </w:r>
      <w:r>
        <w:t>d over de kabinetsreactie op het advies van de spoedadviescommissie Van Dam. In deze brief heb ik</w:t>
      </w:r>
      <w:r w:rsidRPr="00F45405">
        <w:t xml:space="preserve"> toegezegd dat ik de onderliggende stukken behorende bij dez</w:t>
      </w:r>
      <w:r>
        <w:t>e kabinetsreactie</w:t>
      </w:r>
      <w:r w:rsidRPr="00F45405">
        <w:t xml:space="preserve"> in het kader van actieve openbaarmaking u zo spoedig mogelijk zou doen toekomen. Deze stukken treft u met de laatste beslisnota en bijbehorende leeswijzer hierbij aan.</w:t>
      </w:r>
    </w:p>
    <w:p w:rsidR="00450F64" w:rsidRDefault="00F45405" w14:paraId="79DD175E" w14:textId="77777777">
      <w:pPr>
        <w:pStyle w:val="StandaardSlotzin"/>
      </w:pPr>
      <w:r>
        <w:t>Hoogachtend,</w:t>
      </w:r>
    </w:p>
    <w:p w:rsidR="00C02690" w:rsidP="00C02690" w:rsidRDefault="00C02690" w14:paraId="31D65913" w14:textId="77777777"/>
    <w:p w:rsidR="00C02690" w:rsidP="00C02690" w:rsidRDefault="00C02690" w14:paraId="07240559" w14:textId="77777777">
      <w:proofErr w:type="gramStart"/>
      <w:r>
        <w:t>de</w:t>
      </w:r>
      <w:proofErr w:type="gramEnd"/>
      <w:r>
        <w:t xml:space="preserve"> staatssecretaris van Financiën – Herstel en Toeslagen</w:t>
      </w:r>
    </w:p>
    <w:p w:rsidR="00C02690" w:rsidP="00C02690" w:rsidRDefault="00C02690" w14:paraId="0BEDD9D6" w14:textId="77777777"/>
    <w:p w:rsidR="00C02690" w:rsidP="00C02690" w:rsidRDefault="00C02690" w14:paraId="3ECAAA8D" w14:textId="77777777"/>
    <w:p w:rsidR="00C02690" w:rsidP="00C02690" w:rsidRDefault="00C02690" w14:paraId="7FFDCBD2" w14:textId="77777777"/>
    <w:p w:rsidR="00C02690" w:rsidP="00C02690" w:rsidRDefault="00C02690" w14:paraId="46812702" w14:textId="77777777"/>
    <w:p w:rsidRPr="00C02690" w:rsidR="00C02690" w:rsidP="00C02690" w:rsidRDefault="00C02690" w14:paraId="63C24AF8" w14:textId="77777777">
      <w:pPr>
        <w:rPr>
          <w:lang w:val="de-DE"/>
        </w:rPr>
      </w:pPr>
      <w:proofErr w:type="spellStart"/>
      <w:r w:rsidRPr="00C02690">
        <w:rPr>
          <w:lang w:val="de-DE"/>
        </w:rPr>
        <w:t>S.Th.P.H</w:t>
      </w:r>
      <w:proofErr w:type="spellEnd"/>
      <w:r w:rsidRPr="00C02690">
        <w:rPr>
          <w:lang w:val="de-DE"/>
        </w:rPr>
        <w:t>. Palmen-Schlangen</w:t>
      </w:r>
    </w:p>
    <w:p w:rsidRPr="00C02690" w:rsidR="00450F64" w:rsidRDefault="00450F64" w14:paraId="2FC304BB" w14:textId="77777777">
      <w:pPr>
        <w:rPr>
          <w:lang w:val="de-DE"/>
        </w:rPr>
      </w:pPr>
    </w:p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Pr="001A78ED" w:rsidR="00450F64" w14:paraId="0C20349C" w14:textId="77777777">
        <w:tc>
          <w:tcPr>
            <w:tcW w:w="3592" w:type="dxa"/>
          </w:tcPr>
          <w:p w:rsidRPr="001A78ED" w:rsidR="00450F64" w:rsidRDefault="00450F64" w14:paraId="67993E57" w14:textId="77777777">
            <w:pPr>
              <w:rPr>
                <w:lang w:val="de-DE"/>
              </w:rPr>
            </w:pPr>
          </w:p>
        </w:tc>
        <w:tc>
          <w:tcPr>
            <w:tcW w:w="3892" w:type="dxa"/>
          </w:tcPr>
          <w:p w:rsidRPr="001A78ED" w:rsidR="00450F64" w:rsidRDefault="00450F64" w14:paraId="7CF98996" w14:textId="77777777">
            <w:pPr>
              <w:rPr>
                <w:lang w:val="de-DE"/>
              </w:rPr>
            </w:pPr>
          </w:p>
        </w:tc>
      </w:tr>
      <w:tr w:rsidRPr="001A78ED" w:rsidR="00450F64" w14:paraId="226F95F6" w14:textId="77777777">
        <w:tc>
          <w:tcPr>
            <w:tcW w:w="3592" w:type="dxa"/>
          </w:tcPr>
          <w:p w:rsidRPr="001A78ED" w:rsidR="00450F64" w:rsidRDefault="00450F64" w14:paraId="4A8EF48D" w14:textId="77777777">
            <w:pPr>
              <w:rPr>
                <w:lang w:val="de-DE"/>
              </w:rPr>
            </w:pPr>
          </w:p>
        </w:tc>
        <w:tc>
          <w:tcPr>
            <w:tcW w:w="3892" w:type="dxa"/>
          </w:tcPr>
          <w:p w:rsidRPr="001A78ED" w:rsidR="00450F64" w:rsidRDefault="00450F64" w14:paraId="6948A1AF" w14:textId="77777777">
            <w:pPr>
              <w:rPr>
                <w:lang w:val="de-DE"/>
              </w:rPr>
            </w:pPr>
          </w:p>
        </w:tc>
      </w:tr>
      <w:tr w:rsidRPr="001A78ED" w:rsidR="00450F64" w14:paraId="1E9B0CAD" w14:textId="77777777">
        <w:tc>
          <w:tcPr>
            <w:tcW w:w="3592" w:type="dxa"/>
          </w:tcPr>
          <w:p w:rsidRPr="001A78ED" w:rsidR="00450F64" w:rsidRDefault="00450F64" w14:paraId="2DD8BA9C" w14:textId="77777777">
            <w:pPr>
              <w:rPr>
                <w:lang w:val="de-DE"/>
              </w:rPr>
            </w:pPr>
          </w:p>
        </w:tc>
        <w:tc>
          <w:tcPr>
            <w:tcW w:w="3892" w:type="dxa"/>
          </w:tcPr>
          <w:p w:rsidRPr="001A78ED" w:rsidR="00450F64" w:rsidRDefault="00450F64" w14:paraId="6E7BCE02" w14:textId="77777777">
            <w:pPr>
              <w:rPr>
                <w:lang w:val="de-DE"/>
              </w:rPr>
            </w:pPr>
          </w:p>
        </w:tc>
      </w:tr>
      <w:tr w:rsidRPr="001A78ED" w:rsidR="00450F64" w14:paraId="1DACA1D0" w14:textId="77777777">
        <w:tc>
          <w:tcPr>
            <w:tcW w:w="3592" w:type="dxa"/>
          </w:tcPr>
          <w:p w:rsidRPr="001A78ED" w:rsidR="00450F64" w:rsidRDefault="00450F64" w14:paraId="3D421CB1" w14:textId="77777777">
            <w:pPr>
              <w:rPr>
                <w:lang w:val="de-DE"/>
              </w:rPr>
            </w:pPr>
          </w:p>
        </w:tc>
        <w:tc>
          <w:tcPr>
            <w:tcW w:w="3892" w:type="dxa"/>
          </w:tcPr>
          <w:p w:rsidRPr="001A78ED" w:rsidR="00450F64" w:rsidRDefault="00450F64" w14:paraId="2C5395F5" w14:textId="77777777">
            <w:pPr>
              <w:rPr>
                <w:lang w:val="de-DE"/>
              </w:rPr>
            </w:pPr>
          </w:p>
        </w:tc>
      </w:tr>
      <w:tr w:rsidRPr="001A78ED" w:rsidR="00450F64" w14:paraId="48BA696E" w14:textId="77777777">
        <w:tc>
          <w:tcPr>
            <w:tcW w:w="3592" w:type="dxa"/>
          </w:tcPr>
          <w:p w:rsidRPr="001A78ED" w:rsidR="00450F64" w:rsidRDefault="00450F64" w14:paraId="02C858D2" w14:textId="77777777">
            <w:pPr>
              <w:rPr>
                <w:lang w:val="de-DE"/>
              </w:rPr>
            </w:pPr>
          </w:p>
        </w:tc>
        <w:tc>
          <w:tcPr>
            <w:tcW w:w="3892" w:type="dxa"/>
          </w:tcPr>
          <w:p w:rsidRPr="001A78ED" w:rsidR="00450F64" w:rsidRDefault="00450F64" w14:paraId="5B0422DD" w14:textId="77777777">
            <w:pPr>
              <w:rPr>
                <w:lang w:val="de-DE"/>
              </w:rPr>
            </w:pPr>
          </w:p>
        </w:tc>
      </w:tr>
    </w:tbl>
    <w:p w:rsidRPr="001A78ED" w:rsidR="00450F64" w:rsidRDefault="00450F64" w14:paraId="326B7615" w14:textId="77777777">
      <w:pPr>
        <w:pStyle w:val="WitregelW1bodytekst"/>
        <w:rPr>
          <w:lang w:val="de-DE"/>
        </w:rPr>
      </w:pPr>
    </w:p>
    <w:p w:rsidRPr="001A78ED" w:rsidR="00450F64" w:rsidRDefault="00450F64" w14:paraId="5F9DC44A" w14:textId="77777777">
      <w:pPr>
        <w:pStyle w:val="Verdana7"/>
        <w:rPr>
          <w:lang w:val="de-DE"/>
        </w:rPr>
      </w:pPr>
    </w:p>
    <w:sectPr w:rsidRPr="001A78ED" w:rsidR="00450F6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36FE" w14:textId="77777777" w:rsidR="00F45405" w:rsidRDefault="00F45405">
      <w:pPr>
        <w:spacing w:line="240" w:lineRule="auto"/>
      </w:pPr>
      <w:r>
        <w:separator/>
      </w:r>
    </w:p>
  </w:endnote>
  <w:endnote w:type="continuationSeparator" w:id="0">
    <w:p w14:paraId="3E02FADF" w14:textId="77777777" w:rsidR="00F45405" w:rsidRDefault="00F45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F511" w14:textId="77777777" w:rsidR="00F45405" w:rsidRDefault="00F45405">
      <w:pPr>
        <w:spacing w:line="240" w:lineRule="auto"/>
      </w:pPr>
      <w:r>
        <w:separator/>
      </w:r>
    </w:p>
  </w:footnote>
  <w:footnote w:type="continuationSeparator" w:id="0">
    <w:p w14:paraId="4FFAB0D2" w14:textId="77777777" w:rsidR="00F45405" w:rsidRDefault="00F454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C11F" w14:textId="77777777" w:rsidR="00450F64" w:rsidRDefault="00F4540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7C86007" wp14:editId="3D18C78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4D5708" w14:textId="77777777" w:rsidR="00450F64" w:rsidRDefault="00F45405">
                          <w:pPr>
                            <w:pStyle w:val="StandaardReferentiegegevensKop"/>
                          </w:pPr>
                          <w:r>
                            <w:t>Bureau DG</w:t>
                          </w:r>
                        </w:p>
                        <w:p w14:paraId="4410A3B3" w14:textId="77777777" w:rsidR="00450F64" w:rsidRDefault="00450F64">
                          <w:pPr>
                            <w:pStyle w:val="WitregelW1"/>
                          </w:pPr>
                        </w:p>
                        <w:p w14:paraId="4D64E30B" w14:textId="77777777" w:rsidR="00450F64" w:rsidRDefault="00F4540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266EEBE" w14:textId="77777777" w:rsidR="00847618" w:rsidRDefault="001A78E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2025-0000081030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C8600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A4D5708" w14:textId="77777777" w:rsidR="00450F64" w:rsidRDefault="00F45405">
                    <w:pPr>
                      <w:pStyle w:val="StandaardReferentiegegevensKop"/>
                    </w:pPr>
                    <w:r>
                      <w:t>Bureau DG</w:t>
                    </w:r>
                  </w:p>
                  <w:p w14:paraId="4410A3B3" w14:textId="77777777" w:rsidR="00450F64" w:rsidRDefault="00450F64">
                    <w:pPr>
                      <w:pStyle w:val="WitregelW1"/>
                    </w:pPr>
                  </w:p>
                  <w:p w14:paraId="4D64E30B" w14:textId="77777777" w:rsidR="00450F64" w:rsidRDefault="00F4540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266EEBE" w14:textId="77777777" w:rsidR="00847618" w:rsidRDefault="001A78E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2025-0000081030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AAA8D55" wp14:editId="7BFCDE2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DDACB5" w14:textId="77777777" w:rsidR="00847618" w:rsidRDefault="001A78E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AA8D55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EDDACB5" w14:textId="77777777" w:rsidR="00847618" w:rsidRDefault="001A78E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EE45E8F" wp14:editId="0A0C515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99118F" w14:textId="77777777" w:rsidR="00847618" w:rsidRDefault="001A78E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E45E8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D99118F" w14:textId="77777777" w:rsidR="00847618" w:rsidRDefault="001A78E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1144" w14:textId="77777777" w:rsidR="00450F64" w:rsidRDefault="00F4540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5986134" wp14:editId="11D5B40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DBF277" w14:textId="77777777" w:rsidR="00450F64" w:rsidRDefault="00F454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482EA0" wp14:editId="20317F7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98613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8DBF277" w14:textId="77777777" w:rsidR="00450F64" w:rsidRDefault="00F454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482EA0" wp14:editId="20317F7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E68237E" wp14:editId="0C26866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459ED8" w14:textId="77777777" w:rsidR="00F45405" w:rsidRDefault="00F454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68237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4459ED8" w14:textId="77777777" w:rsidR="00F45405" w:rsidRDefault="00F454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CFEA091" wp14:editId="0F62A64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921E19" w14:textId="77777777" w:rsidR="00450F64" w:rsidRDefault="00F45405">
                          <w:pPr>
                            <w:pStyle w:val="StandaardReferentiegegevensKop"/>
                          </w:pPr>
                          <w:r>
                            <w:t>Bureau DG</w:t>
                          </w:r>
                        </w:p>
                        <w:p w14:paraId="349973C2" w14:textId="77777777" w:rsidR="00450F64" w:rsidRDefault="00450F64">
                          <w:pPr>
                            <w:pStyle w:val="WitregelW1"/>
                          </w:pPr>
                        </w:p>
                        <w:p w14:paraId="7DFAA8AC" w14:textId="77777777" w:rsidR="00450F64" w:rsidRDefault="00F4540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425CE77" w14:textId="77777777" w:rsidR="00450F64" w:rsidRDefault="00F4540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96E6800" w14:textId="77777777" w:rsidR="00450F64" w:rsidRPr="00F45405" w:rsidRDefault="00F4540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45405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6B988763" w14:textId="77777777" w:rsidR="00450F64" w:rsidRPr="00F45405" w:rsidRDefault="00F4540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45405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F45405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F45405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F45405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558ED46E" w14:textId="77777777" w:rsidR="00450F64" w:rsidRPr="00F45405" w:rsidRDefault="00F4540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4540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378565A" w14:textId="77777777" w:rsidR="00450F64" w:rsidRPr="00F45405" w:rsidRDefault="00450F64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A95A519" w14:textId="77777777" w:rsidR="00450F64" w:rsidRDefault="00F4540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9EB60DB" w14:textId="77777777" w:rsidR="00847618" w:rsidRDefault="001A78E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2025-0000081030</w:t>
                          </w:r>
                          <w:r>
                            <w:fldChar w:fldCharType="end"/>
                          </w:r>
                        </w:p>
                        <w:p w14:paraId="55EFBB47" w14:textId="77777777" w:rsidR="00450F64" w:rsidRDefault="00450F64">
                          <w:pPr>
                            <w:pStyle w:val="WitregelW1"/>
                          </w:pPr>
                        </w:p>
                        <w:p w14:paraId="68F0673C" w14:textId="77777777" w:rsidR="00450F64" w:rsidRDefault="00F4540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9B55DD5" w14:textId="77777777" w:rsidR="00847618" w:rsidRDefault="001A78E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DDDA9F0" w14:textId="77777777" w:rsidR="00450F64" w:rsidRDefault="00450F64">
                          <w:pPr>
                            <w:pStyle w:val="WitregelW1"/>
                          </w:pPr>
                        </w:p>
                        <w:p w14:paraId="6BCD5C2A" w14:textId="77777777" w:rsidR="00450F64" w:rsidRDefault="00F4540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0559A63" w14:textId="77777777" w:rsidR="00450F64" w:rsidRDefault="00F45405">
                          <w:pPr>
                            <w:pStyle w:val="StandaardReferentiegegevens"/>
                          </w:pPr>
                          <w:r>
                            <w:t>1. Set openbaar te maken stukken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FEA09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4921E19" w14:textId="77777777" w:rsidR="00450F64" w:rsidRDefault="00F45405">
                    <w:pPr>
                      <w:pStyle w:val="StandaardReferentiegegevensKop"/>
                    </w:pPr>
                    <w:r>
                      <w:t>Bureau DG</w:t>
                    </w:r>
                  </w:p>
                  <w:p w14:paraId="349973C2" w14:textId="77777777" w:rsidR="00450F64" w:rsidRDefault="00450F64">
                    <w:pPr>
                      <w:pStyle w:val="WitregelW1"/>
                    </w:pPr>
                  </w:p>
                  <w:p w14:paraId="7DFAA8AC" w14:textId="77777777" w:rsidR="00450F64" w:rsidRDefault="00F4540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425CE77" w14:textId="77777777" w:rsidR="00450F64" w:rsidRDefault="00F4540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96E6800" w14:textId="77777777" w:rsidR="00450F64" w:rsidRPr="00F45405" w:rsidRDefault="00F45405">
                    <w:pPr>
                      <w:pStyle w:val="StandaardReferentiegegevens"/>
                      <w:rPr>
                        <w:lang w:val="es-ES"/>
                      </w:rPr>
                    </w:pPr>
                    <w:r w:rsidRPr="00F45405">
                      <w:rPr>
                        <w:lang w:val="es-ES"/>
                      </w:rPr>
                      <w:t>POSTBUS 20201</w:t>
                    </w:r>
                  </w:p>
                  <w:p w14:paraId="6B988763" w14:textId="77777777" w:rsidR="00450F64" w:rsidRPr="00F45405" w:rsidRDefault="00F45405">
                    <w:pPr>
                      <w:pStyle w:val="StandaardReferentiegegevens"/>
                      <w:rPr>
                        <w:lang w:val="es-ES"/>
                      </w:rPr>
                    </w:pPr>
                    <w:r w:rsidRPr="00F45405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F45405">
                      <w:rPr>
                        <w:lang w:val="es-ES"/>
                      </w:rPr>
                      <w:t>EE  '</w:t>
                    </w:r>
                    <w:proofErr w:type="gramEnd"/>
                    <w:r w:rsidRPr="00F45405">
                      <w:rPr>
                        <w:lang w:val="es-ES"/>
                      </w:rPr>
                      <w:t>s-</w:t>
                    </w:r>
                    <w:proofErr w:type="spellStart"/>
                    <w:r w:rsidRPr="00F45405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558ED46E" w14:textId="77777777" w:rsidR="00450F64" w:rsidRPr="00F45405" w:rsidRDefault="00F45405">
                    <w:pPr>
                      <w:pStyle w:val="StandaardReferentiegegevens"/>
                      <w:rPr>
                        <w:lang w:val="es-ES"/>
                      </w:rPr>
                    </w:pPr>
                    <w:r w:rsidRPr="00F45405">
                      <w:rPr>
                        <w:lang w:val="es-ES"/>
                      </w:rPr>
                      <w:t>www.rijksoverheid.nl/fin</w:t>
                    </w:r>
                  </w:p>
                  <w:p w14:paraId="6378565A" w14:textId="77777777" w:rsidR="00450F64" w:rsidRPr="00F45405" w:rsidRDefault="00450F64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A95A519" w14:textId="77777777" w:rsidR="00450F64" w:rsidRDefault="00F4540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9EB60DB" w14:textId="77777777" w:rsidR="00847618" w:rsidRDefault="001A78E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2025-0000081030</w:t>
                    </w:r>
                    <w:r>
                      <w:fldChar w:fldCharType="end"/>
                    </w:r>
                  </w:p>
                  <w:p w14:paraId="55EFBB47" w14:textId="77777777" w:rsidR="00450F64" w:rsidRDefault="00450F64">
                    <w:pPr>
                      <w:pStyle w:val="WitregelW1"/>
                    </w:pPr>
                  </w:p>
                  <w:p w14:paraId="68F0673C" w14:textId="77777777" w:rsidR="00450F64" w:rsidRDefault="00F4540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9B55DD5" w14:textId="77777777" w:rsidR="00847618" w:rsidRDefault="001A78E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DDDA9F0" w14:textId="77777777" w:rsidR="00450F64" w:rsidRDefault="00450F64">
                    <w:pPr>
                      <w:pStyle w:val="WitregelW1"/>
                    </w:pPr>
                  </w:p>
                  <w:p w14:paraId="6BCD5C2A" w14:textId="77777777" w:rsidR="00450F64" w:rsidRDefault="00F4540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0559A63" w14:textId="77777777" w:rsidR="00450F64" w:rsidRDefault="00F45405">
                    <w:pPr>
                      <w:pStyle w:val="StandaardReferentiegegevens"/>
                    </w:pPr>
                    <w:r>
                      <w:t>1. Set openbaar te maken stukken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691D632" wp14:editId="33D3254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818D1" w14:textId="77777777" w:rsidR="00450F64" w:rsidRDefault="00F4540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91D63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DE818D1" w14:textId="77777777" w:rsidR="00450F64" w:rsidRDefault="00F4540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64A5BA7" wp14:editId="2DAAF25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657511" w14:textId="77777777" w:rsidR="00847618" w:rsidRDefault="001A78E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348E4EA" w14:textId="77777777" w:rsidR="00450F64" w:rsidRDefault="00F45405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4A5BA7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4657511" w14:textId="77777777" w:rsidR="00847618" w:rsidRDefault="001A78E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348E4EA" w14:textId="77777777" w:rsidR="00450F64" w:rsidRDefault="00F45405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2205AFD" wp14:editId="7E4F4BC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E84E13" w14:textId="77777777" w:rsidR="00847618" w:rsidRDefault="001A78E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205AF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CE84E13" w14:textId="77777777" w:rsidR="00847618" w:rsidRDefault="001A78E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31B60D8" wp14:editId="0C5F1E0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50F64" w14:paraId="4873D37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CB3F6A1" w14:textId="77777777" w:rsidR="00450F64" w:rsidRDefault="00450F64"/>
                            </w:tc>
                            <w:tc>
                              <w:tcPr>
                                <w:tcW w:w="5400" w:type="dxa"/>
                              </w:tcPr>
                              <w:p w14:paraId="1F097254" w14:textId="77777777" w:rsidR="00450F64" w:rsidRDefault="00450F64"/>
                            </w:tc>
                          </w:tr>
                          <w:tr w:rsidR="00450F64" w14:paraId="509BC4B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8432A1" w14:textId="77777777" w:rsidR="00450F64" w:rsidRDefault="00F454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971F62" w14:textId="08C19B11" w:rsidR="00450F64" w:rsidRDefault="001A78ED">
                                <w:r>
                                  <w:t>18 maart 2025</w:t>
                                </w:r>
                              </w:p>
                            </w:tc>
                          </w:tr>
                          <w:tr w:rsidR="00450F64" w14:paraId="1A5F3CE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D6CA0C" w14:textId="77777777" w:rsidR="00450F64" w:rsidRDefault="00F4540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511E3DD" w14:textId="77777777" w:rsidR="00847618" w:rsidRDefault="001A78E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Nazending openbaar te maken stukken kabinetsreactie Commissie Van Dam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50F64" w14:paraId="0F2A0A9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B11DF0" w14:textId="77777777" w:rsidR="00450F64" w:rsidRDefault="00450F64"/>
                            </w:tc>
                            <w:tc>
                              <w:tcPr>
                                <w:tcW w:w="4738" w:type="dxa"/>
                              </w:tcPr>
                              <w:p w14:paraId="6FD66693" w14:textId="77777777" w:rsidR="00450F64" w:rsidRDefault="00450F64"/>
                            </w:tc>
                          </w:tr>
                        </w:tbl>
                        <w:p w14:paraId="5AE51FFD" w14:textId="77777777" w:rsidR="00F45405" w:rsidRDefault="00F454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1B60D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50F64" w14:paraId="4873D37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CB3F6A1" w14:textId="77777777" w:rsidR="00450F64" w:rsidRDefault="00450F64"/>
                      </w:tc>
                      <w:tc>
                        <w:tcPr>
                          <w:tcW w:w="5400" w:type="dxa"/>
                        </w:tcPr>
                        <w:p w14:paraId="1F097254" w14:textId="77777777" w:rsidR="00450F64" w:rsidRDefault="00450F64"/>
                      </w:tc>
                    </w:tr>
                    <w:tr w:rsidR="00450F64" w14:paraId="509BC4B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8432A1" w14:textId="77777777" w:rsidR="00450F64" w:rsidRDefault="00F4540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971F62" w14:textId="08C19B11" w:rsidR="00450F64" w:rsidRDefault="001A78ED">
                          <w:r>
                            <w:t>18 maart 2025</w:t>
                          </w:r>
                        </w:p>
                      </w:tc>
                    </w:tr>
                    <w:tr w:rsidR="00450F64" w14:paraId="1A5F3CE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D6CA0C" w14:textId="77777777" w:rsidR="00450F64" w:rsidRDefault="00F4540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511E3DD" w14:textId="77777777" w:rsidR="00847618" w:rsidRDefault="001A78E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Nazending openbaar te maken stukken kabinetsreactie Commissie Van Dam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50F64" w14:paraId="0F2A0A9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B11DF0" w14:textId="77777777" w:rsidR="00450F64" w:rsidRDefault="00450F64"/>
                      </w:tc>
                      <w:tc>
                        <w:tcPr>
                          <w:tcW w:w="4738" w:type="dxa"/>
                        </w:tcPr>
                        <w:p w14:paraId="6FD66693" w14:textId="77777777" w:rsidR="00450F64" w:rsidRDefault="00450F64"/>
                      </w:tc>
                    </w:tr>
                  </w:tbl>
                  <w:p w14:paraId="5AE51FFD" w14:textId="77777777" w:rsidR="00F45405" w:rsidRDefault="00F454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0ED68B" wp14:editId="2C49659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FB1D2" w14:textId="77777777" w:rsidR="00847618" w:rsidRDefault="001A78E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0ED68B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0CFB1D2" w14:textId="77777777" w:rsidR="00847618" w:rsidRDefault="001A78E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6CB3C8E" wp14:editId="0DDEE03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D15E41" w14:textId="77777777" w:rsidR="00F45405" w:rsidRDefault="00F454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CB3C8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6D15E41" w14:textId="77777777" w:rsidR="00F45405" w:rsidRDefault="00F4540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13BD67"/>
    <w:multiLevelType w:val="multilevel"/>
    <w:tmpl w:val="72B3161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2EB9C7"/>
    <w:multiLevelType w:val="multilevel"/>
    <w:tmpl w:val="4F7CF0F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F19A8D6"/>
    <w:multiLevelType w:val="multilevel"/>
    <w:tmpl w:val="AD363A8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7F06929"/>
    <w:multiLevelType w:val="multilevel"/>
    <w:tmpl w:val="CE436A5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B12590"/>
    <w:multiLevelType w:val="multilevel"/>
    <w:tmpl w:val="1121901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3CDE2C3"/>
    <w:multiLevelType w:val="multilevel"/>
    <w:tmpl w:val="5B07365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9624244">
    <w:abstractNumId w:val="0"/>
  </w:num>
  <w:num w:numId="2" w16cid:durableId="1472089883">
    <w:abstractNumId w:val="5"/>
  </w:num>
  <w:num w:numId="3" w16cid:durableId="384060752">
    <w:abstractNumId w:val="4"/>
  </w:num>
  <w:num w:numId="4" w16cid:durableId="756907469">
    <w:abstractNumId w:val="1"/>
  </w:num>
  <w:num w:numId="5" w16cid:durableId="6488887">
    <w:abstractNumId w:val="3"/>
  </w:num>
  <w:num w:numId="6" w16cid:durableId="609438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64"/>
    <w:rsid w:val="00091657"/>
    <w:rsid w:val="001A78ED"/>
    <w:rsid w:val="002453C3"/>
    <w:rsid w:val="00450F64"/>
    <w:rsid w:val="00647A03"/>
    <w:rsid w:val="00847618"/>
    <w:rsid w:val="00A719BE"/>
    <w:rsid w:val="00C02690"/>
    <w:rsid w:val="00F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7C7090A"/>
  <w15:docId w15:val="{7E3DA72B-DA15-4FBF-B6F1-EBBA2F41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4540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540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4540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540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Nazending openbaar te maken stukken kabinetsreactie Commissie Van Dam</vt:lpstr>
    </vt:vector>
  </ap:TitlesOfParts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2025-03-18T17:49:00.0000000Z</dcterms:created>
  <dcterms:modified xsi:type="dcterms:W3CDTF">2025-03-18T17:49:00.0000000Z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Nazending openbaar te maken stukken kabinetsreactie Commissie Van Dam</vt:lpwstr>
  </property>
  <property fmtid="{D5CDD505-2E9C-101B-9397-08002B2CF9AE}" pid="5" name="Publicatiedatum">
    <vt:lpwstr/>
  </property>
  <property fmtid="{D5CDD505-2E9C-101B-9397-08002B2CF9AE}" pid="6" name="Verantwoordelijke organisatie">
    <vt:lpwstr>Bureau DG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17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2025-0000081030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Nazending openbaar te maken stukken kabinetsreactie Commissie Van Dam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2025-03-17T11:12:02Z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c6ddd554-29cb-4204-83fb-dc3ffe4c671c</vt:lpwstr>
  </property>
  <property fmtid="{D5CDD505-2E9C-101B-9397-08002B2CF9AE}" pid="37" name="MSIP_Label_e00462cb-1b47-485e-830d-87ca0cc9766d_ContentBits">
    <vt:lpwstr>0</vt:lpwstr>
  </property>
</Properties>
</file>