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2025Z05061</w:t>
        <w:br/>
      </w:r>
      <w:proofErr w:type="spellEnd"/>
    </w:p>
    <w:p>
      <w:pPr>
        <w:pStyle w:val="Normal"/>
        <w:rPr>
          <w:b w:val="1"/>
          <w:bCs w:val="1"/>
        </w:rPr>
      </w:pPr>
      <w:r w:rsidR="250AE766">
        <w:rPr>
          <w:b w:val="0"/>
          <w:bCs w:val="0"/>
        </w:rPr>
        <w:t>(ingezonden 19 maart 2025)</w:t>
        <w:br/>
      </w:r>
    </w:p>
    <w:p>
      <w:r>
        <w:t xml:space="preserve">Vragen van het lid Podt (D66) aan de minister van Asiel en Migratie over de Zembla uitzending 'Gevlucht en verwaarloosd' van 16 maart 2025.</w:t>
      </w:r>
      <w:r>
        <w:br/>
      </w:r>
    </w:p>
    <w:p>
      <w:pPr>
        <w:pStyle w:val="ListParagraph"/>
        <w:numPr>
          <w:ilvl w:val="0"/>
          <w:numId w:val="100472200"/>
        </w:numPr>
        <w:ind w:left="360"/>
      </w:pPr>
      <w:r>
        <w:t>Hoe vaak heeft Nidos de afgelopen twee jaar aan de bel getrokken of gerapporteerd dat de werkdruk te hoog was en de workload te hoog was? Wat is daar vanuit uw ministerie mee gedaan?</w:t>
      </w:r>
      <w:r>
        <w:br/>
      </w:r>
      <w:r>
        <w:t>
	 </w:t>
      </w:r>
      <w:r>
        <w:br/>
      </w:r>
    </w:p>
    <w:p>
      <w:pPr>
        <w:pStyle w:val="ListParagraph"/>
        <w:numPr>
          <w:ilvl w:val="0"/>
          <w:numId w:val="100472200"/>
        </w:numPr>
        <w:ind w:left="360"/>
      </w:pPr>
      <w:r>
        <w:t>Welke rapportages zijn er in de loop van de jaren geweest die hebben gewezen op de problemen bij de opvang en begeleiding van minderjarige vreemdelingen, zoals het rapport van de Commissie De Winter (2019) dat in de uitzending wordt genoemd, maar ook de rapportages van de kinderombudsman over de situatie van alleenstaande minderjarigen in Ter Apel (2022)? Kunt u per rapport aangeven welke aanbevelingen niet zijn overgenomen en waarom niet? [1] en [2]</w:t>
      </w:r>
      <w:r>
        <w:br/>
      </w:r>
      <w:r>
        <w:t>
	 </w:t>
      </w:r>
      <w:r>
        <w:br/>
      </w:r>
    </w:p>
    <w:p>
      <w:pPr>
        <w:pStyle w:val="ListParagraph"/>
        <w:numPr>
          <w:ilvl w:val="0"/>
          <w:numId w:val="100472200"/>
        </w:numPr>
        <w:ind w:left="360"/>
      </w:pPr>
      <w:r>
        <w:t>Klopt het dat er in het rapport van de Commissie De Winter eerder is gewaarschuwd voor de risico’s op onderling geweld en suïcide wanneer de groepsgrootte te groot wordt? Waarom wordt er in dit licht niet, net als bij reguliere jeugdzorg, gekozen om juist toe te werken naar kleinere groepen?</w:t>
      </w:r>
      <w:r>
        <w:br/>
      </w:r>
      <w:r>
        <w:t>
	 </w:t>
      </w:r>
      <w:r>
        <w:br/>
      </w:r>
    </w:p>
    <w:p>
      <w:pPr>
        <w:pStyle w:val="ListParagraph"/>
        <w:numPr>
          <w:ilvl w:val="0"/>
          <w:numId w:val="100472200"/>
        </w:numPr>
        <w:ind w:left="360"/>
      </w:pPr>
      <w:r>
        <w:t>Welke afspraken zijn er met Nidos over de frequentie waarmee voogden hun kinderen minimaal zien? Kan het voorkomen dat kinderen bijvoorbeeld maar éénmaal per maand worden gezien, zoals in de uitzending wordt gezegd? Zo ja, wat gaat u hieraan doen?</w:t>
      </w:r>
      <w:r>
        <w:br/>
      </w:r>
      <w:r>
        <w:t>
	 </w:t>
      </w:r>
      <w:r>
        <w:br/>
      </w:r>
    </w:p>
    <w:p>
      <w:pPr>
        <w:pStyle w:val="ListParagraph"/>
        <w:numPr>
          <w:ilvl w:val="0"/>
          <w:numId w:val="100472200"/>
        </w:numPr>
        <w:ind w:left="360"/>
      </w:pPr>
      <w:r>
        <w:t>Welke afspraken zijn er met Nidos en het Centraal Orgaan opvang Asielzoekers (COA) over de begeleiding op woongroepen (op COA-locaties en in kleinschalige woonvoorzieningen)? Hoe vaak worden kinderen gezien? Kan het voorkomen dat er enkele weken geen begeleiding is, zoals in de uitzending wordt gezegd? Zo ja, wat gaat u hieraan doen?</w:t>
      </w:r>
      <w:r>
        <w:br/>
      </w:r>
      <w:r>
        <w:t>
	 </w:t>
      </w:r>
      <w:r>
        <w:br/>
      </w:r>
    </w:p>
    <w:p>
      <w:pPr>
        <w:pStyle w:val="ListParagraph"/>
        <w:numPr>
          <w:ilvl w:val="0"/>
          <w:numId w:val="100472200"/>
        </w:numPr>
        <w:ind w:left="360"/>
      </w:pPr>
      <w:r>
        <w:t>Deelt u de mening dat de “opvanglocatie” in Delft, zoals deze in de uitzending te zien is, ongeschikt is voor opvang, laat staan voor de opvang van kinderen? Hoeveel kinderen worden op deze en vergelijkbare opvanglocaties opgevangen? Wat wordt hieraan gedaan?</w:t>
      </w:r>
      <w:r>
        <w:br/>
      </w:r>
      <w:r>
        <w:t>
	 </w:t>
      </w:r>
      <w:r>
        <w:br/>
      </w:r>
    </w:p>
    <w:p>
      <w:pPr>
        <w:pStyle w:val="ListParagraph"/>
        <w:numPr>
          <w:ilvl w:val="0"/>
          <w:numId w:val="100472200"/>
        </w:numPr>
        <w:ind w:left="360"/>
      </w:pPr>
      <w:r>
        <w:t>Waarom wordt gekozen voor kleinschalige opvang waarbij minderjarigen worden begeleid door iemand die niet in het pand of op het terrein aanwezig is? Op welke manier is dit te vergelijken met jongeren uit de reguliere jeugdzorg?</w:t>
      </w:r>
      <w:r>
        <w:br/>
      </w:r>
      <w:r>
        <w:t>
	 </w:t>
      </w:r>
      <w:r>
        <w:br/>
      </w:r>
    </w:p>
    <w:p>
      <w:pPr>
        <w:pStyle w:val="ListParagraph"/>
        <w:numPr>
          <w:ilvl w:val="0"/>
          <w:numId w:val="100472200"/>
        </w:numPr>
        <w:ind w:left="360"/>
      </w:pPr>
      <w:r>
        <w:t>Klopt het dat er sprake is (geweest) van pleeggezinnen waarin kinderen moesten werken, waarin kinderen onvoldoende eten kregen, dat kinderen zijn achtergelaten terwijl pleegouders op vakantie waren en kinderen zijn geplaatst in criminele gezinnen? Zo ja, wat gaat u eraan doen om te zorgen dat dit nooit meer gebeurt?</w:t>
      </w:r>
      <w:r>
        <w:br/>
      </w:r>
      <w:r>
        <w:t>
	 </w:t>
      </w:r>
      <w:r>
        <w:br/>
      </w:r>
    </w:p>
    <w:p>
      <w:pPr>
        <w:pStyle w:val="ListParagraph"/>
        <w:numPr>
          <w:ilvl w:val="0"/>
          <w:numId w:val="100472200"/>
        </w:numPr>
        <w:ind w:left="360"/>
      </w:pPr>
      <w:r>
        <w:t>Klopt het dat er al eerder zorgen waren over 40% van de pleeggezinnen? Waarom zijn vermoedens over ongeschikte gezinnen niet doorgekomen bij de Inspectie Jeugd en Gezin? Waarom is daar (klaarblijkelijk) niet op gehandeld?</w:t>
      </w:r>
      <w:r>
        <w:br/>
      </w:r>
      <w:r>
        <w:t>
	 </w:t>
      </w:r>
      <w:r>
        <w:br/>
      </w:r>
    </w:p>
    <w:p>
      <w:pPr>
        <w:pStyle w:val="ListParagraph"/>
        <w:numPr>
          <w:ilvl w:val="0"/>
          <w:numId w:val="100472200"/>
        </w:numPr>
        <w:ind w:left="360"/>
      </w:pPr>
      <w:r>
        <w:t>Klopt het dat kinderen opnieuw zijn geplaatst bij eerder ongeschikt bevonden pleegouders? Hoe kan dit? </w:t>
      </w:r>
      <w:r>
        <w:br/>
      </w:r>
      <w:r>
        <w:t>
	 </w:t>
      </w:r>
      <w:r>
        <w:br/>
      </w:r>
    </w:p>
    <w:p>
      <w:pPr>
        <w:pStyle w:val="ListParagraph"/>
        <w:numPr>
          <w:ilvl w:val="0"/>
          <w:numId w:val="100472200"/>
        </w:numPr>
        <w:ind w:left="360"/>
      </w:pPr>
      <w:r>
        <w:t>Op welke wijze worden pleeggezinnen gescreend? Wie houdt toezicht op de pleeggezinnen en op welke wijze? Gelden hier andere regels dan in de reguliere pleegzorg? Zo ja, waarom?</w:t>
      </w:r>
      <w:r>
        <w:br/>
      </w:r>
      <w:r>
        <w:t>
	 </w:t>
      </w:r>
      <w:r>
        <w:br/>
      </w:r>
    </w:p>
    <w:p>
      <w:pPr>
        <w:pStyle w:val="ListParagraph"/>
        <w:numPr>
          <w:ilvl w:val="0"/>
          <w:numId w:val="100472200"/>
        </w:numPr>
        <w:ind w:left="360"/>
      </w:pPr>
      <w:r>
        <w:t>Waarom is er geen sprake van een pleegzorgbegeleider? Bent u bereid te kijken of deze kan worden opgenomen om het toezicht op en de begeleiding van pleeggezinnen te verbeteren?</w:t>
      </w:r>
      <w:r>
        <w:br/>
      </w:r>
      <w:r>
        <w:t>
	 </w:t>
      </w:r>
      <w:r>
        <w:br/>
      </w:r>
    </w:p>
    <w:p>
      <w:pPr>
        <w:pStyle w:val="ListParagraph"/>
        <w:numPr>
          <w:ilvl w:val="0"/>
          <w:numId w:val="100472200"/>
        </w:numPr>
        <w:ind w:left="360"/>
      </w:pPr>
      <w:r>
        <w:t>Op welke termijn is er – met alle nu lopende onderzoeken – duidelijkheid over de geschiktheid van de bestaande pleeggezinnen en locaties? Waar kunnen kinderen, pleegouders en andere betrokkenen terecht met vragen hierover?</w:t>
      </w:r>
      <w:r>
        <w:br/>
      </w:r>
      <w:r>
        <w:t>
	 </w:t>
      </w:r>
      <w:r>
        <w:br/>
      </w:r>
    </w:p>
    <w:p>
      <w:pPr>
        <w:pStyle w:val="ListParagraph"/>
        <w:numPr>
          <w:ilvl w:val="0"/>
          <w:numId w:val="100472200"/>
        </w:numPr>
        <w:ind w:left="360"/>
      </w:pPr>
      <w:r>
        <w:t>Welke lessen die recent zijn getrokken uit de reguliere pleegzorg acht u ook relevant voor de pleegzorg bij deze kinderen?</w:t>
      </w:r>
      <w:r>
        <w:br/>
      </w:r>
      <w:r>
        <w:t>
	 </w:t>
      </w:r>
      <w:r>
        <w:br/>
      </w:r>
    </w:p>
    <w:p>
      <w:pPr>
        <w:pStyle w:val="ListParagraph"/>
        <w:numPr>
          <w:ilvl w:val="0"/>
          <w:numId w:val="100472200"/>
        </w:numPr>
        <w:ind w:left="360"/>
      </w:pPr>
      <w:r>
        <w:t>Waarom wordt er überhaupt voor gekozen om met deze kinderen en jongeren zo anders om te gaan dan met kinderen en jongeren in de reguliere jeugdzorg?</w:t>
      </w:r>
      <w:r>
        <w:br/>
      </w:r>
      <w:r>
        <w:t>
	 </w:t>
      </w:r>
      <w:r>
        <w:br/>
      </w:r>
    </w:p>
    <w:p>
      <w:pPr>
        <w:pStyle w:val="ListParagraph"/>
        <w:numPr>
          <w:ilvl w:val="0"/>
          <w:numId w:val="100472200"/>
        </w:numPr>
        <w:ind w:left="360"/>
      </w:pPr>
      <w:r>
        <w:t>Klopt het dat in veel andere landen de zorg voor minderjarigen die zonder ouders asiel hebben aangevraagd of gekregen, is belegd bij de reguliere jeugdzorg? Waarom is daar in Nederland niet voor gekozen? Welke voor- en nadelen ziet u aan het Nederlandse systeem versus het opvangen van minderjarigen in de reguliere jeugdzorg?</w:t>
      </w:r>
      <w:r>
        <w:br/>
      </w:r>
      <w:r>
        <w:t>
	 </w:t>
      </w:r>
      <w:r>
        <w:br/>
      </w:r>
    </w:p>
    <w:p>
      <w:pPr>
        <w:pStyle w:val="ListParagraph"/>
        <w:numPr>
          <w:ilvl w:val="0"/>
          <w:numId w:val="100472200"/>
        </w:numPr>
        <w:ind w:left="360"/>
      </w:pPr>
      <w:r>
        <w:t>Wat vindt u van uitspraken in de documentaire als "we hebben niets beters" en "we moeten roeien met de riemen die we hebben"? Wat had de voogdijorganisatie hier in uw ogen anders moeten doen? Wat ziet u als de verantwoordelijkheid van het departement en de keuzes die er beleidsmatig zijn gemaakt? </w:t>
      </w:r>
      <w:r>
        <w:br/>
      </w:r>
      <w:r>
        <w:t>
	 </w:t>
      </w:r>
      <w:r>
        <w:br/>
      </w:r>
    </w:p>
    <w:p>
      <w:pPr>
        <w:pStyle w:val="ListParagraph"/>
        <w:numPr>
          <w:ilvl w:val="0"/>
          <w:numId w:val="100472200"/>
        </w:numPr>
        <w:ind w:left="360"/>
      </w:pPr>
      <w:r>
        <w:t>Bent u bereid in het licht van deze uitzending onmiddellijk te stoppen met de “tijdelijke maatregelen” ten aanzien van de opvang van kinderen die asiel hebben aangevraagd zoals die zijn ingezet door uw voorganger, zoals de vergroting van de groepsgrootte waarin kinderen worden opgevangen en het doorplaatsen van kinderen naar de volwassenenopvang wanneer zij 17 jaar zijn?</w:t>
      </w:r>
      <w:r>
        <w:br/>
      </w:r>
      <w:r>
        <w:t>
	 </w:t>
      </w:r>
      <w:r>
        <w:br/>
      </w:r>
    </w:p>
    <w:p>
      <w:pPr>
        <w:pStyle w:val="ListParagraph"/>
        <w:numPr>
          <w:ilvl w:val="0"/>
          <w:numId w:val="100472200"/>
        </w:numPr>
        <w:ind w:left="360"/>
      </w:pPr>
      <w:r>
        <w:t>Bent u bereid om niet meer toe te staan dat kinderen worden gehoord door de IND zonder dat er een voogd aanwezig is, zoals eerder aan de Tweede Kamer beloofd? Zo nee, waarom niet?</w:t>
      </w:r>
      <w:r>
        <w:br/>
      </w:r>
      <w:r>
        <w:t>
	 </w:t>
      </w:r>
      <w:r>
        <w:br/>
      </w:r>
    </w:p>
    <w:p>
      <w:pPr>
        <w:pStyle w:val="ListParagraph"/>
        <w:numPr>
          <w:ilvl w:val="0"/>
          <w:numId w:val="100472200"/>
        </w:numPr>
        <w:ind w:left="360"/>
      </w:pPr>
      <w:r>
        <w:t>Hoe wordt de keten van begeleiding en opvang van minderjarigen meer weerbaar gemaakt voor de onherroepelijke plotselinge stijgingen en dalingen in het aantal kinderen dat naar Nederland komt?</w:t>
      </w:r>
      <w:r>
        <w:br/>
      </w:r>
      <w:r>
        <w:t>
	 </w:t>
      </w:r>
      <w:r>
        <w:br/>
      </w:r>
    </w:p>
    <w:p>
      <w:pPr>
        <w:pStyle w:val="ListParagraph"/>
        <w:numPr>
          <w:ilvl w:val="0"/>
          <w:numId w:val="100472200"/>
        </w:numPr>
        <w:ind w:left="360"/>
      </w:pPr>
      <w:r>
        <w:t>Hoe beziet u de mogelijkheden tot verbetering van de opvang en begeleiding van minderjarigen als u tegelijk van plan bent de komende jaren meer dan 80% te gaan bezuinigen op het Nidos?</w:t>
      </w:r>
      <w:r>
        <w:br/>
      </w:r>
      <w:r>
        <w:t>
	 </w:t>
      </w:r>
      <w:r>
        <w:br/>
      </w:r>
    </w:p>
    <w:p>
      <w:pPr>
        <w:pStyle w:val="ListParagraph"/>
        <w:numPr>
          <w:ilvl w:val="0"/>
          <w:numId w:val="100472200"/>
        </w:numPr>
        <w:ind w:left="360"/>
      </w:pPr>
      <w:r>
        <w:t>In hoeverre acht u Nidos in staat om voldoende voogden en begeleiders aan te nemen en te behouden als er in de begroting staat dat er de komende jaren meer dan 80% wordt bezuinigd?</w:t>
      </w:r>
      <w:r>
        <w:br/>
      </w:r>
      <w:r>
        <w:t>
	 </w:t>
      </w:r>
      <w:r>
        <w:br/>
      </w:r>
    </w:p>
    <w:p>
      <w:pPr>
        <w:pStyle w:val="ListParagraph"/>
        <w:numPr>
          <w:ilvl w:val="0"/>
          <w:numId w:val="100472200"/>
        </w:numPr>
        <w:ind w:left="360"/>
      </w:pPr>
      <w:r>
        <w:t>Hoe is de bezettingsgraad op dit moment ten aanzien van het aantal opvangplekken voor minderjarige vreemdelingen? Hoe denkt u voldoende kwalitatief goede plekken in COA-opvang en kleinschalige huisvesting te realiseren zonder spreidingswet?</w:t>
      </w:r>
      <w:r>
        <w:br/>
      </w:r>
      <w:r>
        <w:t>
	 </w:t>
      </w:r>
      <w:r>
        <w:br/>
      </w:r>
    </w:p>
    <w:p>
      <w:pPr>
        <w:pStyle w:val="ListParagraph"/>
        <w:numPr>
          <w:ilvl w:val="0"/>
          <w:numId w:val="100472200"/>
        </w:numPr>
        <w:ind w:left="360"/>
      </w:pPr>
      <w:r>
        <w:t>Bent u bereid met álle ketenpartners te werken aan een verbeterplan, waarin niet alleen aandacht is voor de rol van Nidos, maar ook voor de keuzes die op dit moment vanuit het departement en de gehele keten gemaakt worden met betrekking tot de opvang en begeleiding van minderjarige vreemdelingen? Bent u bereid in dit verbeterplan aandacht te besteden aan financiering, plaatsing, monitoring, werving en behoud van personeel, groepsgrootte, screening en begeleiding van pleegouders, omgang met signalen van de werkvloer en met incidenten en omgang met fluctuaties in de instroom? Bent u bereid dit plan uiterlijk voor de zomer aan de Kamer te doen toekomen?</w:t>
      </w:r>
      <w:r>
        <w:br/>
      </w:r>
      <w:r>
        <w:t>
	 </w:t>
      </w:r>
      <w:r>
        <w:br/>
      </w:r>
    </w:p>
    <w:p>
      <w:pPr>
        <w:pStyle w:val="ListParagraph"/>
        <w:numPr>
          <w:ilvl w:val="0"/>
          <w:numId w:val="100472200"/>
        </w:numPr>
        <w:ind w:left="360"/>
      </w:pPr>
      <w:r>
        <w:t>Bent u bereid deze vragen ruim voor het commissiedebat vreemdelingen- en asielbeleid van 24 april 2025 te beantwoorden?</w:t>
      </w:r>
      <w:r>
        <w:br/>
      </w:r>
    </w:p>
    <w:p>
      <w:r>
        <w:t xml:space="preserve"> </w:t>
      </w:r>
      <w:r>
        <w:br/>
      </w:r>
    </w:p>
    <w:p>
      <w:r>
        <w:t xml:space="preserve"> </w:t>
      </w:r>
      <w:r>
        <w:br/>
      </w:r>
    </w:p>
    <w:p>
      <w:r>
        <w:t xml:space="preserve"> </w:t>
      </w:r>
      <w:r>
        <w:br/>
      </w:r>
    </w:p>
    <w:p>
      <w:r>
        <w:t xml:space="preserve">[1] Rijksoverheid, 12 juni 2019, 'Eindrapport Commissie Onderzoek - De Winter: kinderen werden vanaf 1945 in de jeugdzorg onvoldoende beschermd tegen geweld', https://www.rijksoverheid.nl/actueel/nieuws/2019/06/12/eindrapport-commissie-onderzoek---de-winter-kinderen-werden-vanaf-1945-in-de-jeugdzorg-onvoldoende-beschermd-tegen-geweld </w:t>
      </w:r>
      <w:r>
        <w:br/>
      </w:r>
    </w:p>
    <w:p>
      <w:r>
        <w:t xml:space="preserve">[2] Kinderombudsman.nl, 7 november 2022, 'Nog steeds sprake van kinderrechtenschendingen in Ter Apel', https://www.kinderombudsman.nl/nieuws/nog-steeds-sprake-van-kinderrechtenschendingen-in-ter-apel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