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2025Z05062</w:t>
        <w:br/>
      </w:r>
      <w:proofErr w:type="spellEnd"/>
    </w:p>
    <w:p>
      <w:pPr>
        <w:pStyle w:val="Normal"/>
        <w:rPr>
          <w:b w:val="1"/>
          <w:bCs w:val="1"/>
        </w:rPr>
      </w:pPr>
      <w:r w:rsidR="250AE766">
        <w:rPr>
          <w:b w:val="0"/>
          <w:bCs w:val="0"/>
        </w:rPr>
        <w:t>(ingezonden 19 maart 2025)</w:t>
        <w:br/>
      </w:r>
    </w:p>
    <w:p>
      <w:r>
        <w:t xml:space="preserve">Vragen van de leden Martens-America en Aukje de Vries (beiden VVD) aan de ministers van Economische Zaken en van Financiën over het bericht 'Boskalis ziet geen toekomst meer in Nederland: ‘We moeten niet verzwakt worden door doorgeschoten milieu-eisen’'</w:t>
      </w:r>
      <w:r>
        <w:br/>
      </w:r>
    </w:p>
    <w:p>
      <w:pPr>
        <w:pStyle w:val="ListParagraph"/>
        <w:numPr>
          <w:ilvl w:val="0"/>
          <w:numId w:val="100472210"/>
        </w:numPr>
        <w:ind w:left="360"/>
      </w:pPr>
      <w:r>
        <w:t>Bent u bekend met het bericht 'Boskalis ziet geen toekomst meer in Nederland: ‘We moeten niet verzwakt worden door doorgeschoten milieu-eisen’'? 1)</w:t>
      </w:r>
      <w:r>
        <w:br/>
      </w:r>
    </w:p>
    <w:p>
      <w:pPr>
        <w:pStyle w:val="ListParagraph"/>
        <w:numPr>
          <w:ilvl w:val="0"/>
          <w:numId w:val="100472210"/>
        </w:numPr>
        <w:ind w:left="360"/>
      </w:pPr>
      <w:r>
        <w:t>Hoe beoordeelt u het dat het oer-Hollandse Boskalis mogelijk verder vertrekt uit Nederland, indachtig dat eerder ook andere grotere bedrijven hun twijfels hebben uitgesproken over verdere investeringen in Nederland (bijvoorbeeld: ASML of Mollie) en bijvoorbeeld het van oorsprong Nederlandse Shell, Unilever of Bird hun hoofdkantoor al uit Nederland hebben verplaatst of dit gaan doen?</w:t>
      </w:r>
      <w:r>
        <w:br/>
      </w:r>
    </w:p>
    <w:p>
      <w:pPr>
        <w:pStyle w:val="ListParagraph"/>
        <w:numPr>
          <w:ilvl w:val="0"/>
          <w:numId w:val="100472210"/>
        </w:numPr>
        <w:ind w:left="360"/>
      </w:pPr>
      <w:r>
        <w:t>Bent u in gesprek met hoofdkantoren van grote internationale organisaties die kenbaar hebben gemaakt een vertrek te overwegen? Zo ja, hoe geeft u vervolg aan deze zorgen?</w:t>
      </w:r>
      <w:r>
        <w:br/>
      </w:r>
    </w:p>
    <w:p>
      <w:pPr>
        <w:pStyle w:val="ListParagraph"/>
        <w:numPr>
          <w:ilvl w:val="0"/>
          <w:numId w:val="100472210"/>
        </w:numPr>
        <w:ind w:left="360"/>
      </w:pPr>
      <w:r>
        <w:t>Hoeveel Nederlandse bedrijven blijven naar schatting vallen onder de Corporate Sustainability Reporting Directive (CSRD) als het Omnibus I voorstel van de Europese Commissie doorgang vindt? Wat zijn de geschatte kosten voor deze Nederlandse bedrijven door deze regelgeving?</w:t>
      </w:r>
      <w:r>
        <w:br/>
      </w:r>
    </w:p>
    <w:p>
      <w:pPr>
        <w:pStyle w:val="ListParagraph"/>
        <w:numPr>
          <w:ilvl w:val="0"/>
          <w:numId w:val="100472210"/>
        </w:numPr>
        <w:ind w:left="360"/>
      </w:pPr>
      <w:r>
        <w:t>Bent u van mening dat de CSRD ook voor grote ondernemingen zou moeten worden afgeschaft? Zo nee, waarom niet? Zo ja, bent u bereid zich hiervoor in te zetten bij de Raad van de Europese Unie en hoe acht u het krachtenveld om dit te realiseren?</w:t>
      </w:r>
      <w:r>
        <w:br/>
      </w:r>
    </w:p>
    <w:p>
      <w:pPr>
        <w:pStyle w:val="ListParagraph"/>
        <w:numPr>
          <w:ilvl w:val="0"/>
          <w:numId w:val="100472210"/>
        </w:numPr>
        <w:ind w:left="360"/>
      </w:pPr>
      <w:r>
        <w:t>Hoeveel Nederlandse bedrijven blijven naar schatting vallen onder de Corporate Sustainability Due Diligence Directive (CSDDD) als het Omnibus I voorstel van de Europese Commissie doorgang vindt? Wat zijn de geschatte kosten voor deze Nederlandse bedrijven door deze regelgeving?</w:t>
      </w:r>
      <w:r>
        <w:br/>
      </w:r>
    </w:p>
    <w:p>
      <w:pPr>
        <w:pStyle w:val="ListParagraph"/>
        <w:numPr>
          <w:ilvl w:val="0"/>
          <w:numId w:val="100472210"/>
        </w:numPr>
        <w:ind w:left="360"/>
      </w:pPr>
      <w:r>
        <w:t>Bent u van mening dat de CSDDD ook voor grote ondernemingen zou moeten worden afgeschaft? Zo nee, waarom niet? Zo ja, bent u bereid zich hiervoor in te zetten bij de Raad van de Europese Unie en hoe acht u het krachtenveld om dit te realiseren?</w:t>
      </w:r>
      <w:r>
        <w:br/>
      </w:r>
    </w:p>
    <w:p>
      <w:pPr>
        <w:pStyle w:val="ListParagraph"/>
        <w:numPr>
          <w:ilvl w:val="0"/>
          <w:numId w:val="100472210"/>
        </w:numPr>
        <w:ind w:left="360"/>
      </w:pPr>
      <w:r>
        <w:t>Wat zijn volgens u de gevolgen van de CSRD en CSDDD regelgeving voor Nederlandse bedrijven, de Nederlandse economie en voor de Europese economie?</w:t>
      </w:r>
      <w:r>
        <w:br/>
      </w:r>
    </w:p>
    <w:p>
      <w:pPr>
        <w:pStyle w:val="ListParagraph"/>
        <w:numPr>
          <w:ilvl w:val="0"/>
          <w:numId w:val="100472210"/>
        </w:numPr>
        <w:ind w:left="360"/>
      </w:pPr>
      <w:r>
        <w:t>Ziet u door de tanende Nederlandse concurrentiekracht een reden tot aanpassing van de Wet afwikkeling massaschade in collectieve actie (WAMCA)? Zo ja, op welke manier? Zo nee, waarom niet?</w:t>
      </w:r>
      <w:r>
        <w:br/>
      </w:r>
    </w:p>
    <w:p>
      <w:pPr>
        <w:pStyle w:val="ListParagraph"/>
        <w:numPr>
          <w:ilvl w:val="0"/>
          <w:numId w:val="100472210"/>
        </w:numPr>
        <w:ind w:left="360"/>
      </w:pPr>
      <w:r>
        <w:t>Heeft u meer kritische signalen uit het bedrijfsleven ontvangen over de WAMCA? Zo ja, wat betrof deze kritiek specifiek?</w:t>
      </w:r>
      <w:r>
        <w:br/>
      </w:r>
    </w:p>
    <w:p>
      <w:pPr>
        <w:pStyle w:val="ListParagraph"/>
        <w:numPr>
          <w:ilvl w:val="0"/>
          <w:numId w:val="100472210"/>
        </w:numPr>
        <w:ind w:left="360"/>
      </w:pPr>
      <w:r>
        <w:t>Klopt het dat Nederland met de WAMCA het enige land is in Europa wat een regeling voor collectieve schadeclaims heeft? Zo nee, welke Europese landen kennen een soortgelijke regeling?</w:t>
      </w:r>
      <w:r>
        <w:br/>
      </w:r>
    </w:p>
    <w:p>
      <w:pPr>
        <w:pStyle w:val="ListParagraph"/>
        <w:numPr>
          <w:ilvl w:val="0"/>
          <w:numId w:val="100472210"/>
        </w:numPr>
        <w:ind w:left="360"/>
      </w:pPr>
      <w:r>
        <w:t>Wat zijn volgens u de gevolgen van de WAMCA voor Nederlandse bedrijven?</w:t>
      </w:r>
      <w:r>
        <w:br/>
      </w:r>
    </w:p>
    <w:p>
      <w:pPr>
        <w:pStyle w:val="ListParagraph"/>
        <w:numPr>
          <w:ilvl w:val="0"/>
          <w:numId w:val="100472210"/>
        </w:numPr>
        <w:ind w:left="360"/>
      </w:pPr>
      <w:r>
        <w:t>Klopt het dat sinds de invoering van de WAMCA er een toenemend aantal massaschadeclaims is te zien? Zo ja, hoe groot betreft de stijging?</w:t>
      </w:r>
      <w:r>
        <w:br/>
      </w:r>
    </w:p>
    <w:p>
      <w:pPr>
        <w:pStyle w:val="ListParagraph"/>
        <w:numPr>
          <w:ilvl w:val="0"/>
          <w:numId w:val="100472210"/>
        </w:numPr>
        <w:ind w:left="360"/>
      </w:pPr>
      <w:r>
        <w:t>Hoe kijkt, volgens u, het Nederlandse bedrijfsleven naar het in de Clean Industrial Deal uitgesproken voornemen van de Europese Commissie om bij openbare aanbestedingen te verplichten dat een gedeelte wordt gegund aan Europese bedrijven? Zien zij dit als een steuntje in de rug, of vrezen zij represailles van niet-EU-landen waardoor zij aanbestedingen in niet-EU-landen mogelijk mislopen?</w:t>
      </w:r>
      <w:r>
        <w:br/>
      </w:r>
    </w:p>
    <w:p>
      <w:pPr>
        <w:pStyle w:val="ListParagraph"/>
        <w:numPr>
          <w:ilvl w:val="0"/>
          <w:numId w:val="100472210"/>
        </w:numPr>
        <w:ind w:left="360"/>
      </w:pPr>
      <w:r>
        <w:t>Voor bedrijven als Boskalis zijn exportkredietverzekeringen ook van groot belang. Nederland gaat verder dan de Organisatie voor Economische Samenwerking en Ontwikkeling (OESO) en/of EU-voorwaarden bij exportkredietverzekeringen. Om welke onderdelen gaat dit specifiek? Bent u bereid om aanpassingen te doen in deze voorwaarden om te komen tot een (meer) gelijk speelveld? Zo ja, welke? Zo nee, waarom niet?</w:t>
      </w:r>
      <w:r>
        <w:br/>
      </w:r>
    </w:p>
    <w:p>
      <w:pPr>
        <w:pStyle w:val="ListParagraph"/>
        <w:numPr>
          <w:ilvl w:val="0"/>
          <w:numId w:val="100472210"/>
        </w:numPr>
        <w:ind w:left="360"/>
      </w:pPr>
      <w:r>
        <w:t>Wat zijn de gevolgen van de afspraken in Glasgow bij de Conference of the Parties 26 (COP26) voor Nederlandse bedrijven die gebruik (willen) maken van exportkredietverzekeringen? Wat hebben andere landen daadwerkelijk in de praktijk gedaan na ondertekening van de afspraken COP26? In hoeverre is er door deze afspraken nog sprake van een gelijk speelveld voor Nederlandse bedrijven?</w:t>
      </w:r>
      <w:r>
        <w:br/>
      </w:r>
    </w:p>
    <w:p>
      <w:r>
        <w:t xml:space="preserve">1) Telegraaf, 15 maart 2025, (https://www.telegraaf.nl/financieel/1438555597/boskalis-ziet-geen-toekomst-meer-in-nederland-we-moeten-niet-verzwakt-worden-door-doorgeschoten-milieu-eisen?utm_source=t.co&amp;utm_medium=referral&amp;utm_campaign=twitter)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2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2030">
    <w:abstractNumId w:val="100472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