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2025Z05066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maart 2025)</w:t>
        <w:br/>
      </w:r>
    </w:p>
    <w:p>
      <w:r>
        <w:t xml:space="preserve">Vragen van het lid Van Kent (SP) aan de minister van Sociale Zaken en Werkgelegenheid over de geregistreerde huisvestingslocaties voor arbeidsmigranten van Stichting Normering Flexwonen</w:t>
      </w:r>
      <w:r>
        <w:br/>
      </w:r>
    </w:p>
    <w:p>
      <w:r>
        <w:t xml:space="preserve">
          Vraag 1
          <w:br/>
          <w:br/>
Wat is uw reactie op de aantallen reguliere woningen die in gebruik zijn voor de huisvesting van arbeidsmigranten? 1)
        </w:t>
      </w:r>
      <w:r>
        <w:br/>
      </w:r>
    </w:p>
    <w:p>
      <w:r>
        <w:t xml:space="preserve">
          Vraag 2
          <w:br/>
          <w:br/>
Hoeveel woonhuizen zijn er volgens u totaal geregistreerd met het Stichting Normering Flexwonen (SNF)-keurmerk? Bent u bereid dit na te gaan en kunt u een inschatting maken van het totaal aantal woningen met en zonder SNF-keurmerk die er in gebruik zijn? Mochten hier geen absolute cijfers van te zijn, kan er een inschatting worden gegeven?
        </w:t>
      </w:r>
      <w:r>
        <w:br/>
      </w:r>
    </w:p>
    <w:p>
      <w:r>
        <w:t xml:space="preserve">Vraag 3</w:t>
      </w:r>
      <w:r>
        <w:br/>
      </w:r>
    </w:p>
    <w:p>
      <w:r>
        <w:t xml:space="preserve">Deelt u de visie dat het ontoereikend is dat het SNF-locatieregister alleen in te zien is door de branche zelf? Ziet u hierin een probleem voor gemeenten die in dit systeem geen inzicht hebben, wat handhaving in de weg staat? </w:t>
      </w:r>
      <w:r>
        <w:br/>
      </w:r>
    </w:p>
    <w:p>
      <w:r>
        <w:t xml:space="preserve">Vraag 4</w:t>
      </w:r>
      <w:r>
        <w:br/>
      </w:r>
    </w:p>
    <w:p>
      <w:r>
        <w:t xml:space="preserve">Bent u bereid om in gesprek te gaan met SNF om de registers openbaar te maken voor gemeenten, zodat zij beter kunnen handhaven op illegale huisvestingspraktijken?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1) Stichting Normering Flexwonen, Geregistreerde locaties (www.normeringflexwonen.nl/geregistreerde-locaties).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20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2030">
    <w:abstractNumId w:val="1004720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