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2025Z05069</w:t>
        <w:br/>
      </w:r>
      <w:proofErr w:type="spellEnd"/>
    </w:p>
    <w:p>
      <w:pPr>
        <w:pStyle w:val="Normal"/>
        <w:rPr>
          <w:b w:val="1"/>
          <w:bCs w:val="1"/>
        </w:rPr>
      </w:pPr>
      <w:r w:rsidR="250AE766">
        <w:rPr>
          <w:b w:val="0"/>
          <w:bCs w:val="0"/>
        </w:rPr>
        <w:t>(ingezonden 19 maart 2025)</w:t>
        <w:br/>
      </w:r>
    </w:p>
    <w:p>
      <w:r>
        <w:t xml:space="preserve">Vragen van het lid Podt (D66) aan de staatssecretaris van Landbouw, Visserij, Voedselzekerheid en Natuur over het Natuur van Natuurnetwerk Nederland (NNN).</w:t>
      </w:r>
      <w:r>
        <w:br/>
      </w:r>
    </w:p>
    <w:p>
      <w:r>
        <w:t xml:space="preserve"> </w:t>
      </w:r>
      <w:r>
        <w:br/>
      </w:r>
    </w:p>
    <w:p>
      <w:pPr>
        <w:pStyle w:val="ListParagraph"/>
        <w:numPr>
          <w:ilvl w:val="0"/>
          <w:numId w:val="100472270"/>
        </w:numPr>
        <w:ind w:left="360"/>
      </w:pPr>
      <w:r>
        <w:t>Kunt u toelichten waarom de realisatie van het Natuurnetwerk Nederland (NNN) met slechts 1.968 hectare natuur in 2023 sterk achterblijft bij de jaarlijkse doelstelling, terwijl de restopgave voor 2027 nog 29.520 hectare bedraagt?</w:t>
      </w:r>
      <w:r>
        <w:br/>
      </w:r>
    </w:p>
    <w:p>
      <w:pPr>
        <w:pStyle w:val="ListParagraph"/>
        <w:numPr>
          <w:ilvl w:val="0"/>
          <w:numId w:val="100472270"/>
        </w:numPr>
        <w:ind w:left="360"/>
      </w:pPr>
      <w:r>
        <w:t>Deelt u de conclusies uit het Interdepartementaal Beleidsonderzoek (IBO) biodiversiteit dat we, om de natuur beter te beschermen, meer ruimte voor natuur moeten maken en dat daarvoor meer, grotere en meer verbonden natuurgebieden nodig zijn?</w:t>
      </w:r>
      <w:r>
        <w:br/>
      </w:r>
    </w:p>
    <w:p>
      <w:pPr>
        <w:pStyle w:val="ListParagraph"/>
        <w:numPr>
          <w:ilvl w:val="0"/>
          <w:numId w:val="100472270"/>
        </w:numPr>
        <w:ind w:left="360"/>
      </w:pPr>
      <w:r>
        <w:t>Welke consequenties heeft het voor internationale doelstellingen als het NNN niet wordt afgerond, zoals is afgesproken bij de decentralisatie van het natuurbeleid?</w:t>
      </w:r>
      <w:r>
        <w:br/>
      </w:r>
    </w:p>
    <w:p>
      <w:pPr>
        <w:pStyle w:val="ListParagraph"/>
        <w:numPr>
          <w:ilvl w:val="0"/>
          <w:numId w:val="100472270"/>
        </w:numPr>
        <w:ind w:left="360"/>
      </w:pPr>
      <w:r>
        <w:t>Welke acties zijn sinds 2022 ondernomen om de aanbevelingen van de Taskforce Versnelling, zoals het opzetten van provinciale grondbanken, ontpachten en het benutten van dwingend instrumentarium, te implementeren? Zijn hier resultaten van bekend?</w:t>
      </w:r>
      <w:r>
        <w:br/>
      </w:r>
    </w:p>
    <w:p>
      <w:pPr>
        <w:pStyle w:val="ListParagraph"/>
        <w:numPr>
          <w:ilvl w:val="0"/>
          <w:numId w:val="100472270"/>
        </w:numPr>
        <w:ind w:left="360"/>
      </w:pPr>
      <w:r>
        <w:t>Hoe wordt binnen het programma Ruimte voor Landbouw en Natuur en andere relevante programma’s prioriteit gegeven aan de resterende opgave van het Natuurnetwerk Nederland, zoals aanbevolen door de Taskforce?</w:t>
      </w:r>
      <w:r>
        <w:br/>
      </w:r>
    </w:p>
    <w:p>
      <w:pPr>
        <w:pStyle w:val="ListParagraph"/>
        <w:numPr>
          <w:ilvl w:val="0"/>
          <w:numId w:val="100472270"/>
        </w:numPr>
        <w:ind w:left="360"/>
      </w:pPr>
      <w:r>
        <w:t>Welke middelen gaat u beschikbaar stellen, aangezien de kosten voor grondwerving en inrichting significant zijn gestegen, voor provincies die niet in staat zijn de doelstelling te behalen?</w:t>
      </w:r>
      <w:r>
        <w:br/>
      </w:r>
    </w:p>
    <w:p>
      <w:pPr>
        <w:pStyle w:val="ListParagraph"/>
        <w:numPr>
          <w:ilvl w:val="0"/>
          <w:numId w:val="100472270"/>
        </w:numPr>
        <w:ind w:left="360"/>
      </w:pPr>
      <w:r>
        <w:t>Welke concrete stappen en aanvullende maatregelen gaat u ondernemen om te zorgen dat de resterende hectares voor 2027 worden gerealiseerd?</w:t>
      </w:r>
      <w:r>
        <w:br/>
      </w:r>
    </w:p>
    <w:p>
      <w:pPr>
        <w:pStyle w:val="ListParagraph"/>
        <w:numPr>
          <w:ilvl w:val="0"/>
          <w:numId w:val="100472270"/>
        </w:numPr>
        <w:ind w:left="360"/>
      </w:pPr>
      <w:r>
        <w:t>Kunt u deze vragen voor het commissiedebat Stikstof en natuur van 2 april 2025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