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EE" w:rsidRDefault="00BA0F78" w14:paraId="27054D54" w14:textId="453C8DBC">
      <w:bookmarkStart w:name="_GoBack" w:id="0"/>
      <w:bookmarkEnd w:id="0"/>
      <w:r>
        <w:t>Geachte heer, mevrouw</w:t>
      </w:r>
      <w:r w:rsidR="00EB4B3C">
        <w:t>,</w:t>
      </w:r>
    </w:p>
    <w:p w:rsidR="002F19EE" w:rsidRDefault="002F19EE" w14:paraId="117459DA" w14:textId="77777777"/>
    <w:p w:rsidR="002F19EE" w:rsidRDefault="003A641D" w14:paraId="4D7F84D7" w14:textId="17BD25BD">
      <w:r>
        <w:t xml:space="preserve">Op </w:t>
      </w:r>
      <w:r w:rsidR="00EB4B3C">
        <w:t>19 december jl. heeft de Kamer twee moties aangenomen inzake CTP Veldzicht. De motie van het lid Lahlah</w:t>
      </w:r>
      <w:r w:rsidR="006F2688">
        <w:rPr>
          <w:rStyle w:val="Voetnootmarkering"/>
        </w:rPr>
        <w:footnoteReference w:id="1"/>
      </w:r>
      <w:r w:rsidR="00EB4B3C">
        <w:t xml:space="preserve"> verzoekt de regering een overgangsperiode van een jaar te hanteren waarin de ggz-sector, gemeenten en financiers in samenspraak met de ministeries van JenV en VWS een plan kunnen opstellen om de nodige kennis en expertise over deze doelgroep voldoende over te kunnen dragen. De tweede motie van de leden Podt en Lahlah</w:t>
      </w:r>
      <w:r w:rsidR="006F2688">
        <w:rPr>
          <w:rStyle w:val="Voetnootmarkering"/>
        </w:rPr>
        <w:footnoteReference w:id="2"/>
      </w:r>
      <w:r w:rsidR="00EB4B3C">
        <w:t xml:space="preserve"> verzoekt de regering de overgangsperiode voor het plaatsen van COA-bewoners met een lagere beveiligingsbehoefte dan niveau 3, of geen beveiligingsbehoefte, bij reguliere zorgaanbieders pas te beëindigen en de bedden in Veldzicht pas af te bouwen nadat er met de sector een volwaardig alternatief is gerealiseerd. Middels deze brief informeren wij u over de wijze waarop wij uitvoering geven aan deze moties.</w:t>
      </w:r>
    </w:p>
    <w:p w:rsidR="002F19EE" w:rsidRDefault="00EB4B3C" w14:paraId="3017F7DC" w14:textId="77777777">
      <w:r>
        <w:t> </w:t>
      </w:r>
    </w:p>
    <w:p w:rsidR="002F19EE" w:rsidRDefault="00EB4B3C" w14:paraId="228C7EE7" w14:textId="77777777">
      <w:r>
        <w:rPr>
          <w:b/>
        </w:rPr>
        <w:t>Opvolging moties</w:t>
      </w:r>
    </w:p>
    <w:p w:rsidR="001A290C" w:rsidP="001A290C" w:rsidRDefault="00EB4B3C" w14:paraId="3B6000DF" w14:textId="145DCF13">
      <w:r>
        <w:t xml:space="preserve">Naar aanleiding van de aangenomen moties is besloten de </w:t>
      </w:r>
      <w:r w:rsidR="008058C3">
        <w:t>overgangs</w:t>
      </w:r>
      <w:r>
        <w:t>periode te verlengen</w:t>
      </w:r>
      <w:r w:rsidR="00C809B3">
        <w:t>. Dit betekent dat met ingang van 1</w:t>
      </w:r>
      <w:r w:rsidR="00846CF3">
        <w:t>april</w:t>
      </w:r>
      <w:r w:rsidR="00C809B3">
        <w:t xml:space="preserve"> 2025 de overgangsperiode verruimd wordt </w:t>
      </w:r>
      <w:r>
        <w:t>naar één jaar</w:t>
      </w:r>
      <w:r w:rsidR="00C809B3">
        <w:t xml:space="preserve"> tot 1</w:t>
      </w:r>
      <w:r w:rsidR="00C47B40">
        <w:t xml:space="preserve"> </w:t>
      </w:r>
      <w:r w:rsidR="00846CF3">
        <w:t>april</w:t>
      </w:r>
      <w:r w:rsidR="000F6911">
        <w:t xml:space="preserve"> 2026. </w:t>
      </w:r>
      <w:r w:rsidR="001A290C">
        <w:t xml:space="preserve">In afstemming met de betrokken partijen, waaronder Centraal Orgaan opvang asielzoekers (COA), de Nederlandse </w:t>
      </w:r>
      <w:r w:rsidR="00E9023C">
        <w:t>ggz</w:t>
      </w:r>
      <w:r w:rsidR="001A290C">
        <w:t xml:space="preserve"> (d</w:t>
      </w:r>
      <w:r w:rsidR="00E9023C">
        <w:t>eNL</w:t>
      </w:r>
      <w:r w:rsidR="001A290C">
        <w:t xml:space="preserve">ggz), GezondheidsZorg Asielzoekers (GZA), </w:t>
      </w:r>
      <w:r w:rsidR="000F6911">
        <w:t xml:space="preserve">CTP </w:t>
      </w:r>
      <w:r w:rsidR="001A290C">
        <w:t>Veldzicht</w:t>
      </w:r>
      <w:r w:rsidR="00CB049D">
        <w:t>, Dienst Justitiële Inrichtingen (DJI)</w:t>
      </w:r>
      <w:r w:rsidR="001A290C">
        <w:t xml:space="preserve"> en de betrokken ministeries (JenV, AenM en VWS), zijn een aantal afspraken opgesteld ter uitvoering van de moties. </w:t>
      </w:r>
    </w:p>
    <w:p w:rsidR="002F19EE" w:rsidP="001A290C" w:rsidRDefault="002F19EE" w14:paraId="5DB58335" w14:textId="3BBCD368"/>
    <w:p w:rsidRPr="00EC0EA7" w:rsidR="00EC0EA7" w:rsidP="001A290C" w:rsidRDefault="00EC0EA7" w14:paraId="4CBBEF76" w14:textId="789C58BA">
      <w:pPr>
        <w:rPr>
          <w:i/>
          <w:iCs/>
        </w:rPr>
      </w:pPr>
      <w:r w:rsidRPr="00EC0EA7">
        <w:rPr>
          <w:i/>
          <w:iCs/>
        </w:rPr>
        <w:t>Inzet bedden Veldzicht</w:t>
      </w:r>
    </w:p>
    <w:p w:rsidR="007D2B81" w:rsidRDefault="00EB4B3C" w14:paraId="4E0DAE88" w14:textId="0ECF1F1B">
      <w:r>
        <w:t>Gedurende de overgangsperiode blijven bedden in Veldzicht beschikbaar</w:t>
      </w:r>
      <w:r w:rsidR="00393F41">
        <w:t xml:space="preserve"> voor de COA-doelgroep</w:t>
      </w:r>
      <w:r>
        <w:t xml:space="preserve">. </w:t>
      </w:r>
    </w:p>
    <w:p w:rsidR="007D2B81" w:rsidRDefault="007D2B81" w14:paraId="771E8BAB" w14:textId="77777777"/>
    <w:p w:rsidR="007D2B81" w:rsidP="007D2B81" w:rsidRDefault="007D2B81" w14:paraId="00B3FE6C" w14:textId="3073BE75">
      <w:r>
        <w:t>Voor COA-bewoners die beveiligingsniveau 3 nodig hebben blijven de huidige afspraken vooralsnog gehandhaafd.</w:t>
      </w:r>
      <w:r w:rsidR="00E234F6">
        <w:t xml:space="preserve"> </w:t>
      </w:r>
      <w:r>
        <w:t xml:space="preserve">Zij kunnen direct aanspraak maken op </w:t>
      </w:r>
      <w:r w:rsidR="000F6911">
        <w:t xml:space="preserve">de beschikbare bedden van CTP </w:t>
      </w:r>
      <w:r>
        <w:t>Veldzicht.</w:t>
      </w:r>
    </w:p>
    <w:p w:rsidR="007D2B81" w:rsidRDefault="007D2B81" w14:paraId="5755D442" w14:textId="77777777"/>
    <w:p w:rsidR="002F19EE" w:rsidRDefault="007D2B81" w14:paraId="17775DE7" w14:textId="0E20BB5C">
      <w:r>
        <w:t>Voor</w:t>
      </w:r>
      <w:r w:rsidR="00EB4B3C">
        <w:t xml:space="preserve"> COA-bewoners </w:t>
      </w:r>
      <w:r w:rsidR="00A572A3">
        <w:t xml:space="preserve">zonder </w:t>
      </w:r>
      <w:r w:rsidR="00EB4B3C">
        <w:t>– of</w:t>
      </w:r>
      <w:r w:rsidR="004873E5">
        <w:t xml:space="preserve"> met</w:t>
      </w:r>
      <w:r w:rsidR="00EB4B3C">
        <w:t xml:space="preserve"> een lagere beveiligingsbehoefte dan beveiligingsniveau 3 </w:t>
      </w:r>
      <w:r>
        <w:t xml:space="preserve">moet </w:t>
      </w:r>
      <w:r w:rsidR="00487BCE">
        <w:t xml:space="preserve">door </w:t>
      </w:r>
      <w:r w:rsidR="00BA0F78">
        <w:t xml:space="preserve">COA, crisisdiensten en GZA </w:t>
      </w:r>
      <w:r w:rsidR="00EB4B3C">
        <w:t xml:space="preserve">in eerste instantie via de reguliere </w:t>
      </w:r>
      <w:r w:rsidR="000F6911">
        <w:t>aanmeldings</w:t>
      </w:r>
      <w:r w:rsidR="00EB4B3C">
        <w:t>procedures worden bezien of er een passend</w:t>
      </w:r>
      <w:r w:rsidR="0077708C">
        <w:t>e</w:t>
      </w:r>
      <w:r w:rsidR="00EB4B3C">
        <w:t xml:space="preserve"> plek beschikbaar is bij een reguliere zorgaanbieder. Indien dit niet het geval is en het verblijf van de COA-bewoner</w:t>
      </w:r>
      <w:r w:rsidR="000F6911">
        <w:t xml:space="preserve"> met (aanwijzingen van) psychiatrische problematiek </w:t>
      </w:r>
      <w:r w:rsidR="00EB4B3C">
        <w:lastRenderedPageBreak/>
        <w:t xml:space="preserve">op de opvanglocatie of bij de huidige ggz aanbieder </w:t>
      </w:r>
      <w:r w:rsidR="000F6911">
        <w:t xml:space="preserve">te grote </w:t>
      </w:r>
      <w:r w:rsidR="00EB4B3C">
        <w:t xml:space="preserve">risico’s met zich meebrengt, dan </w:t>
      </w:r>
      <w:r w:rsidR="000F6911">
        <w:t xml:space="preserve">zal CTP Veldzicht deze personen opnemen. </w:t>
      </w:r>
      <w:r w:rsidR="00BA0F78">
        <w:t>Hierbij dient gebruik te worden gemaakt van de door partijen vastgesteld aanmeld- en toeleiding</w:t>
      </w:r>
      <w:r w:rsidR="0015448E">
        <w:t xml:space="preserve"> </w:t>
      </w:r>
      <w:r w:rsidR="00BA0F78">
        <w:t>procedure.</w:t>
      </w:r>
      <w:r w:rsidR="00EB4B3C">
        <w:t xml:space="preserve"> </w:t>
      </w:r>
      <w:r w:rsidR="007A5C07">
        <w:t>Over wanneer gebruik gemaakt kan worden van bedden bij Veldzicht</w:t>
      </w:r>
      <w:r w:rsidR="00C65360">
        <w:t xml:space="preserve"> en de toe</w:t>
      </w:r>
      <w:r w:rsidR="00BA0F78">
        <w:t>l</w:t>
      </w:r>
      <w:r w:rsidR="00C65360">
        <w:t>eiding</w:t>
      </w:r>
      <w:r w:rsidR="00BA0F78">
        <w:t xml:space="preserve"> </w:t>
      </w:r>
      <w:r w:rsidR="00C65360">
        <w:t>procedure naar de kliniek</w:t>
      </w:r>
      <w:r w:rsidR="007A5C07">
        <w:t xml:space="preserve"> </w:t>
      </w:r>
      <w:r w:rsidR="00954CCE">
        <w:t xml:space="preserve">worden </w:t>
      </w:r>
      <w:r w:rsidR="007A5C07">
        <w:t xml:space="preserve">duidelijke afspraken gemaakt tussen de betrokken partijen. </w:t>
      </w:r>
      <w:r>
        <w:t>V</w:t>
      </w:r>
      <w:r w:rsidR="00FF6AAA">
        <w:t xml:space="preserve">anuit </w:t>
      </w:r>
      <w:r>
        <w:t>medisch</w:t>
      </w:r>
      <w:r w:rsidR="00FF6AAA">
        <w:t xml:space="preserve"> oogpunt </w:t>
      </w:r>
      <w:r>
        <w:t xml:space="preserve">heeft </w:t>
      </w:r>
      <w:r w:rsidR="007A5C07">
        <w:t xml:space="preserve">Veldzicht hierbij altijd het eindoordeel. </w:t>
      </w:r>
      <w:r w:rsidR="00F74FD7">
        <w:t xml:space="preserve">Deze afspraken </w:t>
      </w:r>
      <w:r w:rsidR="00954CCE">
        <w:t xml:space="preserve">worden </w:t>
      </w:r>
      <w:r w:rsidR="00F74FD7">
        <w:t xml:space="preserve">vastgesteld in </w:t>
      </w:r>
      <w:r w:rsidR="00FF6AAA">
        <w:t>een</w:t>
      </w:r>
      <w:r w:rsidR="00F74FD7">
        <w:t xml:space="preserve"> </w:t>
      </w:r>
      <w:r w:rsidR="00FF6AAA">
        <w:t>interdep</w:t>
      </w:r>
      <w:r w:rsidR="004873E5">
        <w:t>arte</w:t>
      </w:r>
      <w:r w:rsidR="00FF6AAA">
        <w:t xml:space="preserve">mentale </w:t>
      </w:r>
      <w:r w:rsidR="00F74FD7">
        <w:t xml:space="preserve">stuurgroep (zie hieronder bij ‘sturing’). </w:t>
      </w:r>
    </w:p>
    <w:p w:rsidR="00BF369C" w:rsidRDefault="00BF369C" w14:paraId="328738BD" w14:textId="77777777"/>
    <w:p w:rsidR="00BF369C" w:rsidRDefault="00BF369C" w14:paraId="30CD3E5B" w14:textId="17C11EDE">
      <w:r>
        <w:t xml:space="preserve">Aan de start van de overgangsperiode worden </w:t>
      </w:r>
      <w:r w:rsidR="00FF6AAA">
        <w:t xml:space="preserve">er geen </w:t>
      </w:r>
      <w:r>
        <w:t>bedden voor COA-bewoners  afgebouwd. De bedden bij Veldzicht worden gedurende de overgangsperiode afgebouwd indien uit de monitoring volgt dat afbouw verantwoord</w:t>
      </w:r>
      <w:r w:rsidR="00FF6AAA">
        <w:t xml:space="preserve"> en mogelijk</w:t>
      </w:r>
      <w:r>
        <w:t xml:space="preserve"> is.</w:t>
      </w:r>
      <w:r w:rsidR="007D2B81">
        <w:t xml:space="preserve"> Een besluit tot afbouw van de bedden </w:t>
      </w:r>
      <w:r w:rsidR="00FF6AAA">
        <w:t xml:space="preserve">wordt in de stuurgroep genomen. </w:t>
      </w:r>
      <w:r w:rsidR="007D2B81">
        <w:t xml:space="preserve"> </w:t>
      </w:r>
    </w:p>
    <w:p w:rsidR="002F19EE" w:rsidRDefault="00EB4B3C" w14:paraId="595A22A2" w14:textId="77777777">
      <w:r>
        <w:t> </w:t>
      </w:r>
    </w:p>
    <w:p w:rsidR="00F74FD7" w:rsidRDefault="00F74FD7" w14:paraId="2A55247A" w14:textId="1243F257">
      <w:r>
        <w:t>Tijdens de overgangsperiode worden de volgende zaken gemonitord</w:t>
      </w:r>
      <w:r w:rsidR="00F55F98">
        <w:t>, hiertoe wordt door de projectleider met de betrokken partijen en projectgroep een proces ingericht:</w:t>
      </w:r>
    </w:p>
    <w:p w:rsidR="00FF6AAA" w:rsidRDefault="00FF6AAA" w14:paraId="0F1378B2" w14:textId="77777777"/>
    <w:p w:rsidR="00FF6AAA" w:rsidP="00F74FD7" w:rsidRDefault="00F74FD7" w14:paraId="26CCF9AF" w14:textId="77777777">
      <w:pPr>
        <w:pStyle w:val="Lijstalinea"/>
        <w:numPr>
          <w:ilvl w:val="0"/>
          <w:numId w:val="8"/>
        </w:numPr>
      </w:pPr>
      <w:r w:rsidRPr="00C336D7">
        <w:rPr>
          <w:i/>
          <w:iCs/>
        </w:rPr>
        <w:t>Functioneren aanmeld- en plaatsingsprocedure</w:t>
      </w:r>
      <w:r>
        <w:rPr>
          <w:i/>
          <w:iCs/>
        </w:rPr>
        <w:t xml:space="preserve"> Veldzicht</w:t>
      </w:r>
      <w:r w:rsidRPr="00C336D7">
        <w:rPr>
          <w:i/>
          <w:iCs/>
        </w:rPr>
        <w:t>.</w:t>
      </w:r>
      <w:r>
        <w:t xml:space="preserve"> </w:t>
      </w:r>
    </w:p>
    <w:p w:rsidR="00493471" w:rsidP="00F55F98" w:rsidRDefault="00EB4B3C" w14:paraId="6C80648C" w14:textId="698B58E9">
      <w:pPr>
        <w:pStyle w:val="Lijstalinea"/>
      </w:pPr>
      <w:r>
        <w:t>De aanmeld- en plaatsingsprocedure bij Veldzicht</w:t>
      </w:r>
      <w:r w:rsidR="00EC0EA7">
        <w:t xml:space="preserve"> wordt</w:t>
      </w:r>
      <w:r w:rsidR="003343BB">
        <w:t xml:space="preserve"> </w:t>
      </w:r>
      <w:r>
        <w:t>gedurende de overgangsperiode getoetst en gemonitord</w:t>
      </w:r>
      <w:r w:rsidR="00C12CCA">
        <w:t>. Zo wordt gekeken of de benodigde informatie welke gevraagd wordt door Veldzicht</w:t>
      </w:r>
      <w:r>
        <w:t xml:space="preserve"> haalbaar is voor de specialistische ggz, </w:t>
      </w:r>
      <w:r w:rsidR="00C12CCA">
        <w:t xml:space="preserve">en </w:t>
      </w:r>
      <w:r>
        <w:t>met name voor de crisisdiensten</w:t>
      </w:r>
      <w:r w:rsidR="00493471">
        <w:t xml:space="preserve">. Indien nodig wordt deze </w:t>
      </w:r>
      <w:r>
        <w:t>aangepast. Wanneer er geen mogelijkhe</w:t>
      </w:r>
      <w:r w:rsidR="00493471">
        <w:t>den worden gevonden bij andere zorginstellingen</w:t>
      </w:r>
      <w:r w:rsidR="00FF6AAA">
        <w:t>,</w:t>
      </w:r>
      <w:r>
        <w:t xml:space="preserve"> moet</w:t>
      </w:r>
      <w:r w:rsidR="00493471">
        <w:t xml:space="preserve"> plaatsing bij </w:t>
      </w:r>
      <w:r>
        <w:t xml:space="preserve">Veldzicht voor de specialistische ggz mogelijk zijn. </w:t>
      </w:r>
    </w:p>
    <w:p w:rsidR="00493471" w:rsidP="00C336D7" w:rsidRDefault="00F74FD7" w14:paraId="36F2EC61" w14:textId="77777777">
      <w:pPr>
        <w:pStyle w:val="Lijstalinea"/>
        <w:numPr>
          <w:ilvl w:val="0"/>
          <w:numId w:val="8"/>
        </w:numPr>
      </w:pPr>
      <w:r w:rsidRPr="00C336D7">
        <w:rPr>
          <w:i/>
          <w:iCs/>
        </w:rPr>
        <w:t>Opname COA-bewoners in reguliere ggz.</w:t>
      </w:r>
      <w:r>
        <w:t xml:space="preserve"> </w:t>
      </w:r>
    </w:p>
    <w:p w:rsidR="00F74FD7" w:rsidP="009165AB" w:rsidRDefault="003A641D" w14:paraId="64F5EF32" w14:textId="51D03787">
      <w:pPr>
        <w:pStyle w:val="Lijstalinea"/>
      </w:pPr>
      <w:r>
        <w:t>Daarnaast wordt</w:t>
      </w:r>
      <w:r w:rsidR="00885D7B">
        <w:t xml:space="preserve"> </w:t>
      </w:r>
      <w:r w:rsidR="00EB4B3C">
        <w:t xml:space="preserve">gemonitord hoe de </w:t>
      </w:r>
      <w:r w:rsidR="00F74FD7">
        <w:t xml:space="preserve">opname </w:t>
      </w:r>
      <w:r w:rsidR="00EB4B3C">
        <w:t>van de COA-bewoner</w:t>
      </w:r>
      <w:r w:rsidR="00DE25AD">
        <w:t xml:space="preserve">s </w:t>
      </w:r>
      <w:r w:rsidR="00EB4B3C">
        <w:t xml:space="preserve">in verschillende regio's binnen het land wordt vormgegeven </w:t>
      </w:r>
      <w:r>
        <w:t xml:space="preserve">en ook om welke redenen plaatsing niet lukt. Op deze wijze komen </w:t>
      </w:r>
      <w:r w:rsidR="00A10C89">
        <w:t xml:space="preserve">bestaande werkwijzen </w:t>
      </w:r>
      <w:r w:rsidR="00EB4B3C">
        <w:t xml:space="preserve">en leerpunten </w:t>
      </w:r>
      <w:r>
        <w:t>in beeld</w:t>
      </w:r>
      <w:r w:rsidR="00EB4B3C">
        <w:t xml:space="preserve"> en </w:t>
      </w:r>
      <w:r>
        <w:t xml:space="preserve">kunnen deze </w:t>
      </w:r>
      <w:r w:rsidR="00EB4B3C">
        <w:t>waar mogelijk toegepast</w:t>
      </w:r>
      <w:r>
        <w:t xml:space="preserve"> worden</w:t>
      </w:r>
      <w:r w:rsidR="00EB4B3C">
        <w:t xml:space="preserve"> ter optimalisatie van het plaatsingsproces bij andere zorgaanbieders. </w:t>
      </w:r>
      <w:r>
        <w:t xml:space="preserve">Verder </w:t>
      </w:r>
      <w:r w:rsidR="00EB4B3C">
        <w:t>kan deze informatie meegenomen worden in het plan van aanpak</w:t>
      </w:r>
      <w:r w:rsidR="00EC0EA7">
        <w:t xml:space="preserve"> voor het vinden van alternatieven</w:t>
      </w:r>
      <w:r w:rsidR="00EB4B3C">
        <w:t>.</w:t>
      </w:r>
    </w:p>
    <w:p w:rsidRPr="009374AD" w:rsidR="00493471" w:rsidP="00C336D7" w:rsidRDefault="00F74FD7" w14:paraId="279681A8" w14:textId="77777777">
      <w:pPr>
        <w:pStyle w:val="Lijstalinea"/>
        <w:numPr>
          <w:ilvl w:val="0"/>
          <w:numId w:val="8"/>
        </w:numPr>
      </w:pPr>
      <w:r w:rsidRPr="00C336D7">
        <w:rPr>
          <w:i/>
          <w:iCs/>
        </w:rPr>
        <w:t xml:space="preserve">Uitstroom COA-bewoners uit Veldzicht. </w:t>
      </w:r>
    </w:p>
    <w:p w:rsidRPr="00F74FD7" w:rsidR="002F19EE" w:rsidP="009374AD" w:rsidRDefault="003A641D" w14:paraId="61981DF3" w14:textId="60344B66">
      <w:pPr>
        <w:pStyle w:val="Lijstalinea"/>
      </w:pPr>
      <w:r w:rsidRPr="00F74FD7">
        <w:t xml:space="preserve">Een knelpunt is de doorstroom uit Veldzicht. </w:t>
      </w:r>
      <w:r w:rsidRPr="00F74FD7" w:rsidR="00EB4B3C">
        <w:t xml:space="preserve">Voor (nieuw) geplaatste cliënten binnen Veldzicht </w:t>
      </w:r>
      <w:r w:rsidRPr="00F74FD7">
        <w:t xml:space="preserve">wordt </w:t>
      </w:r>
      <w:r w:rsidRPr="00F74FD7" w:rsidR="00EB4B3C">
        <w:t xml:space="preserve">monitoring </w:t>
      </w:r>
      <w:r w:rsidRPr="00F74FD7">
        <w:t xml:space="preserve">ingericht </w:t>
      </w:r>
      <w:r w:rsidRPr="00F74FD7" w:rsidR="00EB4B3C">
        <w:t xml:space="preserve">om te beoordelen </w:t>
      </w:r>
      <w:r w:rsidRPr="00F74FD7">
        <w:t xml:space="preserve">wat gebeurt als de </w:t>
      </w:r>
      <w:r w:rsidRPr="00F74FD7" w:rsidR="00EB4B3C">
        <w:t xml:space="preserve">plaatsing </w:t>
      </w:r>
      <w:r w:rsidRPr="00F74FD7">
        <w:t xml:space="preserve">niet meer </w:t>
      </w:r>
      <w:r w:rsidRPr="00F74FD7" w:rsidR="00EB4B3C">
        <w:t xml:space="preserve">passend is voor de cliënt. </w:t>
      </w:r>
      <w:r w:rsidRPr="00F74FD7">
        <w:t>Op deze wijze wordt meer inzicht verkregen</w:t>
      </w:r>
      <w:r w:rsidRPr="00F74FD7" w:rsidR="00EB4B3C">
        <w:t xml:space="preserve"> op welke wijze een eventuele doorstroom of doorplaatsing naar een meer geschikte zorgvorm kan worden gerealiseerd, zodat de zorg optimaal aansluit bij de behoeften en welzijn van de patiënt.</w:t>
      </w:r>
    </w:p>
    <w:p w:rsidR="00970F61" w:rsidRDefault="00970F61" w14:paraId="306BB5AD" w14:textId="77777777">
      <w:pPr>
        <w:rPr>
          <w:i/>
          <w:iCs/>
        </w:rPr>
      </w:pPr>
    </w:p>
    <w:p w:rsidRPr="00EC0EA7" w:rsidR="002F19EE" w:rsidRDefault="00F74FD7" w14:paraId="23C1E89E" w14:textId="5E4C4E7B">
      <w:pPr>
        <w:rPr>
          <w:i/>
          <w:iCs/>
        </w:rPr>
      </w:pPr>
      <w:r>
        <w:rPr>
          <w:i/>
          <w:iCs/>
        </w:rPr>
        <w:t>Sturing</w:t>
      </w:r>
    </w:p>
    <w:p w:rsidR="006A0E36" w:rsidRDefault="007D2B81" w14:paraId="55921DC4" w14:textId="6DDDDACD">
      <w:r>
        <w:t>Een vrijgesteld projectmanager st</w:t>
      </w:r>
      <w:r w:rsidR="00970F61">
        <w:t>art per 1</w:t>
      </w:r>
      <w:r w:rsidR="00C47B40">
        <w:t xml:space="preserve"> </w:t>
      </w:r>
      <w:r w:rsidR="00846CF3">
        <w:t>april</w:t>
      </w:r>
      <w:r w:rsidR="00970F61">
        <w:t xml:space="preserve"> en st</w:t>
      </w:r>
      <w:r>
        <w:t>elt</w:t>
      </w:r>
      <w:r w:rsidR="00970F61">
        <w:t xml:space="preserve"> binnen 3 maanden</w:t>
      </w:r>
      <w:r>
        <w:t xml:space="preserve"> een</w:t>
      </w:r>
      <w:r w:rsidR="00EC0EA7">
        <w:t xml:space="preserve"> plan van aanpak op </w:t>
      </w:r>
      <w:r w:rsidR="00E42271">
        <w:t xml:space="preserve">ter realisatie van bovengenoemde afspraken en het vinden van alternatieven. </w:t>
      </w:r>
      <w:r w:rsidR="00970F61">
        <w:t xml:space="preserve">Hierbij fungeert het rapport van Significant als input. </w:t>
      </w:r>
      <w:r w:rsidR="00F74FD7">
        <w:t>Daarnaast is de projectmanager verantwoordelijk voor de monitoring zoals hierboven benoemd.</w:t>
      </w:r>
    </w:p>
    <w:p w:rsidR="007D2B81" w:rsidRDefault="008E26CF" w14:paraId="5D302294" w14:textId="618CD346">
      <w:r>
        <w:t xml:space="preserve">Als </w:t>
      </w:r>
      <w:r w:rsidR="007D2B81">
        <w:t xml:space="preserve">opdrachtgever van de projectleider </w:t>
      </w:r>
      <w:r>
        <w:t>fungeert</w:t>
      </w:r>
      <w:r w:rsidR="007D2B81">
        <w:t xml:space="preserve"> een</w:t>
      </w:r>
      <w:r w:rsidR="00EB4B3C">
        <w:t xml:space="preserve"> stuurgroep </w:t>
      </w:r>
      <w:r w:rsidR="00E42271">
        <w:t xml:space="preserve">bestaande uit het </w:t>
      </w:r>
      <w:r w:rsidR="007D2B81">
        <w:t>m</w:t>
      </w:r>
      <w:r w:rsidR="003A641D">
        <w:t xml:space="preserve">inisterie van J&amp;V, </w:t>
      </w:r>
      <w:r w:rsidR="007D2B81">
        <w:t>het m</w:t>
      </w:r>
      <w:r w:rsidR="003A641D">
        <w:t>inisterie van A&amp;M</w:t>
      </w:r>
      <w:r w:rsidR="00EB4B3C">
        <w:t>, COA, DJI, deNLggz</w:t>
      </w:r>
      <w:r w:rsidR="00E60587">
        <w:t xml:space="preserve"> en</w:t>
      </w:r>
      <w:r w:rsidR="00EB4B3C">
        <w:t xml:space="preserve"> </w:t>
      </w:r>
      <w:r w:rsidR="003A641D">
        <w:t xml:space="preserve">het ministerie van </w:t>
      </w:r>
      <w:r w:rsidR="00EB4B3C">
        <w:t xml:space="preserve">VWS. </w:t>
      </w:r>
    </w:p>
    <w:p w:rsidR="004815FE" w:rsidRDefault="004815FE" w14:paraId="1C8722C4" w14:textId="77777777"/>
    <w:p w:rsidR="002F19EE" w:rsidRDefault="002F19EE" w14:paraId="33C18D4E" w14:textId="789C0A25"/>
    <w:p w:rsidRPr="00E04F35" w:rsidR="00C37AFF" w:rsidRDefault="00C37AFF" w14:paraId="6887CF8C" w14:textId="05CE5806">
      <w:pPr>
        <w:rPr>
          <w:i/>
        </w:rPr>
      </w:pPr>
      <w:r>
        <w:rPr>
          <w:i/>
        </w:rPr>
        <w:t xml:space="preserve">Te realiseren resultaat  </w:t>
      </w:r>
    </w:p>
    <w:p w:rsidR="00C37AFF" w:rsidRDefault="007D2B81" w14:paraId="79CF78B1" w14:textId="731FCE93">
      <w:r>
        <w:t>Het plan van aanpak heeft als doel dat</w:t>
      </w:r>
      <w:r w:rsidR="00EB4B3C">
        <w:t xml:space="preserve"> op 1</w:t>
      </w:r>
      <w:r w:rsidR="00C47B40">
        <w:t xml:space="preserve"> </w:t>
      </w:r>
      <w:r w:rsidR="00846CF3">
        <w:t>april</w:t>
      </w:r>
      <w:r w:rsidR="00EB4B3C">
        <w:t xml:space="preserve"> 2026 voldoende alternatieve zorgaanbieders </w:t>
      </w:r>
      <w:r>
        <w:t>zijn gerealiseerd</w:t>
      </w:r>
      <w:r w:rsidR="00EB4B3C">
        <w:t xml:space="preserve"> voor COA-bewoner</w:t>
      </w:r>
      <w:r w:rsidR="009042DE">
        <w:t>s</w:t>
      </w:r>
      <w:r w:rsidR="00F74FD7">
        <w:t xml:space="preserve">, </w:t>
      </w:r>
      <w:r w:rsidR="00EB4B3C">
        <w:t>voor alle</w:t>
      </w:r>
      <w:r w:rsidR="00C37AFF">
        <w:t xml:space="preserve"> vormen waarin een beveiligingsbehoefte noodzakelijk is</w:t>
      </w:r>
      <w:r w:rsidR="007174FE">
        <w:t>,</w:t>
      </w:r>
      <w:r w:rsidR="00F74FD7">
        <w:t xml:space="preserve"> zodat geen COA-vreemdelingen meer in Veldzicht hoeven te worden opgenomen.</w:t>
      </w:r>
      <w:r w:rsidR="00EB4B3C">
        <w:t xml:space="preserve"> </w:t>
      </w:r>
      <w:r w:rsidR="00C37AFF">
        <w:t xml:space="preserve">Het </w:t>
      </w:r>
      <w:r w:rsidR="00EB4B3C">
        <w:t xml:space="preserve">plan van aanpak  </w:t>
      </w:r>
      <w:r w:rsidR="00C37AFF">
        <w:t xml:space="preserve">beschrijft onder meer </w:t>
      </w:r>
      <w:r w:rsidR="00EB4B3C">
        <w:t>de</w:t>
      </w:r>
      <w:r w:rsidR="00C37AFF">
        <w:t xml:space="preserve"> mogelijkheden voor</w:t>
      </w:r>
      <w:r w:rsidR="00EB4B3C">
        <w:t xml:space="preserve"> verschillende doelgroepen (beschreven in het rapport van Significant) en</w:t>
      </w:r>
      <w:r w:rsidR="00C37AFF">
        <w:t xml:space="preserve"> welke </w:t>
      </w:r>
      <w:r w:rsidR="00EB4B3C">
        <w:t xml:space="preserve">verschillende zorgaanbieders en financiers hierbij betrokken zijn. </w:t>
      </w:r>
    </w:p>
    <w:p w:rsidR="004815FE" w:rsidRDefault="004815FE" w14:paraId="43D2D867" w14:textId="77777777"/>
    <w:p w:rsidR="00C37AFF" w:rsidRDefault="00C37AFF" w14:paraId="75D34B68" w14:textId="77777777"/>
    <w:p w:rsidR="00D837FF" w:rsidRDefault="00D837FF" w14:paraId="47AA1B70" w14:textId="3874D9C6">
      <w:r>
        <w:t>Het plan kent de volgende elementen:</w:t>
      </w:r>
    </w:p>
    <w:p w:rsidR="006C26BB" w:rsidP="00573B67" w:rsidRDefault="00D837FF" w14:paraId="13CC466F" w14:textId="6F8D3685">
      <w:pPr>
        <w:pStyle w:val="Lijstalinea"/>
        <w:numPr>
          <w:ilvl w:val="0"/>
          <w:numId w:val="9"/>
        </w:numPr>
      </w:pPr>
      <w:r>
        <w:t>Een gefaseerde afbouw van de</w:t>
      </w:r>
      <w:r w:rsidR="007C4BCA">
        <w:t xml:space="preserve"> bedden voor</w:t>
      </w:r>
      <w:r>
        <w:t xml:space="preserve"> COA-bewoners. </w:t>
      </w:r>
      <w:r w:rsidR="00E42271">
        <w:t xml:space="preserve">Er zal in eerste instantie worden gekeken naar het realiseren van alternatieve zorg voor de COA-bewoners met een lager beveiligingsbehoefte dan niveau 3. </w:t>
      </w:r>
    </w:p>
    <w:p w:rsidR="003A4AB6" w:rsidP="003A4AB6" w:rsidRDefault="003A4AB6" w14:paraId="51D9F702" w14:textId="2644D105">
      <w:pPr>
        <w:pStyle w:val="Lijstalinea"/>
        <w:numPr>
          <w:ilvl w:val="0"/>
          <w:numId w:val="10"/>
        </w:numPr>
        <w:textAlignment w:val="auto"/>
      </w:pPr>
      <w:r>
        <w:t>Bij het opstellen van het plan streeft de projectmanager er naar dat voor alle beveiligingsniveaus geen COA-vreemdelingen meer worden opgenomen per 1</w:t>
      </w:r>
      <w:r w:rsidR="00C47B40">
        <w:t xml:space="preserve"> </w:t>
      </w:r>
      <w:r w:rsidR="00846CF3">
        <w:t>april</w:t>
      </w:r>
      <w:r>
        <w:t xml:space="preserve"> 2026, dus ook COA-bewoners met een beveiligingsbehoefte op niveau 3.</w:t>
      </w:r>
    </w:p>
    <w:p w:rsidR="00A57028" w:rsidP="00A57028" w:rsidRDefault="008D785B" w14:paraId="425AC5FD" w14:textId="2E509868">
      <w:pPr>
        <w:pStyle w:val="Lijstalinea"/>
        <w:numPr>
          <w:ilvl w:val="0"/>
          <w:numId w:val="9"/>
        </w:numPr>
      </w:pPr>
      <w:r>
        <w:t xml:space="preserve">De </w:t>
      </w:r>
      <w:r w:rsidR="00EB4B3C">
        <w:t xml:space="preserve">opbouw van transculturele zorg </w:t>
      </w:r>
      <w:r w:rsidR="00C37AFF">
        <w:t xml:space="preserve">bij andere zorgaanbieders waarbij CTP </w:t>
      </w:r>
      <w:r w:rsidR="00EB4B3C">
        <w:t>Veldzicht</w:t>
      </w:r>
      <w:r w:rsidR="00C37AFF">
        <w:t xml:space="preserve"> ondersteuning biedt met kennis en expertise. </w:t>
      </w:r>
    </w:p>
    <w:p w:rsidR="006C26BB" w:rsidP="00A57028" w:rsidRDefault="008D785B" w14:paraId="4848B8AD" w14:textId="0D2D4C59">
      <w:pPr>
        <w:pStyle w:val="Lijstalinea"/>
        <w:numPr>
          <w:ilvl w:val="0"/>
          <w:numId w:val="9"/>
        </w:numPr>
      </w:pPr>
      <w:r>
        <w:t>H</w:t>
      </w:r>
      <w:r w:rsidR="009042DE">
        <w:t>et</w:t>
      </w:r>
      <w:r w:rsidR="00EB4B3C">
        <w:t xml:space="preserve"> versterken </w:t>
      </w:r>
      <w:r>
        <w:t xml:space="preserve">van </w:t>
      </w:r>
      <w:r w:rsidR="00EB4B3C">
        <w:t>ambulante zorg</w:t>
      </w:r>
      <w:r>
        <w:t xml:space="preserve"> </w:t>
      </w:r>
      <w:r w:rsidR="00C37AFF">
        <w:t>voor vreemdelingen waarbij CTP Veldzicht ondersteuning biedt met kennis en expertise</w:t>
      </w:r>
      <w:r w:rsidR="009042DE">
        <w:t>.</w:t>
      </w:r>
      <w:r w:rsidR="00EB4B3C">
        <w:t xml:space="preserve"> </w:t>
      </w:r>
    </w:p>
    <w:p w:rsidR="0031773E" w:rsidP="00573B67" w:rsidRDefault="008D785B" w14:paraId="136957F8" w14:textId="77777777">
      <w:pPr>
        <w:pStyle w:val="Lijstalinea"/>
        <w:numPr>
          <w:ilvl w:val="0"/>
          <w:numId w:val="9"/>
        </w:numPr>
      </w:pPr>
      <w:r>
        <w:t xml:space="preserve">In het plan is </w:t>
      </w:r>
      <w:r w:rsidR="00EB4B3C">
        <w:t>oog voor de regio’s die sterk afhankelijk zijn van Veldzicht</w:t>
      </w:r>
      <w:r>
        <w:t>,</w:t>
      </w:r>
      <w:r w:rsidR="00EB4B3C">
        <w:t xml:space="preserve"> waaronder de noordelijke regio’s. </w:t>
      </w:r>
    </w:p>
    <w:p w:rsidR="00C162A4" w:rsidP="00FD7D80" w:rsidRDefault="0031773E" w14:paraId="72D3C94E" w14:textId="77CA380B">
      <w:pPr>
        <w:pStyle w:val="Lijstalinea"/>
        <w:numPr>
          <w:ilvl w:val="0"/>
          <w:numId w:val="9"/>
        </w:numPr>
      </w:pPr>
      <w:r>
        <w:t xml:space="preserve">Monitoring zoals eerder benoemd in deze brief. </w:t>
      </w:r>
      <w:r w:rsidR="00573B67">
        <w:br/>
      </w:r>
    </w:p>
    <w:p w:rsidR="004815FE" w:rsidP="00D837FF" w:rsidRDefault="004815FE" w14:paraId="3D53DA69" w14:textId="77777777"/>
    <w:p w:rsidR="002F19EE" w:rsidP="00D837FF" w:rsidRDefault="00F74FD7" w14:paraId="2356A79A" w14:textId="23D4FF53">
      <w:r>
        <w:t xml:space="preserve">Na </w:t>
      </w:r>
      <w:r w:rsidR="00573B67">
        <w:t>bespreking</w:t>
      </w:r>
      <w:r w:rsidR="00800769">
        <w:t xml:space="preserve"> en vaststelling</w:t>
      </w:r>
      <w:r w:rsidR="00573B67">
        <w:t xml:space="preserve"> </w:t>
      </w:r>
      <w:r>
        <w:t>door de stuurgroep wordt het plan</w:t>
      </w:r>
      <w:r w:rsidR="00800769">
        <w:t>, de aanmeldings- en plaatsingsprocedure en monitoring</w:t>
      </w:r>
      <w:r>
        <w:t xml:space="preserve"> </w:t>
      </w:r>
      <w:r w:rsidR="00800769">
        <w:t xml:space="preserve">tevens </w:t>
      </w:r>
      <w:r>
        <w:t xml:space="preserve">vastgesteld in een </w:t>
      </w:r>
      <w:r w:rsidR="00800769">
        <w:t xml:space="preserve">bestuurlijk overleg op </w:t>
      </w:r>
      <w:r>
        <w:t>DG-</w:t>
      </w:r>
      <w:r w:rsidR="00800769">
        <w:t>niveau</w:t>
      </w:r>
      <w:r>
        <w:t xml:space="preserve">. In </w:t>
      </w:r>
      <w:r w:rsidR="00800769">
        <w:t>dit bestuurlijk overleg</w:t>
      </w:r>
      <w:r>
        <w:t xml:space="preserve"> zijn dezelfde organisaties vertegenwoordigd als in de stuurgroep. </w:t>
      </w:r>
    </w:p>
    <w:p w:rsidR="004815FE" w:rsidP="00D837FF" w:rsidRDefault="004815FE" w14:paraId="65FC916B" w14:textId="77777777"/>
    <w:p w:rsidR="002F19EE" w:rsidP="00954CCE" w:rsidRDefault="00EB4B3C" w14:paraId="0BBDE8DD" w14:textId="7874AC40">
      <w:r>
        <w:t> </w:t>
      </w:r>
    </w:p>
    <w:p w:rsidR="002F19EE" w:rsidRDefault="00EB4B3C" w14:paraId="0F9B29A6" w14:textId="77777777">
      <w:r>
        <w:rPr>
          <w:b/>
        </w:rPr>
        <w:t>Ter afsluiting</w:t>
      </w:r>
    </w:p>
    <w:p w:rsidR="004815FE" w:rsidRDefault="00EB4B3C" w14:paraId="7922588D" w14:textId="77777777">
      <w:r>
        <w:t xml:space="preserve">Wij werken in goed vertrouwen met alle betrokken partijen toe naar de uitvoering van de moties. </w:t>
      </w:r>
      <w:r w:rsidR="003A641D">
        <w:t xml:space="preserve">Wij zijn blij met </w:t>
      </w:r>
      <w:r w:rsidR="0067230A">
        <w:t xml:space="preserve">de inzet en betrokkenheid </w:t>
      </w:r>
      <w:r w:rsidR="003A641D">
        <w:t>d</w:t>
      </w:r>
      <w:r w:rsidR="0067230A">
        <w:t>ie</w:t>
      </w:r>
      <w:r w:rsidR="003A641D">
        <w:t xml:space="preserve"> we zien bij de Nederlandse </w:t>
      </w:r>
      <w:r w:rsidR="00E9023C">
        <w:t>ggz</w:t>
      </w:r>
      <w:r w:rsidR="00D30EE1">
        <w:t xml:space="preserve"> </w:t>
      </w:r>
      <w:r w:rsidR="003A641D">
        <w:t xml:space="preserve">en </w:t>
      </w:r>
      <w:r w:rsidR="00810978">
        <w:t xml:space="preserve">ggz </w:t>
      </w:r>
      <w:r w:rsidR="003A641D">
        <w:t>aanbieders om tot een alternatief zorgaanbod te komen voor de COA doelgroep</w:t>
      </w:r>
      <w:r w:rsidR="0067230A">
        <w:t>.</w:t>
      </w:r>
    </w:p>
    <w:p w:rsidR="004815FE" w:rsidRDefault="004815FE" w14:paraId="256F66E6" w14:textId="77777777"/>
    <w:p w:rsidR="004815FE" w:rsidRDefault="004815FE" w14:paraId="38A55616" w14:textId="77777777"/>
    <w:p w:rsidR="004815FE" w:rsidRDefault="004815FE" w14:paraId="0A580E3C" w14:textId="77777777"/>
    <w:p w:rsidR="004815FE" w:rsidRDefault="004815FE" w14:paraId="3E9AAFE3" w14:textId="77777777"/>
    <w:p w:rsidR="004815FE" w:rsidRDefault="004815FE" w14:paraId="3AD9BFFB" w14:textId="77777777"/>
    <w:p w:rsidR="002F19EE" w:rsidRDefault="004815FE" w14:paraId="4E998418" w14:textId="4F77D5D4">
      <w:r>
        <w:t>H</w:t>
      </w:r>
      <w:r w:rsidR="00EB4B3C">
        <w:t>et uiteindelijke doel is om, in het belang van de doelgroep, passende zorg en ondersteuning te bieden. Wij zijn ervan overtuigd dat de gezamenlijke inzet zal leiden tot het beoogde resultaat.</w:t>
      </w:r>
    </w:p>
    <w:p w:rsidR="002F19EE" w:rsidRDefault="002F19EE" w14:paraId="726D6ECC" w14:textId="77777777">
      <w:pPr>
        <w:pStyle w:val="WitregelW1bodytekst"/>
      </w:pPr>
    </w:p>
    <w:p w:rsidR="002F19EE" w:rsidRDefault="00EB4B3C" w14:paraId="6B407F65" w14:textId="77777777">
      <w:r>
        <w:t>Met vriendelijke groet,</w:t>
      </w:r>
    </w:p>
    <w:p w:rsidR="004815FE" w:rsidRDefault="004815FE" w14:paraId="4B12806E" w14:textId="77777777"/>
    <w:p w:rsidR="004815FE" w:rsidRDefault="004815FE" w14:paraId="69D3E701" w14:textId="77777777"/>
    <w:p w:rsidR="004815FE" w:rsidRDefault="004815FE" w14:paraId="1027F557" w14:textId="77777777"/>
    <w:p w:rsidR="004815FE" w:rsidRDefault="004815FE" w14:paraId="1EEC9238" w14:textId="77777777"/>
    <w:p w:rsidR="004815FE" w:rsidRDefault="004815FE" w14:paraId="41E39718" w14:textId="77777777"/>
    <w:p w:rsidR="008E26CF" w:rsidRDefault="008E26CF" w14:paraId="6AE8BE31" w14:textId="77777777"/>
    <w:p w:rsidR="004815FE" w:rsidRDefault="004815FE" w14:paraId="24F38870" w14:textId="3E85F827">
      <w:r>
        <w:t>J. Kox</w:t>
      </w:r>
      <w:r>
        <w:tab/>
      </w:r>
      <w:r>
        <w:tab/>
      </w:r>
      <w:r>
        <w:tab/>
      </w:r>
      <w:r>
        <w:tab/>
      </w:r>
      <w:r>
        <w:tab/>
      </w:r>
      <w:r>
        <w:tab/>
        <w:t>K. Morren</w:t>
      </w:r>
    </w:p>
    <w:p w:rsidR="004815FE" w:rsidRDefault="003A641D" w14:paraId="78FFE108" w14:textId="348DB6FA">
      <w:r>
        <w:t>Dire</w:t>
      </w:r>
      <w:r w:rsidR="008E26CF">
        <w:t>cteur</w:t>
      </w:r>
      <w:r>
        <w:t xml:space="preserve"> </w:t>
      </w:r>
      <w:r w:rsidR="001375F0">
        <w:t>Sanctie- en Slachtofferbeleid</w:t>
      </w:r>
      <w:r w:rsidR="008E26CF">
        <w:tab/>
      </w:r>
      <w:r w:rsidR="004815FE">
        <w:tab/>
        <w:t>Directeur Regie Migratieketen</w:t>
      </w:r>
    </w:p>
    <w:p w:rsidR="004815FE" w:rsidRDefault="004815FE" w14:paraId="2D8D58EE" w14:textId="77777777"/>
    <w:p w:rsidR="004815FE" w:rsidRDefault="004815FE" w14:paraId="31C0E491" w14:textId="77777777"/>
    <w:p w:rsidR="004815FE" w:rsidRDefault="004815FE" w14:paraId="2ADD1F3E" w14:textId="77777777"/>
    <w:p w:rsidR="004815FE" w:rsidRDefault="004815FE" w14:paraId="50A2B871" w14:textId="77777777"/>
    <w:sectPr w:rsidR="004815F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50FE4" w14:textId="77777777" w:rsidR="00B81D37" w:rsidRDefault="00B81D37">
      <w:pPr>
        <w:spacing w:line="240" w:lineRule="auto"/>
      </w:pPr>
      <w:r>
        <w:separator/>
      </w:r>
    </w:p>
  </w:endnote>
  <w:endnote w:type="continuationSeparator" w:id="0">
    <w:p w14:paraId="6C00E085" w14:textId="77777777" w:rsidR="00B81D37" w:rsidRDefault="00B8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F847" w14:textId="77777777" w:rsidR="008900BE" w:rsidRDefault="008900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B44E7" w14:textId="77777777" w:rsidR="008900BE" w:rsidRDefault="00890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825FF" w14:textId="77777777" w:rsidR="008900BE" w:rsidRDefault="00890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80953" w14:textId="77777777" w:rsidR="00B81D37" w:rsidRDefault="00B81D37">
      <w:pPr>
        <w:spacing w:line="240" w:lineRule="auto"/>
      </w:pPr>
      <w:r>
        <w:separator/>
      </w:r>
    </w:p>
  </w:footnote>
  <w:footnote w:type="continuationSeparator" w:id="0">
    <w:p w14:paraId="34773ABC" w14:textId="77777777" w:rsidR="00B81D37" w:rsidRDefault="00B81D37">
      <w:pPr>
        <w:spacing w:line="240" w:lineRule="auto"/>
      </w:pPr>
      <w:r>
        <w:continuationSeparator/>
      </w:r>
    </w:p>
  </w:footnote>
  <w:footnote w:id="1">
    <w:p w14:paraId="1DEA6A9B" w14:textId="74415041" w:rsidR="00C37AFF" w:rsidRDefault="00C37AFF">
      <w:pPr>
        <w:pStyle w:val="Voetnoottekst"/>
      </w:pPr>
      <w:r>
        <w:rPr>
          <w:rStyle w:val="Voetnootmarkering"/>
        </w:rPr>
        <w:footnoteRef/>
      </w:r>
      <w:r>
        <w:t xml:space="preserve"> </w:t>
      </w:r>
      <w:r>
        <w:rPr>
          <w:sz w:val="16"/>
          <w:szCs w:val="16"/>
        </w:rPr>
        <w:t>K</w:t>
      </w:r>
      <w:r w:rsidRPr="00DE7ECA">
        <w:rPr>
          <w:sz w:val="16"/>
          <w:szCs w:val="16"/>
        </w:rPr>
        <w:t>amerstuk 24 587 Nr. 1016</w:t>
      </w:r>
    </w:p>
  </w:footnote>
  <w:footnote w:id="2">
    <w:p w14:paraId="35F3D2D7" w14:textId="422D8F87" w:rsidR="00C37AFF" w:rsidRDefault="00C37AFF">
      <w:pPr>
        <w:pStyle w:val="Voetnoottekst"/>
      </w:pPr>
      <w:r>
        <w:rPr>
          <w:rStyle w:val="Voetnootmarkering"/>
        </w:rPr>
        <w:footnoteRef/>
      </w:r>
      <w:r>
        <w:t xml:space="preserve"> </w:t>
      </w:r>
      <w:r w:rsidRPr="00DE7ECA">
        <w:rPr>
          <w:sz w:val="16"/>
          <w:szCs w:val="16"/>
        </w:rPr>
        <w:t>Kamerstuk 24 587 Nr. 1013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A2B4" w14:textId="77777777" w:rsidR="008900BE" w:rsidRDefault="008900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B88C" w14:textId="77777777" w:rsidR="00C37AFF" w:rsidRDefault="00C37AFF">
    <w:r>
      <w:rPr>
        <w:noProof/>
      </w:rPr>
      <mc:AlternateContent>
        <mc:Choice Requires="wps">
          <w:drawing>
            <wp:anchor distT="0" distB="0" distL="0" distR="0" simplePos="0" relativeHeight="251652096" behindDoc="0" locked="1" layoutInCell="1" allowOverlap="1" wp14:anchorId="5BA52110" wp14:editId="68F2398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E2C7E50" w14:textId="77777777" w:rsidR="00C37AFF" w:rsidRDefault="00C37AFF"/>
                      </w:txbxContent>
                    </wps:txbx>
                    <wps:bodyPr vert="horz" wrap="square" lIns="0" tIns="0" rIns="0" bIns="0" anchor="t" anchorCtr="0"/>
                  </wps:wsp>
                </a:graphicData>
              </a:graphic>
            </wp:anchor>
          </w:drawing>
        </mc:Choice>
        <mc:Fallback>
          <w:pict>
            <v:shapetype w14:anchorId="5BA5211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E2C7E50" w14:textId="77777777" w:rsidR="00C37AFF" w:rsidRDefault="00C37AF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F94E9C6" wp14:editId="7ED9179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BD74CD" w14:textId="77777777" w:rsidR="00C37AFF" w:rsidRDefault="00C37AFF">
                          <w:pPr>
                            <w:pStyle w:val="Referentiegegevensbold"/>
                          </w:pPr>
                          <w:r>
                            <w:t>Directoraat-Generaal Migratie</w:t>
                          </w:r>
                        </w:p>
                        <w:p w14:paraId="5836ACFB" w14:textId="77777777" w:rsidR="00C37AFF" w:rsidRDefault="00C37AFF">
                          <w:pPr>
                            <w:pStyle w:val="Referentiegegevens"/>
                          </w:pPr>
                          <w:r>
                            <w:t>Directie Regie Migratieketen</w:t>
                          </w:r>
                        </w:p>
                        <w:p w14:paraId="44970CD6" w14:textId="77777777" w:rsidR="00C37AFF" w:rsidRDefault="00C37AFF">
                          <w:pPr>
                            <w:pStyle w:val="Referentiegegevens"/>
                          </w:pPr>
                          <w:r>
                            <w:t>Ketensturing</w:t>
                          </w:r>
                        </w:p>
                        <w:p w14:paraId="71D44242" w14:textId="77777777" w:rsidR="00C37AFF" w:rsidRDefault="00C37AFF">
                          <w:pPr>
                            <w:pStyle w:val="WitregelW2"/>
                          </w:pPr>
                        </w:p>
                        <w:p w14:paraId="76FED9FB" w14:textId="77777777" w:rsidR="00C37AFF" w:rsidRDefault="00C37AFF">
                          <w:pPr>
                            <w:pStyle w:val="Referentiegegevensbold"/>
                          </w:pPr>
                          <w:r>
                            <w:t>Datum</w:t>
                          </w:r>
                        </w:p>
                        <w:p w14:paraId="29FD63B4" w14:textId="430B6A95" w:rsidR="00C37AFF" w:rsidRDefault="00931D08">
                          <w:pPr>
                            <w:pStyle w:val="Referentiegegevens"/>
                          </w:pPr>
                          <w:sdt>
                            <w:sdtPr>
                              <w:id w:val="-1587916604"/>
                              <w:date w:fullDate="2025-03-19T00:00:00Z">
                                <w:dateFormat w:val="d MMMM yyyy"/>
                                <w:lid w:val="nl"/>
                                <w:storeMappedDataAs w:val="dateTime"/>
                                <w:calendar w:val="gregorian"/>
                              </w:date>
                            </w:sdtPr>
                            <w:sdtEndPr/>
                            <w:sdtContent>
                              <w:r w:rsidR="006A0E36">
                                <w:t>19 maart</w:t>
                              </w:r>
                              <w:r w:rsidR="00C37AFF">
                                <w:t xml:space="preserve"> 2025</w:t>
                              </w:r>
                            </w:sdtContent>
                          </w:sdt>
                        </w:p>
                        <w:p w14:paraId="78E6AB0E" w14:textId="77777777" w:rsidR="00C37AFF" w:rsidRDefault="00C37AFF">
                          <w:pPr>
                            <w:pStyle w:val="WitregelW1"/>
                          </w:pPr>
                        </w:p>
                        <w:p w14:paraId="443D40E8" w14:textId="77777777" w:rsidR="00C37AFF" w:rsidRDefault="00C37AFF">
                          <w:pPr>
                            <w:pStyle w:val="Referentiegegevensbold"/>
                          </w:pPr>
                          <w:r>
                            <w:t>Onze referentie</w:t>
                          </w:r>
                        </w:p>
                        <w:p w14:paraId="7CEFD1D4" w14:textId="77777777" w:rsidR="00C37AFF" w:rsidRDefault="00C37AFF">
                          <w:pPr>
                            <w:pStyle w:val="Referentiegegevens"/>
                          </w:pPr>
                          <w:r>
                            <w:t>6211400</w:t>
                          </w:r>
                        </w:p>
                      </w:txbxContent>
                    </wps:txbx>
                    <wps:bodyPr vert="horz" wrap="square" lIns="0" tIns="0" rIns="0" bIns="0" anchor="t" anchorCtr="0"/>
                  </wps:wsp>
                </a:graphicData>
              </a:graphic>
            </wp:anchor>
          </w:drawing>
        </mc:Choice>
        <mc:Fallback>
          <w:pict>
            <v:shape w14:anchorId="2F94E9C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DBD74CD" w14:textId="77777777" w:rsidR="00C37AFF" w:rsidRDefault="00C37AFF">
                    <w:pPr>
                      <w:pStyle w:val="Referentiegegevensbold"/>
                    </w:pPr>
                    <w:r>
                      <w:t>Directoraat-Generaal Migratie</w:t>
                    </w:r>
                  </w:p>
                  <w:p w14:paraId="5836ACFB" w14:textId="77777777" w:rsidR="00C37AFF" w:rsidRDefault="00C37AFF">
                    <w:pPr>
                      <w:pStyle w:val="Referentiegegevens"/>
                    </w:pPr>
                    <w:r>
                      <w:t>Directie Regie Migratieketen</w:t>
                    </w:r>
                  </w:p>
                  <w:p w14:paraId="44970CD6" w14:textId="77777777" w:rsidR="00C37AFF" w:rsidRDefault="00C37AFF">
                    <w:pPr>
                      <w:pStyle w:val="Referentiegegevens"/>
                    </w:pPr>
                    <w:r>
                      <w:t>Ketensturing</w:t>
                    </w:r>
                  </w:p>
                  <w:p w14:paraId="71D44242" w14:textId="77777777" w:rsidR="00C37AFF" w:rsidRDefault="00C37AFF">
                    <w:pPr>
                      <w:pStyle w:val="WitregelW2"/>
                    </w:pPr>
                  </w:p>
                  <w:p w14:paraId="76FED9FB" w14:textId="77777777" w:rsidR="00C37AFF" w:rsidRDefault="00C37AFF">
                    <w:pPr>
                      <w:pStyle w:val="Referentiegegevensbold"/>
                    </w:pPr>
                    <w:r>
                      <w:t>Datum</w:t>
                    </w:r>
                  </w:p>
                  <w:p w14:paraId="29FD63B4" w14:textId="430B6A95" w:rsidR="00C37AFF" w:rsidRDefault="00931D08">
                    <w:pPr>
                      <w:pStyle w:val="Referentiegegevens"/>
                    </w:pPr>
                    <w:sdt>
                      <w:sdtPr>
                        <w:id w:val="-1587916604"/>
                        <w:date w:fullDate="2025-03-19T00:00:00Z">
                          <w:dateFormat w:val="d MMMM yyyy"/>
                          <w:lid w:val="nl"/>
                          <w:storeMappedDataAs w:val="dateTime"/>
                          <w:calendar w:val="gregorian"/>
                        </w:date>
                      </w:sdtPr>
                      <w:sdtEndPr/>
                      <w:sdtContent>
                        <w:r w:rsidR="006A0E36">
                          <w:t>19 maart</w:t>
                        </w:r>
                        <w:r w:rsidR="00C37AFF">
                          <w:t xml:space="preserve"> 2025</w:t>
                        </w:r>
                      </w:sdtContent>
                    </w:sdt>
                  </w:p>
                  <w:p w14:paraId="78E6AB0E" w14:textId="77777777" w:rsidR="00C37AFF" w:rsidRDefault="00C37AFF">
                    <w:pPr>
                      <w:pStyle w:val="WitregelW1"/>
                    </w:pPr>
                  </w:p>
                  <w:p w14:paraId="443D40E8" w14:textId="77777777" w:rsidR="00C37AFF" w:rsidRDefault="00C37AFF">
                    <w:pPr>
                      <w:pStyle w:val="Referentiegegevensbold"/>
                    </w:pPr>
                    <w:r>
                      <w:t>Onze referentie</w:t>
                    </w:r>
                  </w:p>
                  <w:p w14:paraId="7CEFD1D4" w14:textId="77777777" w:rsidR="00C37AFF" w:rsidRDefault="00C37AFF">
                    <w:pPr>
                      <w:pStyle w:val="Referentiegegevens"/>
                    </w:pPr>
                    <w:r>
                      <w:t>6211400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6ABA58" wp14:editId="3E7BAEB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2C004C" w14:textId="77777777" w:rsidR="00C37AFF" w:rsidRDefault="00C37AFF"/>
                      </w:txbxContent>
                    </wps:txbx>
                    <wps:bodyPr vert="horz" wrap="square" lIns="0" tIns="0" rIns="0" bIns="0" anchor="t" anchorCtr="0"/>
                  </wps:wsp>
                </a:graphicData>
              </a:graphic>
            </wp:anchor>
          </w:drawing>
        </mc:Choice>
        <mc:Fallback>
          <w:pict>
            <v:shape w14:anchorId="696ABA5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342C004C" w14:textId="77777777" w:rsidR="00C37AFF" w:rsidRDefault="00C37AF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E98548" wp14:editId="7EAAF1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9FA45" w14:textId="6029275F" w:rsidR="00C37AFF" w:rsidRDefault="00C37AFF">
                          <w:pPr>
                            <w:pStyle w:val="Referentiegegevens"/>
                          </w:pPr>
                          <w:r>
                            <w:t xml:space="preserve">Pagina </w:t>
                          </w:r>
                          <w:r>
                            <w:fldChar w:fldCharType="begin"/>
                          </w:r>
                          <w:r>
                            <w:instrText>PAGE</w:instrText>
                          </w:r>
                          <w:r>
                            <w:fldChar w:fldCharType="separate"/>
                          </w:r>
                          <w:r w:rsidR="00A572A3">
                            <w:rPr>
                              <w:noProof/>
                            </w:rPr>
                            <w:t>2</w:t>
                          </w:r>
                          <w:r>
                            <w:fldChar w:fldCharType="end"/>
                          </w:r>
                          <w:r>
                            <w:t xml:space="preserve"> van </w:t>
                          </w:r>
                          <w:r>
                            <w:fldChar w:fldCharType="begin"/>
                          </w:r>
                          <w:r>
                            <w:instrText>NUMPAGES</w:instrText>
                          </w:r>
                          <w:r>
                            <w:fldChar w:fldCharType="separate"/>
                          </w:r>
                          <w:r w:rsidR="00A572A3">
                            <w:rPr>
                              <w:noProof/>
                            </w:rPr>
                            <w:t>4</w:t>
                          </w:r>
                          <w:r>
                            <w:fldChar w:fldCharType="end"/>
                          </w:r>
                        </w:p>
                      </w:txbxContent>
                    </wps:txbx>
                    <wps:bodyPr vert="horz" wrap="square" lIns="0" tIns="0" rIns="0" bIns="0" anchor="t" anchorCtr="0"/>
                  </wps:wsp>
                </a:graphicData>
              </a:graphic>
            </wp:anchor>
          </w:drawing>
        </mc:Choice>
        <mc:Fallback>
          <w:pict>
            <v:shape w14:anchorId="29E9854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B69FA45" w14:textId="6029275F" w:rsidR="00C37AFF" w:rsidRDefault="00C37AFF">
                    <w:pPr>
                      <w:pStyle w:val="Referentiegegevens"/>
                    </w:pPr>
                    <w:r>
                      <w:t xml:space="preserve">Pagina </w:t>
                    </w:r>
                    <w:r>
                      <w:fldChar w:fldCharType="begin"/>
                    </w:r>
                    <w:r>
                      <w:instrText>PAGE</w:instrText>
                    </w:r>
                    <w:r>
                      <w:fldChar w:fldCharType="separate"/>
                    </w:r>
                    <w:r w:rsidR="00A572A3">
                      <w:rPr>
                        <w:noProof/>
                      </w:rPr>
                      <w:t>2</w:t>
                    </w:r>
                    <w:r>
                      <w:fldChar w:fldCharType="end"/>
                    </w:r>
                    <w:r>
                      <w:t xml:space="preserve"> van </w:t>
                    </w:r>
                    <w:r>
                      <w:fldChar w:fldCharType="begin"/>
                    </w:r>
                    <w:r>
                      <w:instrText>NUMPAGES</w:instrText>
                    </w:r>
                    <w:r>
                      <w:fldChar w:fldCharType="separate"/>
                    </w:r>
                    <w:r w:rsidR="00A572A3">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8D52E" w14:textId="77777777" w:rsidR="00C37AFF" w:rsidRDefault="00C37AFF">
    <w:pPr>
      <w:spacing w:after="6377" w:line="14" w:lineRule="exact"/>
    </w:pPr>
    <w:r>
      <w:rPr>
        <w:noProof/>
      </w:rPr>
      <mc:AlternateContent>
        <mc:Choice Requires="wps">
          <w:drawing>
            <wp:anchor distT="0" distB="0" distL="0" distR="0" simplePos="0" relativeHeight="251656192" behindDoc="0" locked="1" layoutInCell="1" allowOverlap="1" wp14:anchorId="7F0CF1BD" wp14:editId="2EA2CC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CA7EAF" w14:textId="77777777" w:rsidR="00C37AFF" w:rsidRDefault="00C37AFF">
                          <w:pPr>
                            <w:spacing w:line="240" w:lineRule="auto"/>
                          </w:pPr>
                          <w:r>
                            <w:rPr>
                              <w:noProof/>
                            </w:rPr>
                            <w:drawing>
                              <wp:inline distT="0" distB="0" distL="0" distR="0" wp14:anchorId="5095C7BA" wp14:editId="1D1C04B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0CF1B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1CA7EAF" w14:textId="77777777" w:rsidR="00C37AFF" w:rsidRDefault="00C37AFF">
                    <w:pPr>
                      <w:spacing w:line="240" w:lineRule="auto"/>
                    </w:pPr>
                    <w:r>
                      <w:rPr>
                        <w:noProof/>
                      </w:rPr>
                      <w:drawing>
                        <wp:inline distT="0" distB="0" distL="0" distR="0" wp14:anchorId="5095C7BA" wp14:editId="1D1C04B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931424" wp14:editId="4378764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BCE763" w14:textId="77777777" w:rsidR="00C37AFF" w:rsidRDefault="00C37AFF">
                          <w:pPr>
                            <w:spacing w:line="240" w:lineRule="auto"/>
                          </w:pPr>
                          <w:r>
                            <w:rPr>
                              <w:noProof/>
                            </w:rPr>
                            <w:drawing>
                              <wp:inline distT="0" distB="0" distL="0" distR="0" wp14:anchorId="56ED814C" wp14:editId="70862FE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93142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8BCE763" w14:textId="77777777" w:rsidR="00C37AFF" w:rsidRDefault="00C37AFF">
                    <w:pPr>
                      <w:spacing w:line="240" w:lineRule="auto"/>
                    </w:pPr>
                    <w:r>
                      <w:rPr>
                        <w:noProof/>
                      </w:rPr>
                      <w:drawing>
                        <wp:inline distT="0" distB="0" distL="0" distR="0" wp14:anchorId="56ED814C" wp14:editId="70862FE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5D78E5" wp14:editId="3FF3EED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199923" w14:textId="77777777" w:rsidR="00C37AFF" w:rsidRDefault="00C37AF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F5D78E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A199923" w14:textId="77777777" w:rsidR="00C37AFF" w:rsidRDefault="00C37AFF">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1F6FED" wp14:editId="2D15903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B38F58" w14:textId="77777777" w:rsidR="003D0774" w:rsidRDefault="00C37AFF">
                          <w:r>
                            <w:t xml:space="preserve">t.a.v. </w:t>
                          </w:r>
                          <w:r w:rsidR="003A4AB6" w:rsidRPr="003A4AB6">
                            <w:t xml:space="preserve">COA, De Nederlandse </w:t>
                          </w:r>
                          <w:r w:rsidR="003F4766">
                            <w:t>ggz</w:t>
                          </w:r>
                          <w:r w:rsidR="003A4AB6" w:rsidRPr="003A4AB6">
                            <w:t>, GZA,</w:t>
                          </w:r>
                        </w:p>
                        <w:p w14:paraId="7FD95E23" w14:textId="3F8F01E7" w:rsidR="00C37AFF" w:rsidRDefault="003A4AB6">
                          <w:r w:rsidRPr="003A4AB6">
                            <w:t>Veldzicht en DJI</w:t>
                          </w:r>
                        </w:p>
                        <w:p w14:paraId="50FD5961" w14:textId="77777777" w:rsidR="00C37AFF" w:rsidRDefault="00C37AFF">
                          <w:r>
                            <w:t xml:space="preserve"> </w:t>
                          </w:r>
                        </w:p>
                      </w:txbxContent>
                    </wps:txbx>
                    <wps:bodyPr vert="horz" wrap="square" lIns="0" tIns="0" rIns="0" bIns="0" anchor="t" anchorCtr="0"/>
                  </wps:wsp>
                </a:graphicData>
              </a:graphic>
            </wp:anchor>
          </w:drawing>
        </mc:Choice>
        <mc:Fallback>
          <w:pict>
            <v:shape w14:anchorId="0C1F6FE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CB38F58" w14:textId="77777777" w:rsidR="003D0774" w:rsidRDefault="00C37AFF">
                    <w:r>
                      <w:t xml:space="preserve">t.a.v. </w:t>
                    </w:r>
                    <w:r w:rsidR="003A4AB6" w:rsidRPr="003A4AB6">
                      <w:t xml:space="preserve">COA, De Nederlandse </w:t>
                    </w:r>
                    <w:r w:rsidR="003F4766">
                      <w:t>ggz</w:t>
                    </w:r>
                    <w:r w:rsidR="003A4AB6" w:rsidRPr="003A4AB6">
                      <w:t>, GZA,</w:t>
                    </w:r>
                  </w:p>
                  <w:p w14:paraId="7FD95E23" w14:textId="3F8F01E7" w:rsidR="00C37AFF" w:rsidRDefault="003A4AB6">
                    <w:r w:rsidRPr="003A4AB6">
                      <w:t>Veldzicht en DJI</w:t>
                    </w:r>
                  </w:p>
                  <w:p w14:paraId="50FD5961" w14:textId="77777777" w:rsidR="00C37AFF" w:rsidRDefault="00C37AF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499160" wp14:editId="345AE71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7AFF" w14:paraId="543900EE" w14:textId="77777777">
                            <w:trPr>
                              <w:trHeight w:val="240"/>
                            </w:trPr>
                            <w:tc>
                              <w:tcPr>
                                <w:tcW w:w="1140" w:type="dxa"/>
                              </w:tcPr>
                              <w:p w14:paraId="0C467519" w14:textId="77777777" w:rsidR="00C37AFF" w:rsidRDefault="00C37AFF">
                                <w:r>
                                  <w:t>Datum</w:t>
                                </w:r>
                              </w:p>
                            </w:tc>
                            <w:tc>
                              <w:tcPr>
                                <w:tcW w:w="5918" w:type="dxa"/>
                              </w:tcPr>
                              <w:p w14:paraId="0606F6DC" w14:textId="440B4867" w:rsidR="00C37AFF" w:rsidRDefault="00931D08">
                                <w:sdt>
                                  <w:sdtPr>
                                    <w:id w:val="-1337062747"/>
                                    <w:date w:fullDate="2025-03-19T00:00:00Z">
                                      <w:dateFormat w:val="d MMMM yyyy"/>
                                      <w:lid w:val="nl"/>
                                      <w:storeMappedDataAs w:val="dateTime"/>
                                      <w:calendar w:val="gregorian"/>
                                    </w:date>
                                  </w:sdtPr>
                                  <w:sdtEndPr/>
                                  <w:sdtContent>
                                    <w:r w:rsidR="006A0E36">
                                      <w:t>19 maart 2</w:t>
                                    </w:r>
                                    <w:r w:rsidR="00C37AFF" w:rsidRPr="006A0E36">
                                      <w:t>025</w:t>
                                    </w:r>
                                  </w:sdtContent>
                                </w:sdt>
                              </w:p>
                            </w:tc>
                          </w:tr>
                          <w:tr w:rsidR="00C37AFF" w14:paraId="1D04B3AF" w14:textId="77777777">
                            <w:trPr>
                              <w:trHeight w:val="240"/>
                            </w:trPr>
                            <w:tc>
                              <w:tcPr>
                                <w:tcW w:w="1140" w:type="dxa"/>
                              </w:tcPr>
                              <w:p w14:paraId="29E58E58" w14:textId="77777777" w:rsidR="00C37AFF" w:rsidRDefault="00C37AFF">
                                <w:r>
                                  <w:t>Betreft</w:t>
                                </w:r>
                              </w:p>
                            </w:tc>
                            <w:tc>
                              <w:tcPr>
                                <w:tcW w:w="5918" w:type="dxa"/>
                              </w:tcPr>
                              <w:p w14:paraId="66927E50" w14:textId="77777777" w:rsidR="00C37AFF" w:rsidRDefault="00C37AFF">
                                <w:r>
                                  <w:t>Uitvoering motie Lahlah en motie Podt/Lahlah m.b.t. CTP Veldzicht</w:t>
                                </w:r>
                              </w:p>
                            </w:tc>
                          </w:tr>
                        </w:tbl>
                        <w:p w14:paraId="586DF446" w14:textId="77777777" w:rsidR="00C37AFF" w:rsidRDefault="00C37AFF"/>
                      </w:txbxContent>
                    </wps:txbx>
                    <wps:bodyPr vert="horz" wrap="square" lIns="0" tIns="0" rIns="0" bIns="0" anchor="t" anchorCtr="0"/>
                  </wps:wsp>
                </a:graphicData>
              </a:graphic>
            </wp:anchor>
          </w:drawing>
        </mc:Choice>
        <mc:Fallback>
          <w:pict>
            <v:shape w14:anchorId="2F49916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7AFF" w14:paraId="543900EE" w14:textId="77777777">
                      <w:trPr>
                        <w:trHeight w:val="240"/>
                      </w:trPr>
                      <w:tc>
                        <w:tcPr>
                          <w:tcW w:w="1140" w:type="dxa"/>
                        </w:tcPr>
                        <w:p w14:paraId="0C467519" w14:textId="77777777" w:rsidR="00C37AFF" w:rsidRDefault="00C37AFF">
                          <w:r>
                            <w:t>Datum</w:t>
                          </w:r>
                        </w:p>
                      </w:tc>
                      <w:tc>
                        <w:tcPr>
                          <w:tcW w:w="5918" w:type="dxa"/>
                        </w:tcPr>
                        <w:p w14:paraId="0606F6DC" w14:textId="440B4867" w:rsidR="00C37AFF" w:rsidRDefault="00931D08">
                          <w:sdt>
                            <w:sdtPr>
                              <w:id w:val="-1337062747"/>
                              <w:date w:fullDate="2025-03-19T00:00:00Z">
                                <w:dateFormat w:val="d MMMM yyyy"/>
                                <w:lid w:val="nl"/>
                                <w:storeMappedDataAs w:val="dateTime"/>
                                <w:calendar w:val="gregorian"/>
                              </w:date>
                            </w:sdtPr>
                            <w:sdtEndPr/>
                            <w:sdtContent>
                              <w:r w:rsidR="006A0E36">
                                <w:t>19 maart 2</w:t>
                              </w:r>
                              <w:r w:rsidR="00C37AFF" w:rsidRPr="006A0E36">
                                <w:t>025</w:t>
                              </w:r>
                            </w:sdtContent>
                          </w:sdt>
                        </w:p>
                      </w:tc>
                    </w:tr>
                    <w:tr w:rsidR="00C37AFF" w14:paraId="1D04B3AF" w14:textId="77777777">
                      <w:trPr>
                        <w:trHeight w:val="240"/>
                      </w:trPr>
                      <w:tc>
                        <w:tcPr>
                          <w:tcW w:w="1140" w:type="dxa"/>
                        </w:tcPr>
                        <w:p w14:paraId="29E58E58" w14:textId="77777777" w:rsidR="00C37AFF" w:rsidRDefault="00C37AFF">
                          <w:r>
                            <w:t>Betreft</w:t>
                          </w:r>
                        </w:p>
                      </w:tc>
                      <w:tc>
                        <w:tcPr>
                          <w:tcW w:w="5918" w:type="dxa"/>
                        </w:tcPr>
                        <w:p w14:paraId="66927E50" w14:textId="77777777" w:rsidR="00C37AFF" w:rsidRDefault="00C37AFF">
                          <w:r>
                            <w:t>Uitvoering motie Lahlah en motie Podt/Lahlah m.b.t. CTP Veldzicht</w:t>
                          </w:r>
                        </w:p>
                      </w:tc>
                    </w:tr>
                  </w:tbl>
                  <w:p w14:paraId="586DF446" w14:textId="77777777" w:rsidR="00C37AFF" w:rsidRDefault="00C37AF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6047AE" wp14:editId="6EAAAE6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DD01C2" w14:textId="77777777" w:rsidR="00C37AFF" w:rsidRDefault="00C37AFF">
                          <w:pPr>
                            <w:pStyle w:val="Referentiegegevensbold"/>
                          </w:pPr>
                          <w:r>
                            <w:t>Directoraat-Generaal Migratie</w:t>
                          </w:r>
                        </w:p>
                        <w:p w14:paraId="43991876" w14:textId="77777777" w:rsidR="00C37AFF" w:rsidRDefault="00C37AFF">
                          <w:pPr>
                            <w:pStyle w:val="Referentiegegevens"/>
                          </w:pPr>
                          <w:r>
                            <w:t>Directie Regie Migratieketen</w:t>
                          </w:r>
                        </w:p>
                        <w:p w14:paraId="634C4E6B" w14:textId="77777777" w:rsidR="00C37AFF" w:rsidRDefault="00C37AFF">
                          <w:pPr>
                            <w:pStyle w:val="Referentiegegevens"/>
                          </w:pPr>
                          <w:r>
                            <w:t>Ketensturing</w:t>
                          </w:r>
                        </w:p>
                        <w:p w14:paraId="016939C3" w14:textId="77777777" w:rsidR="00C37AFF" w:rsidRDefault="00C37AFF">
                          <w:pPr>
                            <w:pStyle w:val="WitregelW1"/>
                          </w:pPr>
                        </w:p>
                        <w:p w14:paraId="3CD9ADFB" w14:textId="77777777" w:rsidR="00C37AFF" w:rsidRDefault="00C37AFF">
                          <w:pPr>
                            <w:pStyle w:val="Referentiegegevens"/>
                          </w:pPr>
                          <w:r>
                            <w:t>Turfmarkt 147</w:t>
                          </w:r>
                        </w:p>
                        <w:p w14:paraId="05F43C3F" w14:textId="77777777" w:rsidR="00C37AFF" w:rsidRDefault="00C37AFF">
                          <w:pPr>
                            <w:pStyle w:val="Referentiegegevens"/>
                          </w:pPr>
                          <w:r>
                            <w:t>2511 DP   Den Haag</w:t>
                          </w:r>
                        </w:p>
                        <w:p w14:paraId="05B7F576" w14:textId="77777777" w:rsidR="00C37AFF" w:rsidRDefault="00C37AFF">
                          <w:pPr>
                            <w:pStyle w:val="Referentiegegevens"/>
                          </w:pPr>
                          <w:r>
                            <w:t>Postbus 20011</w:t>
                          </w:r>
                        </w:p>
                        <w:p w14:paraId="7D5068A9" w14:textId="77777777" w:rsidR="00C37AFF" w:rsidRDefault="00C37AFF">
                          <w:pPr>
                            <w:pStyle w:val="Referentiegegevens"/>
                          </w:pPr>
                          <w:r>
                            <w:t>2500 EH   Den Haag</w:t>
                          </w:r>
                        </w:p>
                        <w:p w14:paraId="1F7E752E" w14:textId="1E321D0C" w:rsidR="00C37AFF" w:rsidRDefault="00C37AFF" w:rsidP="00411DA8">
                          <w:pPr>
                            <w:pStyle w:val="Referentiegegevens"/>
                          </w:pPr>
                          <w:r>
                            <w:t>www.rijksoverheid.nl/jenv</w:t>
                          </w:r>
                        </w:p>
                        <w:p w14:paraId="6D775223" w14:textId="77777777" w:rsidR="00411DA8" w:rsidRPr="00411DA8" w:rsidRDefault="00411DA8" w:rsidP="00411DA8"/>
                        <w:p w14:paraId="51622C5E" w14:textId="77777777" w:rsidR="00C37AFF" w:rsidRDefault="00C37AFF">
                          <w:pPr>
                            <w:pStyle w:val="Referentiegegevensbold"/>
                          </w:pPr>
                          <w:r>
                            <w:t>Onze referentie</w:t>
                          </w:r>
                        </w:p>
                        <w:p w14:paraId="3E4CF701" w14:textId="77777777" w:rsidR="00C37AFF" w:rsidRDefault="00C37AFF">
                          <w:pPr>
                            <w:pStyle w:val="Referentiegegevens"/>
                          </w:pPr>
                          <w:r>
                            <w:t>6211400</w:t>
                          </w:r>
                        </w:p>
                      </w:txbxContent>
                    </wps:txbx>
                    <wps:bodyPr vert="horz" wrap="square" lIns="0" tIns="0" rIns="0" bIns="0" anchor="t" anchorCtr="0"/>
                  </wps:wsp>
                </a:graphicData>
              </a:graphic>
            </wp:anchor>
          </w:drawing>
        </mc:Choice>
        <mc:Fallback>
          <w:pict>
            <v:shape w14:anchorId="1E6047A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2DD01C2" w14:textId="77777777" w:rsidR="00C37AFF" w:rsidRDefault="00C37AFF">
                    <w:pPr>
                      <w:pStyle w:val="Referentiegegevensbold"/>
                    </w:pPr>
                    <w:r>
                      <w:t>Directoraat-Generaal Migratie</w:t>
                    </w:r>
                  </w:p>
                  <w:p w14:paraId="43991876" w14:textId="77777777" w:rsidR="00C37AFF" w:rsidRDefault="00C37AFF">
                    <w:pPr>
                      <w:pStyle w:val="Referentiegegevens"/>
                    </w:pPr>
                    <w:r>
                      <w:t>Directie Regie Migratieketen</w:t>
                    </w:r>
                  </w:p>
                  <w:p w14:paraId="634C4E6B" w14:textId="77777777" w:rsidR="00C37AFF" w:rsidRDefault="00C37AFF">
                    <w:pPr>
                      <w:pStyle w:val="Referentiegegevens"/>
                    </w:pPr>
                    <w:r>
                      <w:t>Ketensturing</w:t>
                    </w:r>
                  </w:p>
                  <w:p w14:paraId="016939C3" w14:textId="77777777" w:rsidR="00C37AFF" w:rsidRDefault="00C37AFF">
                    <w:pPr>
                      <w:pStyle w:val="WitregelW1"/>
                    </w:pPr>
                  </w:p>
                  <w:p w14:paraId="3CD9ADFB" w14:textId="77777777" w:rsidR="00C37AFF" w:rsidRDefault="00C37AFF">
                    <w:pPr>
                      <w:pStyle w:val="Referentiegegevens"/>
                    </w:pPr>
                    <w:r>
                      <w:t>Turfmarkt 147</w:t>
                    </w:r>
                  </w:p>
                  <w:p w14:paraId="05F43C3F" w14:textId="77777777" w:rsidR="00C37AFF" w:rsidRDefault="00C37AFF">
                    <w:pPr>
                      <w:pStyle w:val="Referentiegegevens"/>
                    </w:pPr>
                    <w:r>
                      <w:t>2511 DP   Den Haag</w:t>
                    </w:r>
                  </w:p>
                  <w:p w14:paraId="05B7F576" w14:textId="77777777" w:rsidR="00C37AFF" w:rsidRDefault="00C37AFF">
                    <w:pPr>
                      <w:pStyle w:val="Referentiegegevens"/>
                    </w:pPr>
                    <w:r>
                      <w:t>Postbus 20011</w:t>
                    </w:r>
                  </w:p>
                  <w:p w14:paraId="7D5068A9" w14:textId="77777777" w:rsidR="00C37AFF" w:rsidRDefault="00C37AFF">
                    <w:pPr>
                      <w:pStyle w:val="Referentiegegevens"/>
                    </w:pPr>
                    <w:r>
                      <w:t>2500 EH   Den Haag</w:t>
                    </w:r>
                  </w:p>
                  <w:p w14:paraId="1F7E752E" w14:textId="1E321D0C" w:rsidR="00C37AFF" w:rsidRDefault="00C37AFF" w:rsidP="00411DA8">
                    <w:pPr>
                      <w:pStyle w:val="Referentiegegevens"/>
                    </w:pPr>
                    <w:r>
                      <w:t>www.rijksoverheid.nl/jenv</w:t>
                    </w:r>
                  </w:p>
                  <w:p w14:paraId="6D775223" w14:textId="77777777" w:rsidR="00411DA8" w:rsidRPr="00411DA8" w:rsidRDefault="00411DA8" w:rsidP="00411DA8"/>
                  <w:p w14:paraId="51622C5E" w14:textId="77777777" w:rsidR="00C37AFF" w:rsidRDefault="00C37AFF">
                    <w:pPr>
                      <w:pStyle w:val="Referentiegegevensbold"/>
                    </w:pPr>
                    <w:r>
                      <w:t>Onze referentie</w:t>
                    </w:r>
                  </w:p>
                  <w:p w14:paraId="3E4CF701" w14:textId="77777777" w:rsidR="00C37AFF" w:rsidRDefault="00C37AFF">
                    <w:pPr>
                      <w:pStyle w:val="Referentiegegevens"/>
                    </w:pPr>
                    <w:r>
                      <w:t>6211400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F0CD14" wp14:editId="44F84C4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A56D72" w14:textId="7319000A" w:rsidR="00C37AFF" w:rsidRDefault="00C37AFF">
                          <w:pPr>
                            <w:pStyle w:val="Referentiegegevens"/>
                          </w:pPr>
                          <w:r>
                            <w:t xml:space="preserve">Pagina </w:t>
                          </w:r>
                          <w:r>
                            <w:fldChar w:fldCharType="begin"/>
                          </w:r>
                          <w:r>
                            <w:instrText>PAGE</w:instrText>
                          </w:r>
                          <w:r>
                            <w:fldChar w:fldCharType="separate"/>
                          </w:r>
                          <w:r w:rsidR="00931D08">
                            <w:rPr>
                              <w:noProof/>
                            </w:rPr>
                            <w:t>1</w:t>
                          </w:r>
                          <w:r>
                            <w:fldChar w:fldCharType="end"/>
                          </w:r>
                          <w:r>
                            <w:t xml:space="preserve"> van </w:t>
                          </w:r>
                          <w:r>
                            <w:fldChar w:fldCharType="begin"/>
                          </w:r>
                          <w:r>
                            <w:instrText>NUMPAGES</w:instrText>
                          </w:r>
                          <w:r>
                            <w:fldChar w:fldCharType="separate"/>
                          </w:r>
                          <w:r w:rsidR="00931D08">
                            <w:rPr>
                              <w:noProof/>
                            </w:rPr>
                            <w:t>1</w:t>
                          </w:r>
                          <w:r>
                            <w:fldChar w:fldCharType="end"/>
                          </w:r>
                        </w:p>
                      </w:txbxContent>
                    </wps:txbx>
                    <wps:bodyPr vert="horz" wrap="square" lIns="0" tIns="0" rIns="0" bIns="0" anchor="t" anchorCtr="0"/>
                  </wps:wsp>
                </a:graphicData>
              </a:graphic>
            </wp:anchor>
          </w:drawing>
        </mc:Choice>
        <mc:Fallback>
          <w:pict>
            <v:shape w14:anchorId="24F0CD1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FA56D72" w14:textId="7319000A" w:rsidR="00C37AFF" w:rsidRDefault="00C37AFF">
                    <w:pPr>
                      <w:pStyle w:val="Referentiegegevens"/>
                    </w:pPr>
                    <w:r>
                      <w:t xml:space="preserve">Pagina </w:t>
                    </w:r>
                    <w:r>
                      <w:fldChar w:fldCharType="begin"/>
                    </w:r>
                    <w:r>
                      <w:instrText>PAGE</w:instrText>
                    </w:r>
                    <w:r>
                      <w:fldChar w:fldCharType="separate"/>
                    </w:r>
                    <w:r w:rsidR="00931D08">
                      <w:rPr>
                        <w:noProof/>
                      </w:rPr>
                      <w:t>1</w:t>
                    </w:r>
                    <w:r>
                      <w:fldChar w:fldCharType="end"/>
                    </w:r>
                    <w:r>
                      <w:t xml:space="preserve"> van </w:t>
                    </w:r>
                    <w:r>
                      <w:fldChar w:fldCharType="begin"/>
                    </w:r>
                    <w:r>
                      <w:instrText>NUMPAGES</w:instrText>
                    </w:r>
                    <w:r>
                      <w:fldChar w:fldCharType="separate"/>
                    </w:r>
                    <w:r w:rsidR="00931D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927192" wp14:editId="011BAF9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8F6E7D" w14:textId="77777777" w:rsidR="00C37AFF" w:rsidRDefault="00C37AFF"/>
                      </w:txbxContent>
                    </wps:txbx>
                    <wps:bodyPr vert="horz" wrap="square" lIns="0" tIns="0" rIns="0" bIns="0" anchor="t" anchorCtr="0"/>
                  </wps:wsp>
                </a:graphicData>
              </a:graphic>
            </wp:anchor>
          </w:drawing>
        </mc:Choice>
        <mc:Fallback>
          <w:pict>
            <v:shape w14:anchorId="0492719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48F6E7D" w14:textId="77777777" w:rsidR="00C37AFF" w:rsidRDefault="00C37A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2A962"/>
    <w:multiLevelType w:val="multilevel"/>
    <w:tmpl w:val="63C8B8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93874D2"/>
    <w:multiLevelType w:val="multilevel"/>
    <w:tmpl w:val="82FBE8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7A2D7B4"/>
    <w:multiLevelType w:val="multilevel"/>
    <w:tmpl w:val="D79523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F56D1E0"/>
    <w:multiLevelType w:val="multilevel"/>
    <w:tmpl w:val="2E7F92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1ED7348"/>
    <w:multiLevelType w:val="hybridMultilevel"/>
    <w:tmpl w:val="C3AA0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E2C2AC"/>
    <w:multiLevelType w:val="multilevel"/>
    <w:tmpl w:val="5CBBFE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6799729"/>
    <w:multiLevelType w:val="multilevel"/>
    <w:tmpl w:val="AFDB7D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6440CD7"/>
    <w:multiLevelType w:val="hybridMultilevel"/>
    <w:tmpl w:val="AB0C7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A82B1F"/>
    <w:multiLevelType w:val="hybridMultilevel"/>
    <w:tmpl w:val="13E20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 w:numId="8">
    <w:abstractNumId w:val="8"/>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88"/>
    <w:rsid w:val="000838CD"/>
    <w:rsid w:val="000B0CC9"/>
    <w:rsid w:val="000C52E7"/>
    <w:rsid w:val="000D1581"/>
    <w:rsid w:val="000E584D"/>
    <w:rsid w:val="000F399A"/>
    <w:rsid w:val="000F6911"/>
    <w:rsid w:val="00101F7D"/>
    <w:rsid w:val="00105E31"/>
    <w:rsid w:val="0011680B"/>
    <w:rsid w:val="001375F0"/>
    <w:rsid w:val="0015448E"/>
    <w:rsid w:val="001602A7"/>
    <w:rsid w:val="001959BD"/>
    <w:rsid w:val="001A290C"/>
    <w:rsid w:val="001A63C2"/>
    <w:rsid w:val="001B463E"/>
    <w:rsid w:val="00213DB5"/>
    <w:rsid w:val="00244EB3"/>
    <w:rsid w:val="00281300"/>
    <w:rsid w:val="002868AA"/>
    <w:rsid w:val="002958F8"/>
    <w:rsid w:val="002D5D0B"/>
    <w:rsid w:val="002E35A0"/>
    <w:rsid w:val="002F19EE"/>
    <w:rsid w:val="0031773E"/>
    <w:rsid w:val="003343BB"/>
    <w:rsid w:val="003442F7"/>
    <w:rsid w:val="00352974"/>
    <w:rsid w:val="00356B62"/>
    <w:rsid w:val="003649C1"/>
    <w:rsid w:val="00393F41"/>
    <w:rsid w:val="003A4AB6"/>
    <w:rsid w:val="003A641D"/>
    <w:rsid w:val="003B69C1"/>
    <w:rsid w:val="003D0774"/>
    <w:rsid w:val="003D119D"/>
    <w:rsid w:val="003E3FB2"/>
    <w:rsid w:val="003F4766"/>
    <w:rsid w:val="0040766A"/>
    <w:rsid w:val="00411DA8"/>
    <w:rsid w:val="004249E7"/>
    <w:rsid w:val="004431B9"/>
    <w:rsid w:val="00472444"/>
    <w:rsid w:val="00477B7D"/>
    <w:rsid w:val="004815FE"/>
    <w:rsid w:val="004873E5"/>
    <w:rsid w:val="00487BCE"/>
    <w:rsid w:val="00493471"/>
    <w:rsid w:val="004C6AEC"/>
    <w:rsid w:val="004D52A7"/>
    <w:rsid w:val="004E28CA"/>
    <w:rsid w:val="00520E75"/>
    <w:rsid w:val="00563B52"/>
    <w:rsid w:val="00573B67"/>
    <w:rsid w:val="00576F45"/>
    <w:rsid w:val="005B795A"/>
    <w:rsid w:val="00601ED5"/>
    <w:rsid w:val="0067230A"/>
    <w:rsid w:val="006A0E36"/>
    <w:rsid w:val="006A3476"/>
    <w:rsid w:val="006A6578"/>
    <w:rsid w:val="006C26BB"/>
    <w:rsid w:val="006F2688"/>
    <w:rsid w:val="007174FE"/>
    <w:rsid w:val="00727315"/>
    <w:rsid w:val="00746B34"/>
    <w:rsid w:val="0077708C"/>
    <w:rsid w:val="007A2D53"/>
    <w:rsid w:val="007A5C07"/>
    <w:rsid w:val="007B1839"/>
    <w:rsid w:val="007B5D84"/>
    <w:rsid w:val="007C4BCA"/>
    <w:rsid w:val="007D2B81"/>
    <w:rsid w:val="007E4B5F"/>
    <w:rsid w:val="007E4D3E"/>
    <w:rsid w:val="0080055B"/>
    <w:rsid w:val="00800769"/>
    <w:rsid w:val="0080149F"/>
    <w:rsid w:val="008058C3"/>
    <w:rsid w:val="00810978"/>
    <w:rsid w:val="00846CF3"/>
    <w:rsid w:val="008519B0"/>
    <w:rsid w:val="008638CF"/>
    <w:rsid w:val="00885D7B"/>
    <w:rsid w:val="008900BE"/>
    <w:rsid w:val="00890412"/>
    <w:rsid w:val="008924B2"/>
    <w:rsid w:val="008955E2"/>
    <w:rsid w:val="008A7A83"/>
    <w:rsid w:val="008B4551"/>
    <w:rsid w:val="008D59B1"/>
    <w:rsid w:val="008D785B"/>
    <w:rsid w:val="008E26CF"/>
    <w:rsid w:val="008F0158"/>
    <w:rsid w:val="009042DE"/>
    <w:rsid w:val="009165AB"/>
    <w:rsid w:val="00926BF2"/>
    <w:rsid w:val="00931D08"/>
    <w:rsid w:val="009374AD"/>
    <w:rsid w:val="00954CCE"/>
    <w:rsid w:val="00962D6F"/>
    <w:rsid w:val="00967B0B"/>
    <w:rsid w:val="00970755"/>
    <w:rsid w:val="00970F61"/>
    <w:rsid w:val="00976A6B"/>
    <w:rsid w:val="00983A46"/>
    <w:rsid w:val="009A351B"/>
    <w:rsid w:val="009C226A"/>
    <w:rsid w:val="009C6554"/>
    <w:rsid w:val="009F7980"/>
    <w:rsid w:val="00A06CDA"/>
    <w:rsid w:val="00A10C89"/>
    <w:rsid w:val="00A177D5"/>
    <w:rsid w:val="00A34503"/>
    <w:rsid w:val="00A57028"/>
    <w:rsid w:val="00A572A3"/>
    <w:rsid w:val="00A65208"/>
    <w:rsid w:val="00A81654"/>
    <w:rsid w:val="00B10BD8"/>
    <w:rsid w:val="00B55F1F"/>
    <w:rsid w:val="00B567B7"/>
    <w:rsid w:val="00B604C2"/>
    <w:rsid w:val="00B81D37"/>
    <w:rsid w:val="00BA0F78"/>
    <w:rsid w:val="00BA5A77"/>
    <w:rsid w:val="00BA7AE7"/>
    <w:rsid w:val="00BC044E"/>
    <w:rsid w:val="00BF369C"/>
    <w:rsid w:val="00C12CCA"/>
    <w:rsid w:val="00C162A4"/>
    <w:rsid w:val="00C336D7"/>
    <w:rsid w:val="00C37AFF"/>
    <w:rsid w:val="00C40894"/>
    <w:rsid w:val="00C47B40"/>
    <w:rsid w:val="00C55DF1"/>
    <w:rsid w:val="00C65360"/>
    <w:rsid w:val="00C67232"/>
    <w:rsid w:val="00C809B3"/>
    <w:rsid w:val="00C878AC"/>
    <w:rsid w:val="00CB049D"/>
    <w:rsid w:val="00CD62D7"/>
    <w:rsid w:val="00D16CFB"/>
    <w:rsid w:val="00D30EE1"/>
    <w:rsid w:val="00D42128"/>
    <w:rsid w:val="00D52E64"/>
    <w:rsid w:val="00D55D6F"/>
    <w:rsid w:val="00D56E1E"/>
    <w:rsid w:val="00D837FF"/>
    <w:rsid w:val="00DC0104"/>
    <w:rsid w:val="00DC4486"/>
    <w:rsid w:val="00DC5DA3"/>
    <w:rsid w:val="00DE25AD"/>
    <w:rsid w:val="00E04F35"/>
    <w:rsid w:val="00E06063"/>
    <w:rsid w:val="00E234F6"/>
    <w:rsid w:val="00E42271"/>
    <w:rsid w:val="00E54836"/>
    <w:rsid w:val="00E60587"/>
    <w:rsid w:val="00E73213"/>
    <w:rsid w:val="00E9023C"/>
    <w:rsid w:val="00E90E62"/>
    <w:rsid w:val="00EB4B3C"/>
    <w:rsid w:val="00EC0EA7"/>
    <w:rsid w:val="00EF360D"/>
    <w:rsid w:val="00F0480E"/>
    <w:rsid w:val="00F36004"/>
    <w:rsid w:val="00F42E02"/>
    <w:rsid w:val="00F55F98"/>
    <w:rsid w:val="00F74FD7"/>
    <w:rsid w:val="00F96EDA"/>
    <w:rsid w:val="00FB5AE6"/>
    <w:rsid w:val="00FD40E8"/>
    <w:rsid w:val="00FD5D78"/>
    <w:rsid w:val="00FE01EE"/>
    <w:rsid w:val="00FF6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D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F26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F2688"/>
    <w:rPr>
      <w:rFonts w:ascii="Verdana" w:hAnsi="Verdana"/>
      <w:color w:val="000000"/>
    </w:rPr>
  </w:style>
  <w:style w:type="character" w:styleId="Voetnootmarkering">
    <w:name w:val="footnote reference"/>
    <w:basedOn w:val="Standaardalinea-lettertype"/>
    <w:uiPriority w:val="99"/>
    <w:semiHidden/>
    <w:unhideWhenUsed/>
    <w:rsid w:val="006F2688"/>
    <w:rPr>
      <w:vertAlign w:val="superscript"/>
    </w:rPr>
  </w:style>
  <w:style w:type="paragraph" w:styleId="Revisie">
    <w:name w:val="Revision"/>
    <w:hidden/>
    <w:uiPriority w:val="99"/>
    <w:semiHidden/>
    <w:rsid w:val="003A641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6EDA"/>
    <w:rPr>
      <w:sz w:val="16"/>
      <w:szCs w:val="16"/>
    </w:rPr>
  </w:style>
  <w:style w:type="paragraph" w:styleId="Tekstopmerking">
    <w:name w:val="annotation text"/>
    <w:basedOn w:val="Standaard"/>
    <w:link w:val="TekstopmerkingChar"/>
    <w:uiPriority w:val="99"/>
    <w:unhideWhenUsed/>
    <w:rsid w:val="00F96EDA"/>
    <w:pPr>
      <w:spacing w:line="240" w:lineRule="auto"/>
    </w:pPr>
    <w:rPr>
      <w:sz w:val="20"/>
      <w:szCs w:val="20"/>
    </w:rPr>
  </w:style>
  <w:style w:type="character" w:customStyle="1" w:styleId="TekstopmerkingChar">
    <w:name w:val="Tekst opmerking Char"/>
    <w:basedOn w:val="Standaardalinea-lettertype"/>
    <w:link w:val="Tekstopmerking"/>
    <w:uiPriority w:val="99"/>
    <w:rsid w:val="00F96E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6EDA"/>
    <w:rPr>
      <w:b/>
      <w:bCs/>
    </w:rPr>
  </w:style>
  <w:style w:type="character" w:customStyle="1" w:styleId="OnderwerpvanopmerkingChar">
    <w:name w:val="Onderwerp van opmerking Char"/>
    <w:basedOn w:val="TekstopmerkingChar"/>
    <w:link w:val="Onderwerpvanopmerking"/>
    <w:uiPriority w:val="99"/>
    <w:semiHidden/>
    <w:rsid w:val="00F96EDA"/>
    <w:rPr>
      <w:rFonts w:ascii="Verdana" w:hAnsi="Verdana"/>
      <w:b/>
      <w:bCs/>
      <w:color w:val="000000"/>
    </w:rPr>
  </w:style>
  <w:style w:type="paragraph" w:styleId="Lijstalinea">
    <w:name w:val="List Paragraph"/>
    <w:basedOn w:val="Standaard"/>
    <w:uiPriority w:val="34"/>
    <w:qFormat/>
    <w:rsid w:val="00F74FD7"/>
    <w:pPr>
      <w:ind w:left="720"/>
      <w:contextualSpacing/>
    </w:pPr>
  </w:style>
  <w:style w:type="paragraph" w:styleId="Ballontekst">
    <w:name w:val="Balloon Text"/>
    <w:basedOn w:val="Standaard"/>
    <w:link w:val="BallontekstChar"/>
    <w:uiPriority w:val="99"/>
    <w:semiHidden/>
    <w:unhideWhenUsed/>
    <w:rsid w:val="00C809B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809B3"/>
    <w:rPr>
      <w:rFonts w:ascii="Segoe UI" w:hAnsi="Segoe UI" w:cs="Segoe UI"/>
      <w:color w:val="000000"/>
      <w:sz w:val="18"/>
      <w:szCs w:val="18"/>
    </w:rPr>
  </w:style>
  <w:style w:type="paragraph" w:styleId="Koptekst">
    <w:name w:val="header"/>
    <w:basedOn w:val="Standaard"/>
    <w:link w:val="KoptekstChar"/>
    <w:uiPriority w:val="99"/>
    <w:unhideWhenUsed/>
    <w:rsid w:val="00C809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09B3"/>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41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8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1139</ap:Words>
  <ap:Characters>6266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 Uitvoering motie Lahlah en motie Podt/Lahlah m.b.t. CTP Veldzicht</vt:lpstr>
    </vt:vector>
  </ap:TitlesOfParts>
  <ap:LinksUpToDate>false</ap:LinksUpToDate>
  <ap:CharactersWithSpaces>7391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2025-03-19T16:09:00.0000000Z</dcterms:created>
  <dcterms:modified xsi:type="dcterms:W3CDTF">2025-03-19T16:09:00.0000000Z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Uitvoering motie Lahlah en motie Podt/Lahlah m.b.t. CTP Veldzicht</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februari 2025</vt:lpwstr>
  </property>
  <property fmtid="{D5CDD505-2E9C-101B-9397-08002B2CF9AE}" pid="13" name="Opgesteld door, Naam">
    <vt:lpwstr>Vera Leatemia</vt:lpwstr>
  </property>
  <property fmtid="{D5CDD505-2E9C-101B-9397-08002B2CF9AE}" pid="14" name="Opgesteld door, Telefoonnummer">
    <vt:lpwstr/>
  </property>
  <property fmtid="{D5CDD505-2E9C-101B-9397-08002B2CF9AE}" pid="15" name="Kenmerk">
    <vt:lpwstr>6211400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