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5F22" w:rsidR="00F85F22" w:rsidRDefault="00F54DA9" w14:paraId="5C2A0E98" w14:textId="77777777">
      <w:pPr>
        <w:rPr>
          <w:rFonts w:ascii="Calibri" w:hAnsi="Calibri" w:cs="Calibri"/>
        </w:rPr>
      </w:pPr>
      <w:r w:rsidRPr="00F85F22">
        <w:rPr>
          <w:rFonts w:ascii="Calibri" w:hAnsi="Calibri" w:cs="Calibri"/>
        </w:rPr>
        <w:t>25883</w:t>
      </w:r>
      <w:r w:rsidRPr="00F85F22" w:rsidR="00F85F22">
        <w:rPr>
          <w:rFonts w:ascii="Calibri" w:hAnsi="Calibri" w:cs="Calibri"/>
        </w:rPr>
        <w:tab/>
      </w:r>
      <w:r w:rsidRPr="00F85F22" w:rsidR="00F85F22">
        <w:rPr>
          <w:rFonts w:ascii="Calibri" w:hAnsi="Calibri" w:cs="Calibri"/>
        </w:rPr>
        <w:tab/>
      </w:r>
      <w:r w:rsidRPr="00F85F22" w:rsidR="00F85F22">
        <w:rPr>
          <w:rFonts w:ascii="Calibri" w:hAnsi="Calibri" w:cs="Calibri"/>
        </w:rPr>
        <w:tab/>
      </w:r>
      <w:r w:rsidRPr="00F85F22" w:rsidR="00F85F22">
        <w:rPr>
          <w:rFonts w:ascii="Calibri" w:hAnsi="Calibri" w:cs="Calibri"/>
          <w:snapToGrid w:val="0"/>
          <w:lang w:eastAsia="nl-NL"/>
        </w:rPr>
        <w:t>Arbeidsomstandigheden</w:t>
      </w:r>
    </w:p>
    <w:p w:rsidRPr="00F85F22" w:rsidR="00F85F22" w:rsidP="00F85F22" w:rsidRDefault="00F85F22" w14:paraId="4B96BC67" w14:textId="6EE39868">
      <w:pPr>
        <w:ind w:left="2124" w:hanging="2124"/>
        <w:rPr>
          <w:rFonts w:ascii="Calibri" w:hAnsi="Calibri" w:cs="Calibri"/>
        </w:rPr>
      </w:pPr>
      <w:r w:rsidRPr="00F85F22">
        <w:rPr>
          <w:rFonts w:ascii="Calibri" w:hAnsi="Calibri" w:cs="Calibri"/>
        </w:rPr>
        <w:t xml:space="preserve">Nr. </w:t>
      </w:r>
      <w:r w:rsidRPr="00F85F22">
        <w:rPr>
          <w:rFonts w:ascii="Calibri" w:hAnsi="Calibri" w:cs="Calibri"/>
        </w:rPr>
        <w:t>522</w:t>
      </w:r>
      <w:r w:rsidRPr="00F85F22">
        <w:rPr>
          <w:rFonts w:ascii="Calibri" w:hAnsi="Calibri" w:cs="Calibri"/>
        </w:rPr>
        <w:tab/>
        <w:t>Brief van de minister van Sociale Zaken en Werkgelegenheid</w:t>
      </w:r>
    </w:p>
    <w:p w:rsidRPr="00F85F22" w:rsidR="00F85F22" w:rsidP="00F54DA9" w:rsidRDefault="00F85F22" w14:paraId="1C228659" w14:textId="4718C8B7">
      <w:pPr>
        <w:rPr>
          <w:rFonts w:ascii="Calibri" w:hAnsi="Calibri" w:cs="Calibri"/>
        </w:rPr>
      </w:pPr>
      <w:r w:rsidRPr="00F85F22">
        <w:rPr>
          <w:rFonts w:ascii="Calibri" w:hAnsi="Calibri" w:cs="Calibri"/>
        </w:rPr>
        <w:t>Aan de Voorzitter van de Tweede Kamer der Staten-Generaal</w:t>
      </w:r>
    </w:p>
    <w:p w:rsidRPr="00F85F22" w:rsidR="00F85F22" w:rsidP="00F54DA9" w:rsidRDefault="00F85F22" w14:paraId="46E88C3B" w14:textId="145CB3B2">
      <w:pPr>
        <w:rPr>
          <w:rFonts w:ascii="Calibri" w:hAnsi="Calibri" w:cs="Calibri"/>
        </w:rPr>
      </w:pPr>
      <w:r w:rsidRPr="00F85F22">
        <w:rPr>
          <w:rFonts w:ascii="Calibri" w:hAnsi="Calibri" w:cs="Calibri"/>
        </w:rPr>
        <w:t>Den Haag, 20 maart 2025</w:t>
      </w:r>
    </w:p>
    <w:p w:rsidRPr="00F85F22" w:rsidR="00F54DA9" w:rsidP="00F54DA9" w:rsidRDefault="00F54DA9" w14:paraId="01B5214E" w14:textId="77777777">
      <w:pPr>
        <w:rPr>
          <w:rFonts w:ascii="Calibri" w:hAnsi="Calibri" w:cs="Calibri"/>
        </w:rPr>
      </w:pPr>
    </w:p>
    <w:p w:rsidRPr="00F85F22" w:rsidR="00F54DA9" w:rsidP="00F54DA9" w:rsidRDefault="00F54DA9" w14:paraId="55664F30" w14:textId="12773190">
      <w:pPr>
        <w:rPr>
          <w:rFonts w:ascii="Calibri" w:hAnsi="Calibri" w:cs="Calibri"/>
        </w:rPr>
      </w:pPr>
      <w:r w:rsidRPr="00F85F22">
        <w:rPr>
          <w:rFonts w:ascii="Calibri" w:hAnsi="Calibri" w:cs="Calibri"/>
        </w:rPr>
        <w:t xml:space="preserve">Hierbij bied ik u het jaarverslag aan van de Nederlandse Arbeidsinspectie over 2024. In dit jaarverslag kijkt de Arbeidsinspectie terug op de activiteiten en resultaten in het tweede uitvoeringsjaar van het Meerjarenplan 2023-2026.  </w:t>
      </w:r>
    </w:p>
    <w:p w:rsidRPr="00F85F22" w:rsidR="00F54DA9" w:rsidP="00F54DA9" w:rsidRDefault="00F54DA9" w14:paraId="7404204E" w14:textId="77777777">
      <w:pPr>
        <w:rPr>
          <w:rFonts w:ascii="Calibri" w:hAnsi="Calibri" w:cs="Calibri"/>
        </w:rPr>
      </w:pPr>
      <w:r w:rsidRPr="00F85F22">
        <w:rPr>
          <w:rFonts w:ascii="Calibri" w:hAnsi="Calibri" w:cs="Calibri"/>
        </w:rPr>
        <w:t>De Arbeidsinspectie houdt toezicht op de naleving van de Nederlandse arbeidswetgeving, voert opsporingsonderzoek uit en houdt toezicht op de doeltreffendheid van het stelsel van werk en inkomen. Het toezicht op de arbeidswetgeving vindt zowel plaats binnen de risicogerichte aanpak van Inspectieprogramma’s als door responsief om te gaan met ontvangen meldingen en verzoeken.</w:t>
      </w:r>
    </w:p>
    <w:p w:rsidRPr="00F85F22" w:rsidR="00F54DA9" w:rsidP="00F54DA9" w:rsidRDefault="00F54DA9" w14:paraId="1CCF35A5" w14:textId="77777777">
      <w:pPr>
        <w:rPr>
          <w:rFonts w:ascii="Calibri" w:hAnsi="Calibri" w:cs="Calibri"/>
        </w:rPr>
      </w:pPr>
      <w:r w:rsidRPr="00F85F22">
        <w:rPr>
          <w:rFonts w:ascii="Calibri" w:hAnsi="Calibri" w:cs="Calibri"/>
        </w:rPr>
        <w:t>Het Jaarverslag bestaat sinds verslagjaar 2021 uit drie delen: een reflectie, verhalen uit de praktijk en een rapportage van feiten en cijfers. Dit jaar komt daar een vierde deel bij, het jaarverslag van de bijzondere opsporingsdienst.</w:t>
      </w:r>
    </w:p>
    <w:p w:rsidRPr="00F85F22" w:rsidR="00F54DA9" w:rsidP="00F54DA9" w:rsidRDefault="00F54DA9" w14:paraId="2CCB8CFB" w14:textId="77777777">
      <w:pPr>
        <w:rPr>
          <w:rFonts w:ascii="Calibri" w:hAnsi="Calibri" w:cs="Calibri"/>
        </w:rPr>
      </w:pPr>
      <w:r w:rsidRPr="00F85F22">
        <w:rPr>
          <w:rFonts w:ascii="Calibri" w:hAnsi="Calibri" w:cs="Calibri"/>
        </w:rPr>
        <w:t xml:space="preserve">In het eerste deel reflecteert de Inspecteur-Generaal op de relatie tussen de contante waarde van een arbeidscontract en de kans op een arbeidsongeval, en de mechanismen die daarbij een rol spelen. Het tweede deel bevat vier verhalen over onderwerpen uit de inspectiepraktijk: markttoezicht en samenwerking met de Douane; zorgfraude; ongevallen en psychosociale arbeidsbelasting en de inrichting van depots van pakketdiensten. In het derde deel geeft de Arbeidsinspectie inzicht in haar resultaten en effecten in 2024, voorzien van een cijfermatige verantwoording. </w:t>
      </w:r>
    </w:p>
    <w:p w:rsidRPr="00F85F22" w:rsidR="00F54DA9" w:rsidP="00F54DA9" w:rsidRDefault="00F54DA9" w14:paraId="5D0C6373" w14:textId="77777777">
      <w:pPr>
        <w:rPr>
          <w:rFonts w:ascii="Calibri" w:hAnsi="Calibri" w:cs="Calibri"/>
        </w:rPr>
      </w:pPr>
      <w:r w:rsidRPr="00F85F22">
        <w:rPr>
          <w:rFonts w:ascii="Calibri" w:hAnsi="Calibri" w:cs="Calibri"/>
        </w:rPr>
        <w:t>Het vierde deel betreft het jaarverslag van de Opsporingsdienst van de Nederlandse Arbeidsinspectie. Nederland kent vier bijzondere opsporingsdiensten. Naast de FIOD zijn dat de bijzondere opsporingsdiensten bij de NVWA, de ILT en bij de Nederlandse Arbeidsinspectie. Op grond van de wet op de bijzondere opsporingsdiensten stelt iedere dienst een jaarverslag op. De separate (en latere) publicatie zoals in 2024 is met ingang van dit jaar geïntegreerd in het Jaarverslag dat voor u ligt.</w:t>
      </w:r>
    </w:p>
    <w:p w:rsidRPr="00F85F22" w:rsidR="00F54DA9" w:rsidP="00F54DA9" w:rsidRDefault="00F54DA9" w14:paraId="7B254309" w14:textId="77777777">
      <w:pPr>
        <w:rPr>
          <w:rFonts w:ascii="Calibri" w:hAnsi="Calibri" w:cs="Calibri"/>
        </w:rPr>
      </w:pPr>
      <w:r w:rsidRPr="00F85F22">
        <w:rPr>
          <w:rFonts w:ascii="Calibri" w:hAnsi="Calibri" w:cs="Calibri"/>
        </w:rPr>
        <w:t>De Arbeidsinspectie is graag bereid tot een nadere toelichting of technische briefing indien uw Kamer daar prijs op stelt.</w:t>
      </w:r>
    </w:p>
    <w:p w:rsidRPr="00F85F22" w:rsidR="00F54DA9" w:rsidP="00F85F22" w:rsidRDefault="00F54DA9" w14:paraId="5F89981E" w14:textId="77777777">
      <w:pPr>
        <w:pStyle w:val="Geenafstand"/>
        <w:rPr>
          <w:rFonts w:ascii="Calibri" w:hAnsi="Calibri" w:cs="Calibri"/>
        </w:rPr>
      </w:pPr>
    </w:p>
    <w:p w:rsidRPr="00F85F22" w:rsidR="00F54DA9" w:rsidP="00F85F22" w:rsidRDefault="00F54DA9" w14:paraId="3C9DADCF" w14:textId="1EDEE08A">
      <w:pPr>
        <w:pStyle w:val="Geenafstand"/>
        <w:rPr>
          <w:rFonts w:ascii="Calibri" w:hAnsi="Calibri" w:cs="Calibri"/>
        </w:rPr>
      </w:pPr>
      <w:r w:rsidRPr="00F85F22">
        <w:rPr>
          <w:rFonts w:ascii="Calibri" w:hAnsi="Calibri" w:cs="Calibri"/>
        </w:rPr>
        <w:t xml:space="preserve">De </w:t>
      </w:r>
      <w:r w:rsidRPr="00F85F22" w:rsidR="00F85F22">
        <w:rPr>
          <w:rFonts w:ascii="Calibri" w:hAnsi="Calibri" w:cs="Calibri"/>
        </w:rPr>
        <w:t>m</w:t>
      </w:r>
      <w:r w:rsidRPr="00F85F22">
        <w:rPr>
          <w:rFonts w:ascii="Calibri" w:hAnsi="Calibri" w:cs="Calibri"/>
        </w:rPr>
        <w:t>inister van Sociale Zaken en Werkgelegenheid,</w:t>
      </w:r>
    </w:p>
    <w:p w:rsidRPr="00F85F22" w:rsidR="00F54DA9" w:rsidP="00F85F22" w:rsidRDefault="00F54DA9" w14:paraId="7673F6A1" w14:textId="77777777">
      <w:pPr>
        <w:pStyle w:val="Geenafstand"/>
        <w:rPr>
          <w:rFonts w:ascii="Calibri" w:hAnsi="Calibri" w:cs="Calibri"/>
        </w:rPr>
      </w:pPr>
      <w:r w:rsidRPr="00F85F22">
        <w:rPr>
          <w:rFonts w:ascii="Calibri" w:hAnsi="Calibri" w:cs="Calibri"/>
        </w:rPr>
        <w:t>Y.J. van Hijum</w:t>
      </w:r>
    </w:p>
    <w:p w:rsidRPr="00F85F22" w:rsidR="00FE0FA3" w:rsidP="00F85F22" w:rsidRDefault="00FE0FA3" w14:paraId="59C97613" w14:textId="77777777">
      <w:pPr>
        <w:pStyle w:val="Geenafstand"/>
        <w:rPr>
          <w:rFonts w:ascii="Calibri" w:hAnsi="Calibri" w:cs="Calibri"/>
        </w:rPr>
      </w:pPr>
    </w:p>
    <w:sectPr w:rsidRPr="00F85F22" w:rsidR="00FE0FA3" w:rsidSect="00F54DA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5CB37" w14:textId="77777777" w:rsidR="00F54DA9" w:rsidRDefault="00F54DA9" w:rsidP="00F54DA9">
      <w:pPr>
        <w:spacing w:after="0" w:line="240" w:lineRule="auto"/>
      </w:pPr>
      <w:r>
        <w:separator/>
      </w:r>
    </w:p>
  </w:endnote>
  <w:endnote w:type="continuationSeparator" w:id="0">
    <w:p w14:paraId="76D41DCC" w14:textId="77777777" w:rsidR="00F54DA9" w:rsidRDefault="00F54DA9" w:rsidP="00F54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7ADE" w14:textId="77777777" w:rsidR="00F54DA9" w:rsidRPr="00F54DA9" w:rsidRDefault="00F54DA9" w:rsidP="00F54D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8EDF" w14:textId="77777777" w:rsidR="00F54DA9" w:rsidRPr="00F54DA9" w:rsidRDefault="00F54DA9" w:rsidP="00F54D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45C0" w14:textId="77777777" w:rsidR="00F54DA9" w:rsidRPr="00F54DA9" w:rsidRDefault="00F54DA9" w:rsidP="00F54D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68CD" w14:textId="77777777" w:rsidR="00F54DA9" w:rsidRDefault="00F54DA9" w:rsidP="00F54DA9">
      <w:pPr>
        <w:spacing w:after="0" w:line="240" w:lineRule="auto"/>
      </w:pPr>
      <w:r>
        <w:separator/>
      </w:r>
    </w:p>
  </w:footnote>
  <w:footnote w:type="continuationSeparator" w:id="0">
    <w:p w14:paraId="27217647" w14:textId="77777777" w:rsidR="00F54DA9" w:rsidRDefault="00F54DA9" w:rsidP="00F54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9FE0" w14:textId="77777777" w:rsidR="00F54DA9" w:rsidRPr="00F54DA9" w:rsidRDefault="00F54DA9" w:rsidP="00F54D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AAF5" w14:textId="77777777" w:rsidR="00F54DA9" w:rsidRPr="00F54DA9" w:rsidRDefault="00F54DA9" w:rsidP="00F54D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77FA" w14:textId="77777777" w:rsidR="00F54DA9" w:rsidRPr="00F54DA9" w:rsidRDefault="00F54DA9" w:rsidP="00F54D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A9"/>
    <w:rsid w:val="002A2944"/>
    <w:rsid w:val="002E3E61"/>
    <w:rsid w:val="009040B5"/>
    <w:rsid w:val="00BC38C1"/>
    <w:rsid w:val="00DE2A3D"/>
    <w:rsid w:val="00EE470F"/>
    <w:rsid w:val="00F54DA9"/>
    <w:rsid w:val="00F85F2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2326"/>
  <w15:chartTrackingRefBased/>
  <w15:docId w15:val="{5491A667-1F12-4FB8-AE21-E55F3A57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4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4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4D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4D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4D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4D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4D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4D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4D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4D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4D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4D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4D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4D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4D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4D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4D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4DA9"/>
    <w:rPr>
      <w:rFonts w:eastAsiaTheme="majorEastAsia" w:cstheme="majorBidi"/>
      <w:color w:val="272727" w:themeColor="text1" w:themeTint="D8"/>
    </w:rPr>
  </w:style>
  <w:style w:type="paragraph" w:styleId="Titel">
    <w:name w:val="Title"/>
    <w:basedOn w:val="Standaard"/>
    <w:next w:val="Standaard"/>
    <w:link w:val="TitelChar"/>
    <w:uiPriority w:val="10"/>
    <w:qFormat/>
    <w:rsid w:val="00F54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4D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4D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4D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4D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4DA9"/>
    <w:rPr>
      <w:i/>
      <w:iCs/>
      <w:color w:val="404040" w:themeColor="text1" w:themeTint="BF"/>
    </w:rPr>
  </w:style>
  <w:style w:type="paragraph" w:styleId="Lijstalinea">
    <w:name w:val="List Paragraph"/>
    <w:basedOn w:val="Standaard"/>
    <w:uiPriority w:val="34"/>
    <w:qFormat/>
    <w:rsid w:val="00F54DA9"/>
    <w:pPr>
      <w:ind w:left="720"/>
      <w:contextualSpacing/>
    </w:pPr>
  </w:style>
  <w:style w:type="character" w:styleId="Intensievebenadrukking">
    <w:name w:val="Intense Emphasis"/>
    <w:basedOn w:val="Standaardalinea-lettertype"/>
    <w:uiPriority w:val="21"/>
    <w:qFormat/>
    <w:rsid w:val="00F54DA9"/>
    <w:rPr>
      <w:i/>
      <w:iCs/>
      <w:color w:val="0F4761" w:themeColor="accent1" w:themeShade="BF"/>
    </w:rPr>
  </w:style>
  <w:style w:type="paragraph" w:styleId="Duidelijkcitaat">
    <w:name w:val="Intense Quote"/>
    <w:basedOn w:val="Standaard"/>
    <w:next w:val="Standaard"/>
    <w:link w:val="DuidelijkcitaatChar"/>
    <w:uiPriority w:val="30"/>
    <w:qFormat/>
    <w:rsid w:val="00F54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4DA9"/>
    <w:rPr>
      <w:i/>
      <w:iCs/>
      <w:color w:val="0F4761" w:themeColor="accent1" w:themeShade="BF"/>
    </w:rPr>
  </w:style>
  <w:style w:type="character" w:styleId="Intensieveverwijzing">
    <w:name w:val="Intense Reference"/>
    <w:basedOn w:val="Standaardalinea-lettertype"/>
    <w:uiPriority w:val="32"/>
    <w:qFormat/>
    <w:rsid w:val="00F54DA9"/>
    <w:rPr>
      <w:b/>
      <w:bCs/>
      <w:smallCaps/>
      <w:color w:val="0F4761" w:themeColor="accent1" w:themeShade="BF"/>
      <w:spacing w:val="5"/>
    </w:rPr>
  </w:style>
  <w:style w:type="paragraph" w:customStyle="1" w:styleId="Afzendgegevens">
    <w:name w:val="Afzendgegevens"/>
    <w:basedOn w:val="Standaard"/>
    <w:next w:val="Standaard"/>
    <w:rsid w:val="00F54DA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F54DA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54DA9"/>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F54DA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F54DA9"/>
    <w:rPr>
      <w:caps/>
    </w:rPr>
  </w:style>
  <w:style w:type="paragraph" w:customStyle="1" w:styleId="Referentiegegevenskopjes">
    <w:name w:val="Referentiegegevenskopjes"/>
    <w:basedOn w:val="Standaard"/>
    <w:next w:val="Standaard"/>
    <w:rsid w:val="00F54DA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F54DA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54DA9"/>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54DA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F54DA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F54DA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F85F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349</ap:Words>
  <ap:Characters>1922</ap:Characters>
  <ap:DocSecurity>0</ap:DocSecurity>
  <ap:Lines>16</ap:Lines>
  <ap:Paragraphs>4</ap:Paragraphs>
  <ap:ScaleCrop>false</ap:ScaleCrop>
  <ap:LinksUpToDate>false</ap:LinksUpToDate>
  <ap:CharactersWithSpaces>2267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2025-03-20T14:36:00.0000000Z</dcterms:created>
  <dcterms:modified xsi:type="dcterms:W3CDTF">2025-03-20T14:36:00.0000000Z</dcterms:modified>
  <version/>
  <category/>
</coreProperties>
</file>