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05BF4" w:rsidP="00105BF4" w:rsidRDefault="00105BF4" w14:paraId="2AB1967E" w14:textId="0E8B4955">
      <w:pPr>
        <w:rPr>
          <w:rFonts w:eastAsia="Calibri"/>
          <w:b/>
          <w:bCs/>
          <w:szCs w:val="18"/>
        </w:rPr>
      </w:pPr>
      <w:r>
        <w:rPr>
          <w:rFonts w:eastAsia="Calibri"/>
          <w:b/>
          <w:bCs/>
          <w:szCs w:val="18"/>
        </w:rPr>
        <w:t>AH 1686</w:t>
      </w:r>
    </w:p>
    <w:p w:rsidR="00105BF4" w:rsidP="00105BF4" w:rsidRDefault="00105BF4" w14:paraId="703F60FB" w14:textId="7ADCA35D">
      <w:pPr>
        <w:rPr>
          <w:rFonts w:eastAsia="Calibri"/>
          <w:b/>
          <w:bCs/>
          <w:szCs w:val="18"/>
        </w:rPr>
      </w:pPr>
      <w:r>
        <w:rPr>
          <w:rFonts w:eastAsia="Calibri"/>
          <w:b/>
          <w:bCs/>
          <w:szCs w:val="18"/>
        </w:rPr>
        <w:t>2025Z01798</w:t>
      </w:r>
    </w:p>
    <w:p w:rsidR="00105BF4" w:rsidP="00105BF4" w:rsidRDefault="00105BF4" w14:paraId="6BC38CC2" w14:textId="3DA748C7">
      <w:pPr>
        <w:rPr>
          <w:rFonts w:eastAsia="Calibri"/>
          <w:b/>
          <w:bCs/>
          <w:sz w:val="24"/>
          <w:szCs w:val="24"/>
        </w:rPr>
      </w:pPr>
      <w:r w:rsidRPr="00105BF4">
        <w:rPr>
          <w:rFonts w:eastAsia="Calibri"/>
          <w:b/>
          <w:bCs/>
          <w:sz w:val="24"/>
          <w:szCs w:val="24"/>
        </w:rPr>
        <w:t>Antwoord van minister Beljaarts (Economische Zaken) (ontvangen</w:t>
      </w:r>
      <w:r>
        <w:rPr>
          <w:rFonts w:eastAsia="Calibri"/>
          <w:b/>
          <w:bCs/>
          <w:sz w:val="24"/>
          <w:szCs w:val="24"/>
        </w:rPr>
        <w:t xml:space="preserve"> 20 maart 2025)</w:t>
      </w:r>
    </w:p>
    <w:p w:rsidRPr="00AC444B" w:rsidR="00105BF4" w:rsidP="00105BF4" w:rsidRDefault="00105BF4" w14:paraId="6DC5631A" w14:textId="77777777">
      <w:pPr>
        <w:rPr>
          <w:rFonts w:eastAsia="Calibri"/>
          <w:b/>
          <w:bCs/>
          <w:szCs w:val="18"/>
        </w:rPr>
      </w:pPr>
    </w:p>
    <w:p w:rsidRPr="00AC444B" w:rsidR="00105BF4" w:rsidP="00105BF4" w:rsidRDefault="00105BF4" w14:paraId="79E721DB" w14:textId="77777777">
      <w:pPr>
        <w:rPr>
          <w:rFonts w:eastAsia="Calibri"/>
          <w:szCs w:val="18"/>
        </w:rPr>
      </w:pPr>
      <w:r w:rsidRPr="00AC444B">
        <w:rPr>
          <w:rFonts w:eastAsia="Calibri"/>
          <w:szCs w:val="18"/>
        </w:rPr>
        <w:t>1</w:t>
      </w:r>
    </w:p>
    <w:p w:rsidRPr="00AC444B" w:rsidR="00105BF4" w:rsidP="00105BF4" w:rsidRDefault="00105BF4" w14:paraId="330AD6B4" w14:textId="77777777">
      <w:pPr>
        <w:rPr>
          <w:rFonts w:eastAsia="Calibri"/>
          <w:szCs w:val="18"/>
        </w:rPr>
      </w:pPr>
      <w:r w:rsidRPr="00AC444B">
        <w:rPr>
          <w:rFonts w:eastAsia="Calibri"/>
          <w:szCs w:val="18"/>
        </w:rPr>
        <w:t>Bent u bekend met het artikel ‘supermarkten willen één Engelstalig etiket tegen hoge prijzen fabrikanten’ uit de Volkskrant?</w:t>
      </w:r>
    </w:p>
    <w:p w:rsidR="00105BF4" w:rsidP="00105BF4" w:rsidRDefault="00105BF4" w14:paraId="41DB92E1" w14:textId="77777777">
      <w:pPr>
        <w:rPr>
          <w:rFonts w:eastAsia="Calibri"/>
          <w:szCs w:val="18"/>
        </w:rPr>
      </w:pPr>
    </w:p>
    <w:p w:rsidR="00105BF4" w:rsidP="00105BF4" w:rsidRDefault="00105BF4" w14:paraId="1F9E9343" w14:textId="77777777">
      <w:pPr>
        <w:rPr>
          <w:rFonts w:eastAsia="Calibri"/>
          <w:szCs w:val="18"/>
        </w:rPr>
      </w:pPr>
      <w:r>
        <w:rPr>
          <w:rFonts w:eastAsia="Calibri"/>
          <w:szCs w:val="18"/>
        </w:rPr>
        <w:t>Antwoord</w:t>
      </w:r>
    </w:p>
    <w:p w:rsidR="00105BF4" w:rsidP="00105BF4" w:rsidRDefault="00105BF4" w14:paraId="21843CCB" w14:textId="77777777">
      <w:pPr>
        <w:rPr>
          <w:rFonts w:eastAsia="Calibri"/>
          <w:szCs w:val="18"/>
        </w:rPr>
      </w:pPr>
      <w:r w:rsidRPr="00AC444B">
        <w:rPr>
          <w:rFonts w:eastAsia="Calibri"/>
          <w:szCs w:val="18"/>
        </w:rPr>
        <w:t>Ja.</w:t>
      </w:r>
      <w:r w:rsidRPr="00AC444B">
        <w:rPr>
          <w:rFonts w:eastAsia="Calibri"/>
          <w:szCs w:val="18"/>
        </w:rPr>
        <w:br/>
      </w:r>
    </w:p>
    <w:p w:rsidR="00105BF4" w:rsidP="00105BF4" w:rsidRDefault="00105BF4" w14:paraId="691D0E36" w14:textId="77777777">
      <w:pPr>
        <w:rPr>
          <w:rFonts w:eastAsia="Calibri"/>
          <w:szCs w:val="18"/>
        </w:rPr>
      </w:pPr>
      <w:r>
        <w:rPr>
          <w:rFonts w:eastAsia="Calibri"/>
          <w:szCs w:val="18"/>
        </w:rPr>
        <w:t>2</w:t>
      </w:r>
    </w:p>
    <w:p w:rsidRPr="00AC444B" w:rsidR="00105BF4" w:rsidP="00105BF4" w:rsidRDefault="00105BF4" w14:paraId="1AB71EFC" w14:textId="77777777">
      <w:pPr>
        <w:rPr>
          <w:rFonts w:eastAsia="Calibri"/>
          <w:szCs w:val="18"/>
        </w:rPr>
      </w:pPr>
      <w:r w:rsidRPr="00AC444B">
        <w:rPr>
          <w:rFonts w:eastAsia="Calibri"/>
          <w:szCs w:val="18"/>
        </w:rPr>
        <w:t>Bent u ermee bekend dat dit plan stond in de recente Agenda voor Werkend Nederland van de VVD?</w:t>
      </w:r>
    </w:p>
    <w:p w:rsidR="00105BF4" w:rsidP="00105BF4" w:rsidRDefault="00105BF4" w14:paraId="7E2C7C90" w14:textId="77777777">
      <w:pPr>
        <w:rPr>
          <w:rFonts w:eastAsia="Calibri"/>
          <w:szCs w:val="18"/>
        </w:rPr>
      </w:pPr>
    </w:p>
    <w:p w:rsidR="00105BF4" w:rsidP="00105BF4" w:rsidRDefault="00105BF4" w14:paraId="0BB3AA69" w14:textId="77777777">
      <w:pPr>
        <w:rPr>
          <w:rFonts w:eastAsia="Calibri"/>
          <w:szCs w:val="18"/>
        </w:rPr>
      </w:pPr>
      <w:r>
        <w:rPr>
          <w:rFonts w:eastAsia="Calibri"/>
          <w:szCs w:val="18"/>
        </w:rPr>
        <w:t>Antwoord</w:t>
      </w:r>
    </w:p>
    <w:p w:rsidRPr="00AC444B" w:rsidR="00105BF4" w:rsidP="00105BF4" w:rsidRDefault="00105BF4" w14:paraId="069D28A2" w14:textId="77777777">
      <w:pPr>
        <w:rPr>
          <w:rFonts w:eastAsia="Calibri"/>
          <w:szCs w:val="18"/>
        </w:rPr>
      </w:pPr>
      <w:r w:rsidRPr="00AC444B">
        <w:rPr>
          <w:rFonts w:eastAsia="Calibri"/>
          <w:szCs w:val="18"/>
        </w:rPr>
        <w:t xml:space="preserve">Ja. </w:t>
      </w:r>
      <w:r w:rsidRPr="00AC444B">
        <w:rPr>
          <w:rFonts w:eastAsia="Calibri"/>
          <w:szCs w:val="18"/>
        </w:rPr>
        <w:br/>
      </w:r>
    </w:p>
    <w:p w:rsidR="00105BF4" w:rsidP="00105BF4" w:rsidRDefault="00105BF4" w14:paraId="562C81F4" w14:textId="77777777">
      <w:pPr>
        <w:rPr>
          <w:rFonts w:eastAsia="Calibri"/>
          <w:szCs w:val="18"/>
        </w:rPr>
      </w:pPr>
      <w:r>
        <w:rPr>
          <w:rFonts w:eastAsia="Calibri"/>
          <w:szCs w:val="18"/>
        </w:rPr>
        <w:t>3</w:t>
      </w:r>
    </w:p>
    <w:p w:rsidRPr="00AC444B" w:rsidR="00105BF4" w:rsidP="00105BF4" w:rsidRDefault="00105BF4" w14:paraId="048242D7" w14:textId="77777777">
      <w:pPr>
        <w:rPr>
          <w:rFonts w:eastAsia="Calibri"/>
          <w:szCs w:val="18"/>
        </w:rPr>
      </w:pPr>
      <w:r w:rsidRPr="00AC444B">
        <w:rPr>
          <w:rFonts w:eastAsia="Calibri"/>
          <w:szCs w:val="18"/>
        </w:rPr>
        <w:t xml:space="preserve">Steunt u de oproep van supermarktketens Jumbo, Plus en </w:t>
      </w:r>
      <w:proofErr w:type="spellStart"/>
      <w:r w:rsidRPr="00AC444B">
        <w:rPr>
          <w:rFonts w:eastAsia="Calibri"/>
          <w:szCs w:val="18"/>
        </w:rPr>
        <w:t>Picnic</w:t>
      </w:r>
      <w:proofErr w:type="spellEnd"/>
      <w:r w:rsidRPr="00AC444B">
        <w:rPr>
          <w:rFonts w:eastAsia="Calibri"/>
          <w:szCs w:val="18"/>
        </w:rPr>
        <w:t xml:space="preserve"> en het initiatief vanuit het Europees Parlement, mede aangezwengeld door de VVD-fractie aldaar, om een Engelstalig etiket inclusief QR-code met verwijzing naar Nederlandse productinformatie, toe te staan voor producten in de supermarkt? Zo ja, hoe gaat u in de EU-raad opvolging geven aan dit initiatief?</w:t>
      </w:r>
    </w:p>
    <w:p w:rsidR="00105BF4" w:rsidP="00105BF4" w:rsidRDefault="00105BF4" w14:paraId="144AD360" w14:textId="77777777">
      <w:pPr>
        <w:rPr>
          <w:rFonts w:eastAsia="Calibri" w:cs="Calibri"/>
          <w:szCs w:val="18"/>
        </w:rPr>
      </w:pPr>
    </w:p>
    <w:p w:rsidR="00105BF4" w:rsidP="00105BF4" w:rsidRDefault="00105BF4" w14:paraId="159BD63B" w14:textId="77777777">
      <w:pPr>
        <w:rPr>
          <w:rFonts w:eastAsia="Calibri"/>
          <w:szCs w:val="18"/>
        </w:rPr>
      </w:pPr>
      <w:r>
        <w:rPr>
          <w:rFonts w:eastAsia="Calibri"/>
          <w:szCs w:val="18"/>
        </w:rPr>
        <w:t>Antwoord</w:t>
      </w:r>
    </w:p>
    <w:p w:rsidRPr="00AC444B" w:rsidR="00105BF4" w:rsidP="00105BF4" w:rsidRDefault="00105BF4" w14:paraId="16764C6F" w14:textId="77777777">
      <w:pPr>
        <w:rPr>
          <w:rFonts w:eastAsia="Calibri" w:cs="Calibri"/>
          <w:szCs w:val="18"/>
        </w:rPr>
      </w:pPr>
      <w:r w:rsidRPr="00AC444B">
        <w:rPr>
          <w:rFonts w:eastAsia="Calibri" w:cs="Calibri"/>
          <w:szCs w:val="18"/>
        </w:rPr>
        <w:t xml:space="preserve">Europese etiketteringsregelgeving bevat belangrijke eisen voor consumenteninformatie die op fysieke etiketten moet staan. Bijvoorbeeld over allergenen, een houdbaarheidsdatum en de ingrediëntenlijst. Deze zijn belangrijk vanwege gezondheidsrisico’s en om misleiding van de consument tegen te gaan Een QR-code brengt technische uitdagingen met zich mee. Niet iedereen in de samenleving is digitaal vaardig genoeg om zulke belangrijke informatie digitaal op te halen. Of is in het bezit van een smartphone. </w:t>
      </w:r>
    </w:p>
    <w:p w:rsidRPr="00AC444B" w:rsidR="00105BF4" w:rsidP="00105BF4" w:rsidRDefault="00105BF4" w14:paraId="535EFE3D" w14:textId="77777777">
      <w:pPr>
        <w:rPr>
          <w:rFonts w:eastAsia="Calibri" w:cs="Calibri"/>
          <w:szCs w:val="18"/>
        </w:rPr>
      </w:pPr>
    </w:p>
    <w:p w:rsidRPr="00AC444B" w:rsidR="00105BF4" w:rsidP="00105BF4" w:rsidRDefault="00105BF4" w14:paraId="7E4C41AC" w14:textId="77777777">
      <w:pPr>
        <w:rPr>
          <w:rFonts w:eastAsia="Calibri" w:cs="Calibri"/>
          <w:szCs w:val="18"/>
        </w:rPr>
      </w:pPr>
      <w:r w:rsidRPr="00AC444B">
        <w:rPr>
          <w:rFonts w:eastAsia="Calibri" w:cs="Calibri"/>
          <w:szCs w:val="18"/>
        </w:rPr>
        <w:t>Europese regels</w:t>
      </w:r>
      <w:r w:rsidRPr="00AC444B">
        <w:rPr>
          <w:rStyle w:val="Voetnootmarkering"/>
          <w:rFonts w:eastAsia="Calibri" w:cs="Calibri"/>
          <w:szCs w:val="18"/>
        </w:rPr>
        <w:footnoteReference w:id="1"/>
      </w:r>
      <w:r w:rsidRPr="00AC444B">
        <w:rPr>
          <w:rFonts w:eastAsia="Calibri" w:cs="Calibri"/>
          <w:szCs w:val="18"/>
        </w:rPr>
        <w:t xml:space="preserve"> bepalen dat informatie op een product aangebracht moet worden in een in taal die gemakkelijk is te begrijpen in de lidstaat waar het levensmiddel wordt verkocht. Het staat buiten kijf dat Nederlands in Nederland een begrijpelijkere taal is dan het Engels. En dat het Nederlands hierdoor niet vervangen kan worden door het Engels. Een QR-code met verwijzing naar andere informatie in andere talen kan dus alleen als aanvulling op het Nederlands etiket. En niet als vervanging. In het kader van territoriale leveringsbeperkingen (TLB) vormt dat dus geen oplossing.</w:t>
      </w:r>
    </w:p>
    <w:p w:rsidRPr="00AC444B" w:rsidR="00105BF4" w:rsidP="00105BF4" w:rsidRDefault="00105BF4" w14:paraId="4E8069AE" w14:textId="77777777">
      <w:pPr>
        <w:rPr>
          <w:rFonts w:eastAsia="Calibri" w:cs="Calibri"/>
          <w:szCs w:val="18"/>
        </w:rPr>
      </w:pPr>
    </w:p>
    <w:p w:rsidRPr="00AC444B" w:rsidR="00105BF4" w:rsidP="00105BF4" w:rsidRDefault="00105BF4" w14:paraId="2F631E57" w14:textId="77777777">
      <w:pPr>
        <w:rPr>
          <w:rFonts w:eastAsia="Calibri" w:cs="Calibri"/>
          <w:szCs w:val="18"/>
        </w:rPr>
      </w:pPr>
      <w:r w:rsidRPr="00AC444B">
        <w:rPr>
          <w:rFonts w:cs="Calibri"/>
          <w:szCs w:val="18"/>
        </w:rPr>
        <w:t xml:space="preserve">Etiketteringsregels kunnen belemmerend werken voor het vrij verkeer van goederen in Europa. Ik zie dan ook zeker toegevoegde waarde in het gebruik van een QR-code, maar zoals aangegeven is dat niet de oplossing voor TLB. In mijn voorgestelde aanpak voor TLB richt ik mij dan ook juist op het wegnemen van TLB die worden veroorzaakt door gedragingen van fabrikanten. Bijvoorbeeld door te weigeren om goederen te leveren aan Nederlandse retailers. Of door te verwijzen naar een Nederlands verkoopkantoor van een niet-Nederlandse fabrikant. Zulke praktijken knippen de Europese interne markt op en verhinderen dat retailers </w:t>
      </w:r>
      <w:r w:rsidRPr="00AC444B">
        <w:rPr>
          <w:rFonts w:eastAsia="Calibri" w:cs="Calibri"/>
          <w:szCs w:val="18"/>
        </w:rPr>
        <w:t xml:space="preserve">kunnen inkopen in een lidstaat naar keuze. Bijvoorbeeld in de lidstaat met de laagste inkoopprijzen. </w:t>
      </w:r>
    </w:p>
    <w:p w:rsidRPr="00AC444B" w:rsidR="00105BF4" w:rsidP="00105BF4" w:rsidRDefault="00105BF4" w14:paraId="088FB930" w14:textId="77777777">
      <w:pPr>
        <w:rPr>
          <w:rFonts w:eastAsia="Calibri" w:cs="Calibri"/>
          <w:szCs w:val="18"/>
        </w:rPr>
      </w:pPr>
    </w:p>
    <w:p w:rsidRPr="00AC444B" w:rsidR="00105BF4" w:rsidP="00105BF4" w:rsidRDefault="00105BF4" w14:paraId="0CC02827" w14:textId="77777777">
      <w:pPr>
        <w:rPr>
          <w:rFonts w:eastAsia="Calibri" w:cs="Calibri"/>
          <w:szCs w:val="18"/>
        </w:rPr>
      </w:pPr>
      <w:r w:rsidRPr="00AC444B">
        <w:rPr>
          <w:rFonts w:eastAsia="Calibri" w:cs="Calibri"/>
          <w:szCs w:val="18"/>
        </w:rPr>
        <w:t>Omdat TLB voorkomen bij grensoverschrijdende transacties, is een oplossing op Europees niveau nodig. Ik heb mij in Brussel met succes hard gemaakt om op dit op de Europese agenda te krijgen. Bijvoorbeeld met een paper dat is getekend door acht lidstaten</w:t>
      </w:r>
      <w:r w:rsidRPr="00AC444B">
        <w:rPr>
          <w:rStyle w:val="Voetnootmarkering"/>
          <w:rFonts w:eastAsia="Calibri" w:cs="Calibri"/>
          <w:szCs w:val="18"/>
        </w:rPr>
        <w:footnoteReference w:id="2"/>
      </w:r>
      <w:r w:rsidRPr="00AC444B">
        <w:rPr>
          <w:rFonts w:eastAsia="Calibri" w:cs="Calibri"/>
          <w:szCs w:val="18"/>
        </w:rPr>
        <w:t xml:space="preserve"> en geagendeerd tijdens de Raad voor Concurrentievermogen afgelopen mei. Hierin werd de Europese Commissie opgeroepen om met een oplossing te komen</w:t>
      </w:r>
      <w:r w:rsidRPr="00AC444B">
        <w:rPr>
          <w:rFonts w:eastAsia="Calibri" w:cs="Calibri"/>
          <w:color w:val="FF0000"/>
          <w:szCs w:val="18"/>
        </w:rPr>
        <w:t xml:space="preserve">. </w:t>
      </w:r>
      <w:r w:rsidRPr="00AC444B">
        <w:rPr>
          <w:rFonts w:eastAsia="Calibri" w:cs="Calibri"/>
          <w:szCs w:val="18"/>
        </w:rPr>
        <w:t xml:space="preserve">Rond juni van dit jaar verwacht ik dat de Commissie haar horizontale interne markt strategie aankondigt. Waarschijnlijk wordt een oplossingsrichting voor TLB hier ook in opgenomen. </w:t>
      </w:r>
    </w:p>
    <w:p w:rsidRPr="00AC444B" w:rsidR="00105BF4" w:rsidP="00105BF4" w:rsidRDefault="00105BF4" w14:paraId="42D11F1C" w14:textId="77777777">
      <w:pPr>
        <w:rPr>
          <w:rFonts w:eastAsia="Calibri" w:cs="Calibri"/>
          <w:szCs w:val="18"/>
        </w:rPr>
      </w:pPr>
    </w:p>
    <w:p w:rsidR="00105BF4" w:rsidP="00105BF4" w:rsidRDefault="00105BF4" w14:paraId="6BA33ED3" w14:textId="77777777">
      <w:pPr>
        <w:rPr>
          <w:rFonts w:eastAsia="Calibri"/>
          <w:szCs w:val="18"/>
        </w:rPr>
      </w:pPr>
      <w:r>
        <w:rPr>
          <w:rFonts w:eastAsia="Calibri"/>
          <w:szCs w:val="18"/>
        </w:rPr>
        <w:t>4</w:t>
      </w:r>
    </w:p>
    <w:p w:rsidR="00105BF4" w:rsidP="00105BF4" w:rsidRDefault="00105BF4" w14:paraId="70AE13B2" w14:textId="77777777">
      <w:pPr>
        <w:rPr>
          <w:rFonts w:eastAsia="Calibri"/>
          <w:szCs w:val="18"/>
        </w:rPr>
      </w:pPr>
      <w:r w:rsidRPr="00AC444B">
        <w:rPr>
          <w:rFonts w:eastAsia="Calibri"/>
          <w:szCs w:val="18"/>
        </w:rPr>
        <w:t>Hoe schets u het krachtenveld in de Europese Unie om deze verandering in regelgeving voor elkaar te krijgen?</w:t>
      </w:r>
    </w:p>
    <w:p w:rsidRPr="00AC444B" w:rsidR="00105BF4" w:rsidP="00105BF4" w:rsidRDefault="00105BF4" w14:paraId="613674FF" w14:textId="77777777">
      <w:pPr>
        <w:rPr>
          <w:rFonts w:eastAsia="Calibri"/>
          <w:szCs w:val="18"/>
        </w:rPr>
      </w:pPr>
    </w:p>
    <w:p w:rsidR="00105BF4" w:rsidP="00105BF4" w:rsidRDefault="00105BF4" w14:paraId="013332AE" w14:textId="77777777">
      <w:pPr>
        <w:rPr>
          <w:rFonts w:eastAsia="Calibri"/>
          <w:szCs w:val="18"/>
        </w:rPr>
      </w:pPr>
      <w:r>
        <w:rPr>
          <w:rFonts w:eastAsia="Calibri"/>
          <w:szCs w:val="18"/>
        </w:rPr>
        <w:t>Antwoord</w:t>
      </w:r>
    </w:p>
    <w:p w:rsidRPr="00AC444B" w:rsidR="00105BF4" w:rsidP="00105BF4" w:rsidRDefault="00105BF4" w14:paraId="242C0119" w14:textId="77777777">
      <w:pPr>
        <w:rPr>
          <w:rFonts w:eastAsia="Calibri"/>
          <w:color w:val="000000" w:themeColor="text1"/>
          <w:szCs w:val="18"/>
        </w:rPr>
      </w:pPr>
      <w:r w:rsidRPr="00AC444B">
        <w:rPr>
          <w:rFonts w:eastAsia="Calibri"/>
          <w:szCs w:val="18"/>
        </w:rPr>
        <w:lastRenderedPageBreak/>
        <w:t>De staatssecretaris van Jeugd, Preventie en Sport is beleidsverantwoordelijke voor wet- en regelgeving op het gebied van etikettering van levensmiddelen.</w:t>
      </w:r>
      <w:r w:rsidRPr="00AC444B">
        <w:rPr>
          <w:rStyle w:val="Voetnootmarkering"/>
          <w:rFonts w:eastAsia="Calibri"/>
          <w:szCs w:val="18"/>
        </w:rPr>
        <w:footnoteReference w:id="3"/>
      </w:r>
      <w:r w:rsidRPr="00AC444B">
        <w:rPr>
          <w:rFonts w:eastAsia="Calibri"/>
          <w:szCs w:val="18"/>
        </w:rPr>
        <w:t xml:space="preserve"> Deze wet- en regelgeving is Europees gereguleerd in Verordening (EU) 1169/2011. De Europese Commissie weerspiegelt haar wet- en regelgeving op dit vlak door afspraken die worden gemaakt in een internationaal forum, de Codex Alimentarius </w:t>
      </w:r>
      <w:proofErr w:type="spellStart"/>
      <w:r w:rsidRPr="00AC444B">
        <w:rPr>
          <w:rFonts w:eastAsia="Calibri"/>
          <w:szCs w:val="18"/>
        </w:rPr>
        <w:t>Commission</w:t>
      </w:r>
      <w:proofErr w:type="spellEnd"/>
      <w:r w:rsidRPr="00AC444B">
        <w:rPr>
          <w:rFonts w:eastAsia="Calibri"/>
          <w:szCs w:val="18"/>
        </w:rPr>
        <w:t xml:space="preserve"> (Codex). </w:t>
      </w:r>
      <w:r w:rsidRPr="00AC444B">
        <w:rPr>
          <w:rFonts w:eastAsia="Calibri"/>
          <w:color w:val="000000" w:themeColor="text1"/>
          <w:szCs w:val="18"/>
        </w:rPr>
        <w:t>De Codex is een VN-samenwerkingsverband , onder de vlag van zowel de WHO (Wereldgezondheidsorganisatie) en de FAO (Internationale Voedsel- en Landbouworganisatie).</w:t>
      </w:r>
    </w:p>
    <w:p w:rsidRPr="00AC444B" w:rsidR="00105BF4" w:rsidP="00105BF4" w:rsidRDefault="00105BF4" w14:paraId="4732E54A" w14:textId="77777777">
      <w:pPr>
        <w:rPr>
          <w:rFonts w:eastAsia="Calibri"/>
          <w:szCs w:val="18"/>
        </w:rPr>
      </w:pPr>
    </w:p>
    <w:p w:rsidRPr="00AC444B" w:rsidR="00105BF4" w:rsidP="00105BF4" w:rsidRDefault="00105BF4" w14:paraId="0693189F" w14:textId="77777777">
      <w:pPr>
        <w:rPr>
          <w:rFonts w:eastAsia="Calibri"/>
          <w:szCs w:val="18"/>
        </w:rPr>
      </w:pPr>
      <w:r w:rsidRPr="00AC444B">
        <w:rPr>
          <w:rFonts w:eastAsia="Calibri"/>
          <w:szCs w:val="18"/>
        </w:rPr>
        <w:t xml:space="preserve">QR-codes op levensmiddelen zijn in oktober 2024 besproken in Codex-verband. Hieruit kwam naar voren dat QR-codes  aanvullend kunnen worden gebruikt op een levensmiddel, maar niet als vervanging van het fysiek etiket. Dat was ook de lijn van de Europese Commissie , die tot stand was gekomen na intensief overleg met de verschillende Europese Lidstaten  </w:t>
      </w:r>
    </w:p>
    <w:p w:rsidRPr="00AC444B" w:rsidR="00105BF4" w:rsidP="00105BF4" w:rsidRDefault="00105BF4" w14:paraId="5424478E" w14:textId="77777777">
      <w:pPr>
        <w:rPr>
          <w:rFonts w:eastAsia="Calibri"/>
          <w:szCs w:val="18"/>
        </w:rPr>
      </w:pPr>
    </w:p>
    <w:p w:rsidR="00105BF4" w:rsidP="00105BF4" w:rsidRDefault="00105BF4" w14:paraId="0ED9EA7B" w14:textId="77777777">
      <w:pPr>
        <w:rPr>
          <w:rFonts w:eastAsia="Calibri"/>
          <w:szCs w:val="18"/>
        </w:rPr>
      </w:pPr>
      <w:r>
        <w:rPr>
          <w:rFonts w:eastAsia="Calibri"/>
          <w:szCs w:val="18"/>
        </w:rPr>
        <w:t>5</w:t>
      </w:r>
    </w:p>
    <w:p w:rsidRPr="00AC444B" w:rsidR="00105BF4" w:rsidP="00105BF4" w:rsidRDefault="00105BF4" w14:paraId="590526A1" w14:textId="77777777">
      <w:pPr>
        <w:rPr>
          <w:rFonts w:eastAsia="Calibri"/>
          <w:szCs w:val="18"/>
        </w:rPr>
      </w:pPr>
      <w:r w:rsidRPr="00AC444B">
        <w:rPr>
          <w:rFonts w:eastAsia="Calibri"/>
          <w:szCs w:val="18"/>
        </w:rPr>
        <w:t>Hoe geeft u uitvoering aan de aangenomen motie van de leden Kisteman en Zeedijk over onderzoeken hoe een QR-code op een etiket geïmplementeerd kan worden om een product in de nationale taal beschikbaar te stellen (Kamerstuk 27879, nr. 97)</w:t>
      </w:r>
    </w:p>
    <w:p w:rsidR="00105BF4" w:rsidP="00105BF4" w:rsidRDefault="00105BF4" w14:paraId="35A7E64D" w14:textId="77777777">
      <w:pPr>
        <w:rPr>
          <w:rFonts w:eastAsia="Calibri"/>
          <w:szCs w:val="18"/>
        </w:rPr>
      </w:pPr>
    </w:p>
    <w:p w:rsidR="00105BF4" w:rsidP="00105BF4" w:rsidRDefault="00105BF4" w14:paraId="053ADC76" w14:textId="77777777">
      <w:pPr>
        <w:rPr>
          <w:rFonts w:eastAsia="Calibri"/>
          <w:szCs w:val="18"/>
        </w:rPr>
      </w:pPr>
      <w:r>
        <w:rPr>
          <w:rFonts w:eastAsia="Calibri"/>
          <w:szCs w:val="18"/>
        </w:rPr>
        <w:t>Antwoord</w:t>
      </w:r>
    </w:p>
    <w:p w:rsidRPr="00AC444B" w:rsidR="00105BF4" w:rsidP="00105BF4" w:rsidRDefault="00105BF4" w14:paraId="3E284F18" w14:textId="77777777">
      <w:pPr>
        <w:rPr>
          <w:rFonts w:eastAsia="Calibri"/>
          <w:szCs w:val="18"/>
        </w:rPr>
      </w:pPr>
      <w:r w:rsidRPr="00AC444B">
        <w:rPr>
          <w:rFonts w:eastAsia="Calibri"/>
          <w:szCs w:val="18"/>
        </w:rPr>
        <w:t>Sinds het aannemen van de motie hebben mijn ambtenaren en die van het ministerie van VWS gesproken met meerdere stakeholders. Zelf heb ik ook rondetafelgesprekken gevoerd met zowel fabrikanten als retailers(branches) en inkooporganisaties. Daarnaast is de bespreking in Codex op de voet gevolgd. Zie het antwoord op de derde vraag voor de conclusie die ook in Codex werd getrokken Gezondheidsrisico’s en de mate van digitale vaardigheden onder consumenten spelen een belangrijke rol in deze afweging. Ik beschouw de motie van de leden Kisteman en Zeedijk hiermee afgedaan. Aanvullend onderzoek is daarmee niet nodig.</w:t>
      </w:r>
    </w:p>
    <w:p w:rsidRPr="00AC444B" w:rsidR="00105BF4" w:rsidP="00105BF4" w:rsidRDefault="00105BF4" w14:paraId="2B6F1659" w14:textId="77777777">
      <w:pPr>
        <w:rPr>
          <w:rFonts w:eastAsia="Calibri"/>
          <w:szCs w:val="18"/>
        </w:rPr>
      </w:pPr>
    </w:p>
    <w:p w:rsidRPr="00AC444B" w:rsidR="00105BF4" w:rsidP="00105BF4" w:rsidRDefault="00105BF4" w14:paraId="5FB92ADF" w14:textId="77777777">
      <w:pPr>
        <w:rPr>
          <w:rFonts w:eastAsia="Calibri"/>
          <w:szCs w:val="18"/>
        </w:rPr>
      </w:pPr>
      <w:r w:rsidRPr="00AC444B">
        <w:rPr>
          <w:rFonts w:eastAsia="Calibri"/>
          <w:szCs w:val="18"/>
        </w:rPr>
        <w:t>Hoeveel euro zou een gemiddeld Nederlands huishouden naar schatting op jaarbasis kunnen besparen als er een Engelstalig etiket met QR-code op producten in de supermarkt wordt toegestaan?</w:t>
      </w:r>
    </w:p>
    <w:p w:rsidR="00105BF4" w:rsidP="00105BF4" w:rsidRDefault="00105BF4" w14:paraId="5DAEA558" w14:textId="77777777">
      <w:pPr>
        <w:rPr>
          <w:rFonts w:eastAsia="Calibri"/>
          <w:szCs w:val="18"/>
        </w:rPr>
      </w:pPr>
    </w:p>
    <w:p w:rsidR="00105BF4" w:rsidP="00105BF4" w:rsidRDefault="00105BF4" w14:paraId="100A163C" w14:textId="77777777">
      <w:pPr>
        <w:rPr>
          <w:rFonts w:eastAsia="Calibri"/>
          <w:szCs w:val="18"/>
        </w:rPr>
      </w:pPr>
      <w:r>
        <w:rPr>
          <w:rFonts w:eastAsia="Calibri"/>
          <w:szCs w:val="18"/>
        </w:rPr>
        <w:lastRenderedPageBreak/>
        <w:t>Antwoord</w:t>
      </w:r>
    </w:p>
    <w:p w:rsidRPr="00AC444B" w:rsidR="00105BF4" w:rsidP="00105BF4" w:rsidRDefault="00105BF4" w14:paraId="6E03B989" w14:textId="77777777">
      <w:pPr>
        <w:rPr>
          <w:rFonts w:eastAsia="Calibri"/>
          <w:szCs w:val="18"/>
        </w:rPr>
      </w:pPr>
      <w:r w:rsidRPr="00AC444B">
        <w:rPr>
          <w:rFonts w:eastAsia="Calibri"/>
          <w:szCs w:val="18"/>
        </w:rPr>
        <w:t xml:space="preserve">Ik heb geen cijfers over hoeveel euro een gemiddeld Nederlands huishouden naar schatting op jaarbasis kan besparen als een Engelstalig etiket met QR-code op producten in de supermarkt wordt toegestaan. Daarnaast ben ik niet bekend met onderzoeken hiernaar. In antwoord op vraag 3 beschreef ik al dat een Engelstalig etiket met QR-code niet de oplossing gaat zijn voor TLB. Daarom is het niet nodig om dit verder te onderzoeken. </w:t>
      </w:r>
    </w:p>
    <w:p w:rsidRPr="00AC444B" w:rsidR="00105BF4" w:rsidP="00105BF4" w:rsidRDefault="00105BF4" w14:paraId="1FF1B063" w14:textId="77777777">
      <w:pPr>
        <w:rPr>
          <w:rFonts w:eastAsia="Calibri"/>
          <w:szCs w:val="18"/>
        </w:rPr>
      </w:pPr>
    </w:p>
    <w:p w:rsidR="00105BF4" w:rsidP="00105BF4" w:rsidRDefault="00105BF4" w14:paraId="160883EF" w14:textId="77777777">
      <w:pPr>
        <w:rPr>
          <w:rFonts w:eastAsia="Calibri"/>
          <w:szCs w:val="18"/>
        </w:rPr>
      </w:pPr>
      <w:r>
        <w:rPr>
          <w:rFonts w:eastAsia="Calibri"/>
          <w:szCs w:val="18"/>
        </w:rPr>
        <w:t>7</w:t>
      </w:r>
    </w:p>
    <w:p w:rsidRPr="00AC444B" w:rsidR="00105BF4" w:rsidP="00105BF4" w:rsidRDefault="00105BF4" w14:paraId="5FBA239E" w14:textId="77777777">
      <w:pPr>
        <w:rPr>
          <w:rFonts w:eastAsia="Calibri"/>
          <w:szCs w:val="18"/>
        </w:rPr>
      </w:pPr>
      <w:r w:rsidRPr="00AC444B">
        <w:rPr>
          <w:rFonts w:eastAsia="Calibri"/>
          <w:szCs w:val="18"/>
        </w:rPr>
        <w:t>Deelt u de mening dat inflatie een sluipschutter is voor de koopkracht van de werkende middenklasse, en dat de regering zich moet inspannen om de prijs van boodschappen betaalbaar te houden?</w:t>
      </w:r>
    </w:p>
    <w:p w:rsidR="00105BF4" w:rsidP="00105BF4" w:rsidRDefault="00105BF4" w14:paraId="02F53C4B" w14:textId="77777777">
      <w:pPr>
        <w:rPr>
          <w:rFonts w:eastAsia="Calibri"/>
          <w:szCs w:val="18"/>
        </w:rPr>
      </w:pPr>
    </w:p>
    <w:p w:rsidR="00105BF4" w:rsidP="00105BF4" w:rsidRDefault="00105BF4" w14:paraId="1516BF33" w14:textId="77777777">
      <w:pPr>
        <w:rPr>
          <w:rFonts w:eastAsia="Calibri"/>
          <w:szCs w:val="18"/>
        </w:rPr>
      </w:pPr>
      <w:r>
        <w:rPr>
          <w:rFonts w:eastAsia="Calibri"/>
          <w:szCs w:val="18"/>
        </w:rPr>
        <w:t>Antwoord</w:t>
      </w:r>
    </w:p>
    <w:p w:rsidRPr="00AC444B" w:rsidR="00105BF4" w:rsidP="00105BF4" w:rsidRDefault="00105BF4" w14:paraId="24B1B29E" w14:textId="77777777">
      <w:pPr>
        <w:rPr>
          <w:rFonts w:eastAsia="Calibri"/>
          <w:szCs w:val="18"/>
        </w:rPr>
      </w:pPr>
      <w:r w:rsidRPr="00AC444B">
        <w:rPr>
          <w:rFonts w:eastAsia="Calibri"/>
          <w:szCs w:val="18"/>
        </w:rPr>
        <w:t>Ja. Ik deel de mening dat inflatie de koopkracht verslechtert. Daarbij zijn boodschappen een belangrijk onderdeel van de dagelijkste kosten.</w:t>
      </w:r>
    </w:p>
    <w:p w:rsidRPr="00AC444B" w:rsidR="00105BF4" w:rsidP="00105BF4" w:rsidRDefault="00105BF4" w14:paraId="501E0C86" w14:textId="77777777">
      <w:pPr>
        <w:rPr>
          <w:rFonts w:eastAsia="Calibri"/>
          <w:szCs w:val="18"/>
        </w:rPr>
      </w:pPr>
      <w:r w:rsidRPr="00AC444B">
        <w:rPr>
          <w:rFonts w:eastAsia="Calibri"/>
          <w:szCs w:val="18"/>
        </w:rPr>
        <w:t xml:space="preserve">Mijn acties op TLB gaan er hopelijk toe leiden dat de Europese Commissie met een oplossing gaat komen voor het probleem. Tegelijkertijd wil ik helder maken dat TLB geen motor is achter de inflatiecijfers. </w:t>
      </w:r>
    </w:p>
    <w:p w:rsidRPr="00AC444B" w:rsidR="00105BF4" w:rsidP="00105BF4" w:rsidRDefault="00105BF4" w14:paraId="2BD34234" w14:textId="77777777">
      <w:pPr>
        <w:rPr>
          <w:rFonts w:eastAsia="Calibri"/>
          <w:szCs w:val="18"/>
        </w:rPr>
      </w:pPr>
      <w:r w:rsidRPr="00AC444B">
        <w:rPr>
          <w:rFonts w:eastAsia="Calibri"/>
          <w:szCs w:val="18"/>
        </w:rPr>
        <w:t xml:space="preserve">Inflatie ziet namelijk op de procentuele verandering van het algemeen prijsniveau van jaar op jaar. Het wegnemen van </w:t>
      </w:r>
      <w:proofErr w:type="spellStart"/>
      <w:r w:rsidRPr="00AC444B">
        <w:rPr>
          <w:rFonts w:eastAsia="Calibri"/>
          <w:szCs w:val="18"/>
        </w:rPr>
        <w:t>TLBs</w:t>
      </w:r>
      <w:proofErr w:type="spellEnd"/>
      <w:r w:rsidRPr="00AC444B">
        <w:rPr>
          <w:rFonts w:eastAsia="Calibri"/>
          <w:szCs w:val="18"/>
        </w:rPr>
        <w:t xml:space="preserve"> kan op termijn tijdelijk een drukkend effect hebben hierop. Maar uiteindelijk is het doel bij het wegnemen van </w:t>
      </w:r>
      <w:proofErr w:type="spellStart"/>
      <w:r w:rsidRPr="00AC444B">
        <w:rPr>
          <w:rFonts w:eastAsia="Calibri"/>
          <w:szCs w:val="18"/>
        </w:rPr>
        <w:t>TLBs</w:t>
      </w:r>
      <w:proofErr w:type="spellEnd"/>
      <w:r w:rsidRPr="00AC444B">
        <w:rPr>
          <w:rFonts w:eastAsia="Calibri"/>
          <w:szCs w:val="18"/>
        </w:rPr>
        <w:t xml:space="preserve"> om de prijsniveaus te drukken. </w:t>
      </w:r>
    </w:p>
    <w:p w:rsidRPr="00AC444B" w:rsidR="00105BF4" w:rsidP="00105BF4" w:rsidRDefault="00105BF4" w14:paraId="629F9057" w14:textId="77777777">
      <w:pPr>
        <w:rPr>
          <w:rFonts w:eastAsia="Calibri"/>
          <w:szCs w:val="18"/>
        </w:rPr>
      </w:pPr>
      <w:r w:rsidRPr="00AC444B">
        <w:rPr>
          <w:rFonts w:eastAsia="Calibri"/>
          <w:szCs w:val="18"/>
        </w:rPr>
        <w:t xml:space="preserve">Op dit moment werk ik samen met de ministers van Financiën, Sociale Zaken en Werkgelegenheid en mede namens de minister van Volkshuisvesting en Ruimtelijke Ordening aan een Kamerbrief over inflatie. Het handelingsperspectief komt hierin ook naar voren. Deze brief ontvangt uw Kamer binnenkort. </w:t>
      </w:r>
    </w:p>
    <w:p w:rsidRPr="00AC444B" w:rsidR="00105BF4" w:rsidP="00105BF4" w:rsidRDefault="00105BF4" w14:paraId="1E715670" w14:textId="77777777">
      <w:pPr>
        <w:rPr>
          <w:rFonts w:eastAsia="Calibri"/>
          <w:szCs w:val="18"/>
        </w:rPr>
      </w:pPr>
    </w:p>
    <w:p w:rsidRPr="00AC444B" w:rsidR="00105BF4" w:rsidP="00105BF4" w:rsidRDefault="00105BF4" w14:paraId="7D0DD1B0" w14:textId="77777777">
      <w:pPr>
        <w:rPr>
          <w:szCs w:val="18"/>
        </w:rPr>
      </w:pPr>
    </w:p>
    <w:p w:rsidR="00620968" w:rsidRDefault="00620968" w14:paraId="16324653" w14:textId="77777777"/>
    <w:sectPr w:rsidR="00620968" w:rsidSect="00105BF4">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BFD11" w14:textId="77777777" w:rsidR="00105BF4" w:rsidRDefault="00105BF4" w:rsidP="00105BF4">
      <w:pPr>
        <w:spacing w:after="0" w:line="240" w:lineRule="auto"/>
      </w:pPr>
      <w:r>
        <w:separator/>
      </w:r>
    </w:p>
  </w:endnote>
  <w:endnote w:type="continuationSeparator" w:id="0">
    <w:p w14:paraId="1BCB2FC6" w14:textId="77777777" w:rsidR="00105BF4" w:rsidRDefault="00105BF4" w:rsidP="00105B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CDF32" w14:textId="77777777" w:rsidR="00105BF4" w:rsidRPr="00105BF4" w:rsidRDefault="00105BF4" w:rsidP="00105BF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3D258" w14:textId="77777777" w:rsidR="00105BF4" w:rsidRPr="00105BF4" w:rsidRDefault="00105BF4" w:rsidP="00105BF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A3DE8" w14:textId="77777777" w:rsidR="00105BF4" w:rsidRPr="00105BF4" w:rsidRDefault="00105BF4" w:rsidP="00105BF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408EF" w14:textId="77777777" w:rsidR="00105BF4" w:rsidRDefault="00105BF4" w:rsidP="00105BF4">
      <w:pPr>
        <w:spacing w:after="0" w:line="240" w:lineRule="auto"/>
      </w:pPr>
      <w:r>
        <w:separator/>
      </w:r>
    </w:p>
  </w:footnote>
  <w:footnote w:type="continuationSeparator" w:id="0">
    <w:p w14:paraId="599C3003" w14:textId="77777777" w:rsidR="00105BF4" w:rsidRDefault="00105BF4" w:rsidP="00105BF4">
      <w:pPr>
        <w:spacing w:after="0" w:line="240" w:lineRule="auto"/>
      </w:pPr>
      <w:r>
        <w:continuationSeparator/>
      </w:r>
    </w:p>
  </w:footnote>
  <w:footnote w:id="1">
    <w:p w14:paraId="788B4860" w14:textId="77777777" w:rsidR="00105BF4" w:rsidRPr="00AC444B" w:rsidRDefault="00105BF4" w:rsidP="00105BF4">
      <w:pPr>
        <w:pStyle w:val="Voetnoottekst"/>
        <w:rPr>
          <w:rFonts w:cs="Calibri"/>
        </w:rPr>
      </w:pPr>
      <w:r w:rsidRPr="00AC444B">
        <w:rPr>
          <w:rStyle w:val="Voetnootmarkering"/>
          <w:rFonts w:eastAsiaTheme="majorEastAsia" w:cs="Calibri"/>
        </w:rPr>
        <w:footnoteRef/>
      </w:r>
      <w:r w:rsidRPr="00AC444B">
        <w:rPr>
          <w:rFonts w:cs="Calibri"/>
        </w:rPr>
        <w:t xml:space="preserve"> Artikel 15 van Verordening (EU) Nr. 1169/2011</w:t>
      </w:r>
    </w:p>
  </w:footnote>
  <w:footnote w:id="2">
    <w:p w14:paraId="1264841D" w14:textId="77777777" w:rsidR="00105BF4" w:rsidRDefault="00105BF4" w:rsidP="00105BF4">
      <w:pPr>
        <w:pStyle w:val="Voetnoottekst"/>
      </w:pPr>
      <w:r w:rsidRPr="3BF0EE5F">
        <w:rPr>
          <w:rStyle w:val="Voetnootmarkering"/>
          <w:rFonts w:eastAsiaTheme="majorEastAsia"/>
        </w:rPr>
        <w:footnoteRef/>
      </w:r>
      <w:r>
        <w:t xml:space="preserve"> Nederland, België, Kroatië, Tsjechië, Denemarken, Griekenland, Luxemburg en Slowakije.</w:t>
      </w:r>
    </w:p>
  </w:footnote>
  <w:footnote w:id="3">
    <w:p w14:paraId="352CFC1E" w14:textId="77777777" w:rsidR="00105BF4" w:rsidRDefault="00105BF4" w:rsidP="00105BF4">
      <w:pPr>
        <w:pStyle w:val="Voetnoottekst"/>
      </w:pPr>
      <w:r w:rsidRPr="3BF0EE5F">
        <w:rPr>
          <w:rStyle w:val="Voetnootmarkering"/>
          <w:rFonts w:eastAsiaTheme="majorEastAsia"/>
        </w:rPr>
        <w:footnoteRef/>
      </w:r>
      <w:r>
        <w:t xml:space="preserve"> En voor de Warenwet en het Warenwetbesluit informatie levensmiddelen waar nationale etiketteringsregels staan opgenomen.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4AD30" w14:textId="77777777" w:rsidR="00105BF4" w:rsidRPr="00105BF4" w:rsidRDefault="00105BF4" w:rsidP="00105BF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30E53" w14:textId="77777777" w:rsidR="00105BF4" w:rsidRPr="00105BF4" w:rsidRDefault="00105BF4" w:rsidP="00105BF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80764" w14:textId="77777777" w:rsidR="00105BF4" w:rsidRPr="00105BF4" w:rsidRDefault="00105BF4" w:rsidP="00105BF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BF4"/>
    <w:rsid w:val="00105BF4"/>
    <w:rsid w:val="00620968"/>
    <w:rsid w:val="00E301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249FE"/>
  <w15:chartTrackingRefBased/>
  <w15:docId w15:val="{1C1F04EB-C4C1-4B34-AAFA-96BD9DAE7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05BF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105BF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105BF4"/>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105BF4"/>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105BF4"/>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105BF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05BF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05BF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05BF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05BF4"/>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105BF4"/>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105BF4"/>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105BF4"/>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105BF4"/>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105BF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05BF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05BF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05BF4"/>
    <w:rPr>
      <w:rFonts w:eastAsiaTheme="majorEastAsia" w:cstheme="majorBidi"/>
      <w:color w:val="272727" w:themeColor="text1" w:themeTint="D8"/>
    </w:rPr>
  </w:style>
  <w:style w:type="paragraph" w:styleId="Titel">
    <w:name w:val="Title"/>
    <w:basedOn w:val="Standaard"/>
    <w:next w:val="Standaard"/>
    <w:link w:val="TitelChar"/>
    <w:uiPriority w:val="10"/>
    <w:qFormat/>
    <w:rsid w:val="00105B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05BF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05BF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05BF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05BF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05BF4"/>
    <w:rPr>
      <w:i/>
      <w:iCs/>
      <w:color w:val="404040" w:themeColor="text1" w:themeTint="BF"/>
    </w:rPr>
  </w:style>
  <w:style w:type="paragraph" w:styleId="Lijstalinea">
    <w:name w:val="List Paragraph"/>
    <w:basedOn w:val="Standaard"/>
    <w:uiPriority w:val="34"/>
    <w:qFormat/>
    <w:rsid w:val="00105BF4"/>
    <w:pPr>
      <w:ind w:left="720"/>
      <w:contextualSpacing/>
    </w:pPr>
  </w:style>
  <w:style w:type="character" w:styleId="Intensievebenadrukking">
    <w:name w:val="Intense Emphasis"/>
    <w:basedOn w:val="Standaardalinea-lettertype"/>
    <w:uiPriority w:val="21"/>
    <w:qFormat/>
    <w:rsid w:val="00105BF4"/>
    <w:rPr>
      <w:i/>
      <w:iCs/>
      <w:color w:val="2F5496" w:themeColor="accent1" w:themeShade="BF"/>
    </w:rPr>
  </w:style>
  <w:style w:type="paragraph" w:styleId="Duidelijkcitaat">
    <w:name w:val="Intense Quote"/>
    <w:basedOn w:val="Standaard"/>
    <w:next w:val="Standaard"/>
    <w:link w:val="DuidelijkcitaatChar"/>
    <w:uiPriority w:val="30"/>
    <w:qFormat/>
    <w:rsid w:val="00105B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105BF4"/>
    <w:rPr>
      <w:i/>
      <w:iCs/>
      <w:color w:val="2F5496" w:themeColor="accent1" w:themeShade="BF"/>
    </w:rPr>
  </w:style>
  <w:style w:type="character" w:styleId="Intensieveverwijzing">
    <w:name w:val="Intense Reference"/>
    <w:basedOn w:val="Standaardalinea-lettertype"/>
    <w:uiPriority w:val="32"/>
    <w:qFormat/>
    <w:rsid w:val="00105BF4"/>
    <w:rPr>
      <w:b/>
      <w:bCs/>
      <w:smallCaps/>
      <w:color w:val="2F5496" w:themeColor="accent1" w:themeShade="BF"/>
      <w:spacing w:val="5"/>
    </w:rPr>
  </w:style>
  <w:style w:type="paragraph" w:styleId="Koptekst">
    <w:name w:val="header"/>
    <w:basedOn w:val="Standaard"/>
    <w:link w:val="KoptekstChar1"/>
    <w:rsid w:val="00105BF4"/>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105BF4"/>
  </w:style>
  <w:style w:type="paragraph" w:styleId="Voettekst">
    <w:name w:val="footer"/>
    <w:basedOn w:val="Standaard"/>
    <w:link w:val="VoettekstChar1"/>
    <w:rsid w:val="00105BF4"/>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105BF4"/>
  </w:style>
  <w:style w:type="paragraph" w:customStyle="1" w:styleId="Huisstijl-Adres">
    <w:name w:val="Huisstijl-Adres"/>
    <w:basedOn w:val="Standaard"/>
    <w:link w:val="Huisstijl-AdresChar"/>
    <w:rsid w:val="00105BF4"/>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105BF4"/>
    <w:rPr>
      <w:rFonts w:ascii="Verdana" w:hAnsi="Verdana"/>
      <w:noProof/>
      <w:sz w:val="13"/>
      <w:szCs w:val="24"/>
      <w:lang w:eastAsia="nl-NL"/>
    </w:rPr>
  </w:style>
  <w:style w:type="paragraph" w:customStyle="1" w:styleId="Huisstijl-Gegeven">
    <w:name w:val="Huisstijl-Gegeven"/>
    <w:basedOn w:val="Standaard"/>
    <w:link w:val="Huisstijl-GegevenCharChar"/>
    <w:rsid w:val="00105BF4"/>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105BF4"/>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105BF4"/>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105BF4"/>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105BF4"/>
    <w:pPr>
      <w:spacing w:after="0"/>
    </w:pPr>
    <w:rPr>
      <w:b/>
    </w:rPr>
  </w:style>
  <w:style w:type="paragraph" w:customStyle="1" w:styleId="Huisstijl-Paginanummering">
    <w:name w:val="Huisstijl-Paginanummering"/>
    <w:basedOn w:val="Standaard"/>
    <w:rsid w:val="00105BF4"/>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105BF4"/>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105BF4"/>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105BF4"/>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105BF4"/>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105BF4"/>
    <w:rPr>
      <w:rFonts w:ascii="Verdana" w:eastAsia="Times New Roman" w:hAnsi="Verdana" w:cs="Times New Roman"/>
      <w:kern w:val="0"/>
      <w:sz w:val="18"/>
      <w:szCs w:val="24"/>
      <w:lang w:eastAsia="nl-NL"/>
      <w14:ligatures w14:val="none"/>
    </w:rPr>
  </w:style>
  <w:style w:type="character" w:styleId="Voetnootmarkering">
    <w:name w:val="footnote reference"/>
    <w:basedOn w:val="Standaardalinea-lettertype"/>
    <w:uiPriority w:val="99"/>
    <w:semiHidden/>
    <w:unhideWhenUsed/>
    <w:rsid w:val="00105BF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1045</ap:Words>
  <ap:Characters>5752</ap:Characters>
  <ap:DocSecurity>0</ap:DocSecurity>
  <ap:Lines>47</ap:Lines>
  <ap:Paragraphs>13</ap:Paragraphs>
  <ap:ScaleCrop>false</ap:ScaleCrop>
  <ap:LinksUpToDate>false</ap:LinksUpToDate>
  <ap:CharactersWithSpaces>6784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2025-03-20T14:14:00.0000000Z</dcterms:created>
  <dcterms:modified xsi:type="dcterms:W3CDTF">2025-03-20T14:15:00.0000000Z</dcterms:modified>
  <version/>
  <category/>
</coreProperties>
</file>