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B54" w:rsidRDefault="00295251" w14:paraId="0BE31CB4" w14:textId="77777777">
      <w:pPr>
        <w:pStyle w:val="BodyText"/>
        <w:ind w:left="4076"/>
        <w:rPr>
          <w:rFonts w:ascii="Times New Roman"/>
          <w:sz w:val="20"/>
        </w:rPr>
      </w:pPr>
      <w:bookmarkStart w:name="_GoBack" w:id="0"/>
      <w:bookmarkEnd w:id="0"/>
      <w:r>
        <w:rPr>
          <w:rFonts w:ascii="Times New Roman"/>
          <w:noProof/>
          <w:sz w:val="20"/>
          <w:lang w:val="en-GB" w:eastAsia="en-GB"/>
        </w:rPr>
        <w:drawing>
          <wp:inline distT="0" distB="0" distL="0" distR="0" wp14:anchorId="4814DF9A" wp14:editId="63D2F979">
            <wp:extent cx="2827568" cy="158495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827568" cy="1584959"/>
                    </a:xfrm>
                    <a:prstGeom prst="rect">
                      <a:avLst/>
                    </a:prstGeom>
                  </pic:spPr>
                </pic:pic>
              </a:graphicData>
            </a:graphic>
          </wp:inline>
        </w:drawing>
      </w:r>
    </w:p>
    <w:p w:rsidR="007F1B54" w:rsidRDefault="007F1B54" w14:paraId="22D0E276" w14:textId="77777777">
      <w:pPr>
        <w:pStyle w:val="BodyText"/>
        <w:spacing w:before="15"/>
        <w:rPr>
          <w:rFonts w:ascii="Times New Roman"/>
          <w:sz w:val="13"/>
        </w:rPr>
      </w:pPr>
    </w:p>
    <w:p w:rsidR="007F1B54" w:rsidRDefault="00295251" w14:paraId="428C7DC4" w14:textId="77777777">
      <w:pPr>
        <w:spacing w:before="1"/>
        <w:ind w:left="106"/>
        <w:rPr>
          <w:sz w:val="13"/>
        </w:rPr>
      </w:pPr>
      <w:r>
        <w:rPr>
          <w:sz w:val="13"/>
        </w:rPr>
        <w:t>&gt;</w:t>
      </w:r>
      <w:r>
        <w:rPr>
          <w:spacing w:val="-6"/>
          <w:sz w:val="13"/>
        </w:rPr>
        <w:t xml:space="preserve"> </w:t>
      </w:r>
      <w:r>
        <w:rPr>
          <w:sz w:val="13"/>
        </w:rPr>
        <w:t>Retouradres</w:t>
      </w:r>
      <w:r>
        <w:rPr>
          <w:spacing w:val="-6"/>
          <w:sz w:val="13"/>
        </w:rPr>
        <w:t xml:space="preserve"> </w:t>
      </w:r>
      <w:r>
        <w:rPr>
          <w:sz w:val="13"/>
        </w:rPr>
        <w:t>Postbus</w:t>
      </w:r>
      <w:r>
        <w:rPr>
          <w:spacing w:val="-3"/>
          <w:sz w:val="13"/>
        </w:rPr>
        <w:t xml:space="preserve"> </w:t>
      </w:r>
      <w:r>
        <w:rPr>
          <w:sz w:val="13"/>
        </w:rPr>
        <w:t>20901</w:t>
      </w:r>
      <w:r>
        <w:rPr>
          <w:spacing w:val="-4"/>
          <w:sz w:val="13"/>
        </w:rPr>
        <w:t xml:space="preserve"> </w:t>
      </w:r>
      <w:r>
        <w:rPr>
          <w:sz w:val="13"/>
        </w:rPr>
        <w:t>2500</w:t>
      </w:r>
      <w:r>
        <w:rPr>
          <w:spacing w:val="-4"/>
          <w:sz w:val="13"/>
        </w:rPr>
        <w:t xml:space="preserve"> </w:t>
      </w:r>
      <w:r>
        <w:rPr>
          <w:sz w:val="13"/>
        </w:rPr>
        <w:t>EX</w:t>
      </w:r>
      <w:r>
        <w:rPr>
          <w:spacing w:val="35"/>
          <w:sz w:val="13"/>
        </w:rPr>
        <w:t xml:space="preserve"> </w:t>
      </w:r>
      <w:r>
        <w:rPr>
          <w:sz w:val="13"/>
        </w:rPr>
        <w:t>Den</w:t>
      </w:r>
      <w:r>
        <w:rPr>
          <w:spacing w:val="-5"/>
          <w:sz w:val="13"/>
        </w:rPr>
        <w:t xml:space="preserve"> </w:t>
      </w:r>
      <w:r>
        <w:rPr>
          <w:spacing w:val="-4"/>
          <w:sz w:val="13"/>
        </w:rPr>
        <w:t>Haag</w:t>
      </w:r>
    </w:p>
    <w:p w:rsidR="007F1B54" w:rsidRDefault="007F1B54" w14:paraId="22C1AB2F" w14:textId="77777777">
      <w:pPr>
        <w:pStyle w:val="BodyText"/>
        <w:spacing w:before="4"/>
        <w:rPr>
          <w:sz w:val="11"/>
        </w:rPr>
      </w:pPr>
    </w:p>
    <w:p w:rsidR="007F1B54" w:rsidRDefault="007F1B54" w14:paraId="7AD101E3" w14:textId="77777777">
      <w:pPr>
        <w:rPr>
          <w:sz w:val="11"/>
        </w:rPr>
        <w:sectPr w:rsidR="007F1B54">
          <w:footerReference w:type="default" r:id="rId8"/>
          <w:type w:val="continuous"/>
          <w:pgSz w:w="11910" w:h="16840"/>
          <w:pgMar w:top="0" w:right="920" w:bottom="720" w:left="1480" w:header="0" w:footer="523" w:gutter="0"/>
          <w:pgNumType w:start="1"/>
          <w:cols w:space="708"/>
        </w:sectPr>
      </w:pPr>
    </w:p>
    <w:p w:rsidR="007F1B54" w:rsidRDefault="00295251" w14:paraId="3F425D2C" w14:textId="77777777">
      <w:pPr>
        <w:pStyle w:val="BodyText"/>
        <w:spacing w:before="107" w:line="264" w:lineRule="auto"/>
        <w:ind w:left="106" w:right="4062"/>
      </w:pPr>
      <w:r>
        <w:t>De</w:t>
      </w:r>
      <w:r>
        <w:rPr>
          <w:spacing w:val="-8"/>
        </w:rPr>
        <w:t xml:space="preserve"> </w:t>
      </w:r>
      <w:r>
        <w:t>voorzitter</w:t>
      </w:r>
      <w:r>
        <w:rPr>
          <w:spacing w:val="-8"/>
        </w:rPr>
        <w:t xml:space="preserve"> </w:t>
      </w:r>
      <w:r>
        <w:t>van</w:t>
      </w:r>
      <w:r>
        <w:rPr>
          <w:spacing w:val="-7"/>
        </w:rPr>
        <w:t xml:space="preserve"> </w:t>
      </w:r>
      <w:r>
        <w:t>de</w:t>
      </w:r>
      <w:r>
        <w:rPr>
          <w:spacing w:val="-8"/>
        </w:rPr>
        <w:t xml:space="preserve"> </w:t>
      </w:r>
      <w:r>
        <w:t>Tweede</w:t>
      </w:r>
      <w:r>
        <w:rPr>
          <w:spacing w:val="-8"/>
        </w:rPr>
        <w:t xml:space="preserve"> </w:t>
      </w:r>
      <w:r>
        <w:t>Kamer der Staten-Generaal</w:t>
      </w:r>
    </w:p>
    <w:p w:rsidR="007F1B54" w:rsidRDefault="00295251" w14:paraId="6FFD36A0" w14:textId="77777777">
      <w:pPr>
        <w:pStyle w:val="BodyText"/>
        <w:spacing w:line="264" w:lineRule="auto"/>
        <w:ind w:left="106" w:right="5711"/>
      </w:pPr>
      <w:r>
        <w:t>Postbus 20018</w:t>
      </w:r>
      <w:r>
        <w:rPr>
          <w:spacing w:val="40"/>
        </w:rPr>
        <w:t xml:space="preserve"> </w:t>
      </w:r>
      <w:r>
        <w:t>2500</w:t>
      </w:r>
      <w:r>
        <w:rPr>
          <w:spacing w:val="-11"/>
        </w:rPr>
        <w:t xml:space="preserve"> </w:t>
      </w:r>
      <w:r>
        <w:t>EA</w:t>
      </w:r>
      <w:r>
        <w:rPr>
          <w:spacing w:val="40"/>
        </w:rPr>
        <w:t xml:space="preserve"> </w:t>
      </w:r>
      <w:r>
        <w:t>DEN</w:t>
      </w:r>
      <w:r>
        <w:rPr>
          <w:spacing w:val="-9"/>
        </w:rPr>
        <w:t xml:space="preserve"> </w:t>
      </w:r>
      <w:r>
        <w:t>HAAG</w:t>
      </w:r>
    </w:p>
    <w:p w:rsidR="007F1B54" w:rsidRDefault="007F1B54" w14:paraId="60258991" w14:textId="77777777">
      <w:pPr>
        <w:pStyle w:val="BodyText"/>
      </w:pPr>
    </w:p>
    <w:p w:rsidR="007F1B54" w:rsidRDefault="007F1B54" w14:paraId="1B1B59D1" w14:textId="77777777">
      <w:pPr>
        <w:pStyle w:val="BodyText"/>
      </w:pPr>
    </w:p>
    <w:p w:rsidR="007F1B54" w:rsidRDefault="007F1B54" w14:paraId="03516E1D" w14:textId="77777777">
      <w:pPr>
        <w:pStyle w:val="BodyText"/>
      </w:pPr>
    </w:p>
    <w:p w:rsidR="007F1B54" w:rsidRDefault="007F1B54" w14:paraId="65F9F113" w14:textId="77777777">
      <w:pPr>
        <w:pStyle w:val="BodyText"/>
      </w:pPr>
    </w:p>
    <w:p w:rsidR="007F1B54" w:rsidRDefault="007F1B54" w14:paraId="40A25BFE" w14:textId="77777777">
      <w:pPr>
        <w:pStyle w:val="BodyText"/>
      </w:pPr>
    </w:p>
    <w:p w:rsidR="007F1B54" w:rsidRDefault="007F1B54" w14:paraId="2FAFF3F2" w14:textId="77777777">
      <w:pPr>
        <w:pStyle w:val="BodyText"/>
      </w:pPr>
    </w:p>
    <w:p w:rsidR="007F1B54" w:rsidRDefault="007F1B54" w14:paraId="0C2E4822" w14:textId="77777777">
      <w:pPr>
        <w:pStyle w:val="BodyText"/>
      </w:pPr>
    </w:p>
    <w:p w:rsidR="007F1B54" w:rsidRDefault="007F1B54" w14:paraId="66920330" w14:textId="77777777">
      <w:pPr>
        <w:pStyle w:val="BodyText"/>
        <w:spacing w:before="191"/>
      </w:pPr>
    </w:p>
    <w:p w:rsidR="007F1B54" w:rsidRDefault="00295251" w14:paraId="0A91232E" w14:textId="584754A8">
      <w:pPr>
        <w:pStyle w:val="BodyText"/>
        <w:spacing w:before="1"/>
        <w:ind w:left="214"/>
      </w:pPr>
      <w:r>
        <w:rPr>
          <w:spacing w:val="-2"/>
        </w:rPr>
        <w:t>Datum</w:t>
      </w:r>
      <w:r w:rsidR="00657759">
        <w:rPr>
          <w:spacing w:val="-2"/>
        </w:rPr>
        <w:tab/>
        <w:t>20 maart 2025</w:t>
      </w:r>
    </w:p>
    <w:p w:rsidR="007F1B54" w:rsidRDefault="00295251" w14:paraId="7CFF4DE9" w14:textId="43878553">
      <w:pPr>
        <w:pStyle w:val="BodyText"/>
        <w:tabs>
          <w:tab w:val="left" w:pos="1354"/>
        </w:tabs>
        <w:spacing w:before="21"/>
        <w:ind w:left="214"/>
      </w:pPr>
      <w:r>
        <w:rPr>
          <w:spacing w:val="-2"/>
        </w:rPr>
        <w:t>Betreft</w:t>
      </w:r>
      <w:r>
        <w:tab/>
      </w:r>
      <w:r w:rsidR="00657759">
        <w:t xml:space="preserve"> </w:t>
      </w:r>
      <w:r>
        <w:t>Verzamelbrief</w:t>
      </w:r>
      <w:r>
        <w:rPr>
          <w:spacing w:val="-7"/>
        </w:rPr>
        <w:t xml:space="preserve"> </w:t>
      </w:r>
      <w:r>
        <w:t>circulaire</w:t>
      </w:r>
      <w:r>
        <w:rPr>
          <w:spacing w:val="-5"/>
        </w:rPr>
        <w:t xml:space="preserve"> </w:t>
      </w:r>
      <w:r>
        <w:rPr>
          <w:spacing w:val="-2"/>
        </w:rPr>
        <w:t>economie</w:t>
      </w:r>
    </w:p>
    <w:p w:rsidR="007F1B54" w:rsidRDefault="007F1B54" w14:paraId="695CD84E" w14:textId="77777777">
      <w:pPr>
        <w:pStyle w:val="BodyText"/>
      </w:pPr>
    </w:p>
    <w:p w:rsidR="007F1B54" w:rsidRDefault="007F1B54" w14:paraId="29E3217F" w14:textId="77777777">
      <w:pPr>
        <w:pStyle w:val="BodyText"/>
        <w:spacing w:before="183"/>
      </w:pPr>
    </w:p>
    <w:p w:rsidR="007F1B54" w:rsidRDefault="00295251" w14:paraId="0988D3F7" w14:textId="77777777">
      <w:pPr>
        <w:pStyle w:val="BodyText"/>
        <w:spacing w:before="1"/>
        <w:ind w:left="106"/>
      </w:pPr>
      <w:r>
        <w:t>Geachte</w:t>
      </w:r>
      <w:r>
        <w:rPr>
          <w:spacing w:val="-2"/>
        </w:rPr>
        <w:t xml:space="preserve"> voorzitter,</w:t>
      </w:r>
    </w:p>
    <w:p w:rsidR="007F1B54" w:rsidRDefault="007F1B54" w14:paraId="61386180" w14:textId="77777777">
      <w:pPr>
        <w:pStyle w:val="BodyText"/>
        <w:spacing w:before="42"/>
      </w:pPr>
    </w:p>
    <w:p w:rsidR="007F1B54" w:rsidRDefault="00295251" w14:paraId="4B01633C" w14:textId="77777777">
      <w:pPr>
        <w:pStyle w:val="BodyText"/>
        <w:spacing w:line="264" w:lineRule="auto"/>
        <w:ind w:left="106" w:right="90" w:hanging="1"/>
      </w:pPr>
      <w:r>
        <w:t>In het Nationaal Programma Circulaire Economie 2023-2030 (NPCE) wordt een tweejaarlijkse beleidscyclus gehanteerd om te leren van beleid en om bij te kunnen sturen. In dat kader zijn onlangs de tweejaarlijkse Integrale Circulaire Economie</w:t>
      </w:r>
      <w:r>
        <w:rPr>
          <w:spacing w:val="-3"/>
        </w:rPr>
        <w:t xml:space="preserve"> </w:t>
      </w:r>
      <w:r>
        <w:t>Rapportage</w:t>
      </w:r>
      <w:r>
        <w:rPr>
          <w:spacing w:val="-4"/>
        </w:rPr>
        <w:t xml:space="preserve"> </w:t>
      </w:r>
      <w:r>
        <w:t>(ICER)</w:t>
      </w:r>
      <w:r>
        <w:rPr>
          <w:spacing w:val="-5"/>
        </w:rPr>
        <w:t xml:space="preserve"> </w:t>
      </w:r>
      <w:r>
        <w:t>van</w:t>
      </w:r>
      <w:r>
        <w:rPr>
          <w:spacing w:val="-3"/>
        </w:rPr>
        <w:t xml:space="preserve"> </w:t>
      </w:r>
      <w:r>
        <w:t>het</w:t>
      </w:r>
      <w:r>
        <w:rPr>
          <w:spacing w:val="-3"/>
        </w:rPr>
        <w:t xml:space="preserve"> </w:t>
      </w:r>
      <w:r>
        <w:t>Planbureau</w:t>
      </w:r>
      <w:r>
        <w:rPr>
          <w:spacing w:val="-3"/>
        </w:rPr>
        <w:t xml:space="preserve"> </w:t>
      </w:r>
      <w:r>
        <w:t>voor</w:t>
      </w:r>
      <w:r>
        <w:rPr>
          <w:spacing w:val="-4"/>
        </w:rPr>
        <w:t xml:space="preserve"> </w:t>
      </w:r>
      <w:r>
        <w:t>de</w:t>
      </w:r>
      <w:r>
        <w:rPr>
          <w:spacing w:val="-4"/>
        </w:rPr>
        <w:t xml:space="preserve"> </w:t>
      </w:r>
      <w:r>
        <w:t>Leefomgeving</w:t>
      </w:r>
      <w:r>
        <w:rPr>
          <w:spacing w:val="-4"/>
        </w:rPr>
        <w:t xml:space="preserve"> </w:t>
      </w:r>
      <w:r>
        <w:t>(PBL)</w:t>
      </w:r>
      <w:r>
        <w:rPr>
          <w:spacing w:val="-5"/>
        </w:rPr>
        <w:t xml:space="preserve"> </w:t>
      </w:r>
      <w:r>
        <w:t>en de Rode draden Notitie van het Versnellingshuis Nederland Circulair! ontvangen. Met deze brief bied ik u deze rapportages aan.</w:t>
      </w:r>
    </w:p>
    <w:p w:rsidR="007F1B54" w:rsidRDefault="007F1B54" w14:paraId="0F48D8AE" w14:textId="77777777">
      <w:pPr>
        <w:pStyle w:val="BodyText"/>
        <w:spacing w:before="17"/>
      </w:pPr>
    </w:p>
    <w:p w:rsidR="007F1B54" w:rsidRDefault="00295251" w14:paraId="78AD438E" w14:textId="77777777">
      <w:pPr>
        <w:pStyle w:val="BodyText"/>
        <w:spacing w:line="261" w:lineRule="auto"/>
        <w:ind w:left="106"/>
      </w:pPr>
      <w:r>
        <w:t xml:space="preserve">Daarnaast informeer ik u over de uitkomsten van de generatietoets NPCE, een onderzoek naar kansrijke financiële prikkels voor de circulaire economie en </w:t>
      </w:r>
      <w:r>
        <w:rPr>
          <w:position w:val="2"/>
        </w:rPr>
        <w:t>aanvullend onderzoek naar de CO</w:t>
      </w:r>
      <w:r>
        <w:rPr>
          <w:sz w:val="12"/>
        </w:rPr>
        <w:t>2</w:t>
      </w:r>
      <w:r>
        <w:rPr>
          <w:position w:val="2"/>
        </w:rPr>
        <w:t xml:space="preserve">-effecten van circulaire maatregelen, en een </w:t>
      </w:r>
      <w:r>
        <w:t>onderzoek</w:t>
      </w:r>
      <w:r>
        <w:rPr>
          <w:spacing w:val="-5"/>
        </w:rPr>
        <w:t xml:space="preserve"> </w:t>
      </w:r>
      <w:r>
        <w:t>naar</w:t>
      </w:r>
      <w:r>
        <w:rPr>
          <w:spacing w:val="-4"/>
        </w:rPr>
        <w:t xml:space="preserve"> </w:t>
      </w:r>
      <w:r>
        <w:t>een</w:t>
      </w:r>
      <w:r>
        <w:rPr>
          <w:spacing w:val="-3"/>
        </w:rPr>
        <w:t xml:space="preserve"> </w:t>
      </w:r>
      <w:r>
        <w:t>digitaal</w:t>
      </w:r>
      <w:r>
        <w:rPr>
          <w:spacing w:val="-3"/>
        </w:rPr>
        <w:t xml:space="preserve"> </w:t>
      </w:r>
      <w:r>
        <w:t>systeem</w:t>
      </w:r>
      <w:r>
        <w:rPr>
          <w:spacing w:val="-5"/>
        </w:rPr>
        <w:t xml:space="preserve"> </w:t>
      </w:r>
      <w:r>
        <w:t>voor</w:t>
      </w:r>
      <w:r>
        <w:rPr>
          <w:spacing w:val="-4"/>
        </w:rPr>
        <w:t xml:space="preserve"> </w:t>
      </w:r>
      <w:r>
        <w:t>koolstofboekhouding.</w:t>
      </w:r>
      <w:r>
        <w:rPr>
          <w:spacing w:val="-5"/>
        </w:rPr>
        <w:t xml:space="preserve"> </w:t>
      </w:r>
      <w:r>
        <w:t>Deze</w:t>
      </w:r>
      <w:r>
        <w:rPr>
          <w:spacing w:val="-4"/>
        </w:rPr>
        <w:t xml:space="preserve"> </w:t>
      </w:r>
      <w:r>
        <w:t>zijn</w:t>
      </w:r>
      <w:r>
        <w:rPr>
          <w:spacing w:val="-3"/>
        </w:rPr>
        <w:t xml:space="preserve"> </w:t>
      </w:r>
      <w:r>
        <w:t>aan</w:t>
      </w:r>
      <w:r>
        <w:rPr>
          <w:spacing w:val="-5"/>
        </w:rPr>
        <w:t xml:space="preserve"> </w:t>
      </w:r>
      <w:r>
        <w:t xml:space="preserve">u </w:t>
      </w:r>
      <w:r>
        <w:rPr>
          <w:spacing w:val="-2"/>
        </w:rPr>
        <w:t>toegezegd.</w:t>
      </w:r>
    </w:p>
    <w:p w:rsidR="007F1B54" w:rsidRDefault="007F1B54" w14:paraId="2A058F34" w14:textId="77777777">
      <w:pPr>
        <w:pStyle w:val="BodyText"/>
        <w:spacing w:before="22"/>
      </w:pPr>
    </w:p>
    <w:p w:rsidR="007F1B54" w:rsidRDefault="00295251" w14:paraId="32539808" w14:textId="77777777">
      <w:pPr>
        <w:pStyle w:val="Heading1"/>
      </w:pPr>
      <w:r>
        <w:t>Integrale</w:t>
      </w:r>
      <w:r>
        <w:rPr>
          <w:spacing w:val="-5"/>
        </w:rPr>
        <w:t xml:space="preserve"> </w:t>
      </w:r>
      <w:r>
        <w:t>Circulaire</w:t>
      </w:r>
      <w:r>
        <w:rPr>
          <w:spacing w:val="-5"/>
        </w:rPr>
        <w:t xml:space="preserve"> </w:t>
      </w:r>
      <w:r>
        <w:t>Economie</w:t>
      </w:r>
      <w:r>
        <w:rPr>
          <w:spacing w:val="-4"/>
        </w:rPr>
        <w:t xml:space="preserve"> </w:t>
      </w:r>
      <w:r>
        <w:rPr>
          <w:spacing w:val="-2"/>
        </w:rPr>
        <w:t>Rapportage</w:t>
      </w:r>
    </w:p>
    <w:p w:rsidR="007F1B54" w:rsidRDefault="00295251" w14:paraId="4BFC3216" w14:textId="77777777">
      <w:pPr>
        <w:pStyle w:val="BodyText"/>
        <w:spacing w:before="11" w:line="264" w:lineRule="auto"/>
        <w:ind w:left="106" w:right="90"/>
      </w:pPr>
      <w:r>
        <w:t>Het PBL maakt, in samenwerking met kennisinstellingen en op verzoek van het kabinet,</w:t>
      </w:r>
      <w:r>
        <w:rPr>
          <w:spacing w:val="-5"/>
        </w:rPr>
        <w:t xml:space="preserve"> </w:t>
      </w:r>
      <w:r>
        <w:t>elke</w:t>
      </w:r>
      <w:r>
        <w:rPr>
          <w:spacing w:val="-4"/>
        </w:rPr>
        <w:t xml:space="preserve"> </w:t>
      </w:r>
      <w:r>
        <w:t>twee</w:t>
      </w:r>
      <w:r>
        <w:rPr>
          <w:spacing w:val="-4"/>
        </w:rPr>
        <w:t xml:space="preserve"> </w:t>
      </w:r>
      <w:r>
        <w:t>jaar</w:t>
      </w:r>
      <w:r>
        <w:rPr>
          <w:spacing w:val="-4"/>
        </w:rPr>
        <w:t xml:space="preserve"> </w:t>
      </w:r>
      <w:r>
        <w:t>de</w:t>
      </w:r>
      <w:r>
        <w:rPr>
          <w:spacing w:val="-4"/>
        </w:rPr>
        <w:t xml:space="preserve"> </w:t>
      </w:r>
      <w:r>
        <w:t>Integrale</w:t>
      </w:r>
      <w:r>
        <w:rPr>
          <w:spacing w:val="-4"/>
        </w:rPr>
        <w:t xml:space="preserve"> </w:t>
      </w:r>
      <w:r>
        <w:t>Circulaire</w:t>
      </w:r>
      <w:r>
        <w:rPr>
          <w:spacing w:val="-4"/>
        </w:rPr>
        <w:t xml:space="preserve"> </w:t>
      </w:r>
      <w:r>
        <w:t>Economie</w:t>
      </w:r>
      <w:r>
        <w:rPr>
          <w:spacing w:val="-4"/>
        </w:rPr>
        <w:t xml:space="preserve"> </w:t>
      </w:r>
      <w:r>
        <w:t>Rapportage</w:t>
      </w:r>
      <w:r>
        <w:rPr>
          <w:spacing w:val="-4"/>
        </w:rPr>
        <w:t xml:space="preserve"> </w:t>
      </w:r>
      <w:r>
        <w:t>(ICER).</w:t>
      </w:r>
      <w:r>
        <w:rPr>
          <w:spacing w:val="-5"/>
        </w:rPr>
        <w:t xml:space="preserve"> </w:t>
      </w:r>
      <w:r>
        <w:t>De ICER (bijlage 1) geeft de stand van zaken van de gewenste transitie naar een circulaire</w:t>
      </w:r>
      <w:r>
        <w:rPr>
          <w:spacing w:val="-4"/>
        </w:rPr>
        <w:t xml:space="preserve"> </w:t>
      </w:r>
      <w:r>
        <w:t>economie</w:t>
      </w:r>
      <w:r>
        <w:rPr>
          <w:spacing w:val="-4"/>
        </w:rPr>
        <w:t xml:space="preserve"> </w:t>
      </w:r>
      <w:r>
        <w:t>in</w:t>
      </w:r>
      <w:r>
        <w:rPr>
          <w:spacing w:val="-3"/>
        </w:rPr>
        <w:t xml:space="preserve"> </w:t>
      </w:r>
      <w:r>
        <w:t>Nederland.</w:t>
      </w:r>
      <w:r>
        <w:rPr>
          <w:spacing w:val="-5"/>
        </w:rPr>
        <w:t xml:space="preserve"> </w:t>
      </w:r>
      <w:r>
        <w:t>Deze</w:t>
      </w:r>
      <w:r>
        <w:rPr>
          <w:spacing w:val="-4"/>
        </w:rPr>
        <w:t xml:space="preserve"> </w:t>
      </w:r>
      <w:r>
        <w:t>publicatie</w:t>
      </w:r>
      <w:r>
        <w:rPr>
          <w:spacing w:val="-4"/>
        </w:rPr>
        <w:t xml:space="preserve"> </w:t>
      </w:r>
      <w:r>
        <w:t>bevat</w:t>
      </w:r>
      <w:r>
        <w:rPr>
          <w:spacing w:val="-3"/>
        </w:rPr>
        <w:t xml:space="preserve"> </w:t>
      </w:r>
      <w:r>
        <w:t>vaste</w:t>
      </w:r>
      <w:r>
        <w:rPr>
          <w:spacing w:val="-4"/>
        </w:rPr>
        <w:t xml:space="preserve"> </w:t>
      </w:r>
      <w:r>
        <w:t>onderdelen,</w:t>
      </w:r>
      <w:r>
        <w:rPr>
          <w:spacing w:val="-5"/>
        </w:rPr>
        <w:t xml:space="preserve"> </w:t>
      </w:r>
      <w:r>
        <w:t>zoals het gebruik van grondstoffen en de effecten daarvan, de voortgang van de transitie en de ontwikkeling van circulaire-economiebeleid. Daarnaast bevat dit rapport handvatten om de benodigde versnelling van de transitie aan te jagen.</w:t>
      </w:r>
    </w:p>
    <w:p w:rsidR="007F1B54" w:rsidRDefault="007F1B54" w14:paraId="251A6543" w14:textId="77777777">
      <w:pPr>
        <w:pStyle w:val="BodyText"/>
        <w:spacing w:before="17"/>
      </w:pPr>
    </w:p>
    <w:p w:rsidR="007F1B54" w:rsidRDefault="00295251" w14:paraId="00AB8B11" w14:textId="77777777">
      <w:pPr>
        <w:pStyle w:val="BodyText"/>
        <w:ind w:left="106"/>
      </w:pPr>
      <w:r>
        <w:t>Het</w:t>
      </w:r>
      <w:r>
        <w:rPr>
          <w:spacing w:val="-2"/>
        </w:rPr>
        <w:t xml:space="preserve"> </w:t>
      </w:r>
      <w:r>
        <w:t>PBL</w:t>
      </w:r>
      <w:r>
        <w:rPr>
          <w:spacing w:val="-2"/>
        </w:rPr>
        <w:t xml:space="preserve"> </w:t>
      </w:r>
      <w:r>
        <w:t>geeft</w:t>
      </w:r>
      <w:r>
        <w:rPr>
          <w:spacing w:val="-2"/>
        </w:rPr>
        <w:t xml:space="preserve"> </w:t>
      </w:r>
      <w:r>
        <w:t>in</w:t>
      </w:r>
      <w:r>
        <w:rPr>
          <w:spacing w:val="-2"/>
        </w:rPr>
        <w:t xml:space="preserve"> </w:t>
      </w:r>
      <w:r>
        <w:t>deze</w:t>
      </w:r>
      <w:r>
        <w:rPr>
          <w:spacing w:val="-2"/>
        </w:rPr>
        <w:t xml:space="preserve"> </w:t>
      </w:r>
      <w:r>
        <w:t>derde</w:t>
      </w:r>
      <w:r>
        <w:rPr>
          <w:spacing w:val="-3"/>
        </w:rPr>
        <w:t xml:space="preserve"> </w:t>
      </w:r>
      <w:r>
        <w:t>editie</w:t>
      </w:r>
      <w:r>
        <w:rPr>
          <w:spacing w:val="-2"/>
        </w:rPr>
        <w:t xml:space="preserve"> </w:t>
      </w:r>
      <w:r>
        <w:t>van</w:t>
      </w:r>
      <w:r>
        <w:rPr>
          <w:spacing w:val="-2"/>
        </w:rPr>
        <w:t xml:space="preserve"> </w:t>
      </w:r>
      <w:r>
        <w:t>de</w:t>
      </w:r>
      <w:r>
        <w:rPr>
          <w:spacing w:val="-2"/>
        </w:rPr>
        <w:t xml:space="preserve"> </w:t>
      </w:r>
      <w:r>
        <w:t>ICER</w:t>
      </w:r>
      <w:r>
        <w:rPr>
          <w:spacing w:val="-3"/>
        </w:rPr>
        <w:t xml:space="preserve"> </w:t>
      </w:r>
      <w:r>
        <w:t>drie</w:t>
      </w:r>
      <w:r>
        <w:rPr>
          <w:spacing w:val="-3"/>
        </w:rPr>
        <w:t xml:space="preserve"> </w:t>
      </w:r>
      <w:r>
        <w:t>kernboodschappen</w:t>
      </w:r>
      <w:r>
        <w:rPr>
          <w:spacing w:val="-1"/>
        </w:rPr>
        <w:t xml:space="preserve"> </w:t>
      </w:r>
      <w:r>
        <w:rPr>
          <w:spacing w:val="-4"/>
        </w:rPr>
        <w:t>mee:</w:t>
      </w:r>
    </w:p>
    <w:p w:rsidR="007F1B54" w:rsidRDefault="00295251" w14:paraId="5002C8D7" w14:textId="77777777">
      <w:pPr>
        <w:pStyle w:val="Heading1"/>
        <w:numPr>
          <w:ilvl w:val="0"/>
          <w:numId w:val="3"/>
        </w:numPr>
        <w:tabs>
          <w:tab w:val="left" w:pos="824"/>
          <w:tab w:val="left" w:pos="826"/>
        </w:tabs>
        <w:spacing w:before="21" w:line="264" w:lineRule="auto"/>
        <w:ind w:right="241"/>
        <w:rPr>
          <w:b w:val="0"/>
        </w:rPr>
      </w:pPr>
      <w:r>
        <w:t>De</w:t>
      </w:r>
      <w:r>
        <w:rPr>
          <w:spacing w:val="-4"/>
        </w:rPr>
        <w:t xml:space="preserve"> </w:t>
      </w:r>
      <w:r>
        <w:t>huidige</w:t>
      </w:r>
      <w:r>
        <w:rPr>
          <w:spacing w:val="-4"/>
        </w:rPr>
        <w:t xml:space="preserve"> </w:t>
      </w:r>
      <w:r>
        <w:t>trends</w:t>
      </w:r>
      <w:r>
        <w:rPr>
          <w:spacing w:val="-3"/>
        </w:rPr>
        <w:t xml:space="preserve"> </w:t>
      </w:r>
      <w:r>
        <w:t>laten</w:t>
      </w:r>
      <w:r>
        <w:rPr>
          <w:spacing w:val="-5"/>
        </w:rPr>
        <w:t xml:space="preserve"> </w:t>
      </w:r>
      <w:r>
        <w:t>de</w:t>
      </w:r>
      <w:r>
        <w:rPr>
          <w:spacing w:val="-4"/>
        </w:rPr>
        <w:t xml:space="preserve"> </w:t>
      </w:r>
      <w:r>
        <w:t>noodzaak</w:t>
      </w:r>
      <w:r>
        <w:rPr>
          <w:spacing w:val="-5"/>
        </w:rPr>
        <w:t xml:space="preserve"> </w:t>
      </w:r>
      <w:r>
        <w:t>van</w:t>
      </w:r>
      <w:r>
        <w:rPr>
          <w:spacing w:val="-5"/>
        </w:rPr>
        <w:t xml:space="preserve"> </w:t>
      </w:r>
      <w:r>
        <w:t>een</w:t>
      </w:r>
      <w:r>
        <w:rPr>
          <w:spacing w:val="-5"/>
        </w:rPr>
        <w:t xml:space="preserve"> </w:t>
      </w:r>
      <w:r>
        <w:t>circulaire</w:t>
      </w:r>
      <w:r>
        <w:rPr>
          <w:spacing w:val="-4"/>
        </w:rPr>
        <w:t xml:space="preserve"> </w:t>
      </w:r>
      <w:r>
        <w:t xml:space="preserve">economie </w:t>
      </w:r>
      <w:r>
        <w:rPr>
          <w:spacing w:val="-2"/>
        </w:rPr>
        <w:t>zien</w:t>
      </w:r>
      <w:r>
        <w:rPr>
          <w:b w:val="0"/>
          <w:spacing w:val="-2"/>
        </w:rPr>
        <w:t>.</w:t>
      </w:r>
    </w:p>
    <w:p w:rsidR="007F1B54" w:rsidRDefault="00295251" w14:paraId="15DFCCC1" w14:textId="77777777">
      <w:pPr>
        <w:pStyle w:val="BodyText"/>
        <w:spacing w:line="264" w:lineRule="auto"/>
        <w:ind w:left="826"/>
      </w:pPr>
      <w:r>
        <w:t>De</w:t>
      </w:r>
      <w:r>
        <w:rPr>
          <w:spacing w:val="-7"/>
        </w:rPr>
        <w:t xml:space="preserve"> </w:t>
      </w:r>
      <w:r>
        <w:t>mondiale</w:t>
      </w:r>
      <w:r>
        <w:rPr>
          <w:spacing w:val="-7"/>
        </w:rPr>
        <w:t xml:space="preserve"> </w:t>
      </w:r>
      <w:r>
        <w:t>grondstoffenproblematiek,</w:t>
      </w:r>
      <w:r>
        <w:rPr>
          <w:spacing w:val="-8"/>
        </w:rPr>
        <w:t xml:space="preserve"> </w:t>
      </w:r>
      <w:r>
        <w:t>veroorzaakt</w:t>
      </w:r>
      <w:r>
        <w:rPr>
          <w:spacing w:val="-6"/>
        </w:rPr>
        <w:t xml:space="preserve"> </w:t>
      </w:r>
      <w:r>
        <w:t>door</w:t>
      </w:r>
      <w:r>
        <w:rPr>
          <w:spacing w:val="-7"/>
        </w:rPr>
        <w:t xml:space="preserve"> </w:t>
      </w:r>
      <w:r>
        <w:t>ketens</w:t>
      </w:r>
      <w:r>
        <w:rPr>
          <w:spacing w:val="-7"/>
        </w:rPr>
        <w:t xml:space="preserve"> </w:t>
      </w:r>
      <w:r>
        <w:t>(van winning tot productie) heeft aanzienlijke gevolgen voor het milieu.</w:t>
      </w:r>
    </w:p>
    <w:p w:rsidR="007F1B54" w:rsidRDefault="00295251" w14:paraId="45BED597" w14:textId="77777777">
      <w:pPr>
        <w:pStyle w:val="BodyText"/>
        <w:spacing w:line="264" w:lineRule="auto"/>
        <w:ind w:left="826"/>
      </w:pPr>
      <w:r>
        <w:t>Nederland is kwetsbaar vanwege de sterke afhankelijkheid van geïmporteerde</w:t>
      </w:r>
      <w:r>
        <w:rPr>
          <w:spacing w:val="-6"/>
        </w:rPr>
        <w:t xml:space="preserve"> </w:t>
      </w:r>
      <w:r>
        <w:t>grondstoffen</w:t>
      </w:r>
      <w:r>
        <w:rPr>
          <w:spacing w:val="-5"/>
        </w:rPr>
        <w:t xml:space="preserve"> </w:t>
      </w:r>
      <w:r>
        <w:t>en</w:t>
      </w:r>
      <w:r>
        <w:rPr>
          <w:spacing w:val="-5"/>
        </w:rPr>
        <w:t xml:space="preserve"> </w:t>
      </w:r>
      <w:r>
        <w:t>de</w:t>
      </w:r>
      <w:r>
        <w:rPr>
          <w:spacing w:val="-6"/>
        </w:rPr>
        <w:t xml:space="preserve"> </w:t>
      </w:r>
      <w:r>
        <w:t>impact</w:t>
      </w:r>
      <w:r>
        <w:rPr>
          <w:spacing w:val="-5"/>
        </w:rPr>
        <w:t xml:space="preserve"> </w:t>
      </w:r>
      <w:r>
        <w:t>van</w:t>
      </w:r>
      <w:r>
        <w:rPr>
          <w:spacing w:val="-5"/>
        </w:rPr>
        <w:t xml:space="preserve"> </w:t>
      </w:r>
      <w:r>
        <w:t>geopolitieke</w:t>
      </w:r>
      <w:r>
        <w:rPr>
          <w:spacing w:val="-6"/>
        </w:rPr>
        <w:t xml:space="preserve"> </w:t>
      </w:r>
      <w:r>
        <w:t>ontwikkelingen. Hierdoor stijgen leveringsrisico’s voor de Nederlandse economie. Een verschuiving naar circulaire strategieën is essentieel om economische stabiliteit en klimaat- en natuurdoelen te bereiken. Het Nederlandse grondstoffengebruik is tussen 2020 en 2022 toegenomen, waardoor het zeer onwaarschijnlijk is dat het richtinggevende kabinetsdoel van</w:t>
      </w:r>
    </w:p>
    <w:p w:rsidR="007F1B54" w:rsidRDefault="00295251" w14:paraId="4514D4A7" w14:textId="77777777">
      <w:pPr>
        <w:spacing w:before="100" w:line="273" w:lineRule="auto"/>
        <w:ind w:left="106"/>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7F1B54" w:rsidRDefault="00295251" w14:paraId="4B2ED97E" w14:textId="77777777">
      <w:pPr>
        <w:spacing w:before="91"/>
        <w:ind w:left="106"/>
        <w:rPr>
          <w:sz w:val="13"/>
        </w:rPr>
      </w:pPr>
      <w:r>
        <w:rPr>
          <w:sz w:val="13"/>
        </w:rPr>
        <w:t>Rijnstraat</w:t>
      </w:r>
      <w:r>
        <w:rPr>
          <w:spacing w:val="-11"/>
          <w:sz w:val="13"/>
        </w:rPr>
        <w:t xml:space="preserve"> </w:t>
      </w:r>
      <w:r>
        <w:rPr>
          <w:spacing w:val="-10"/>
          <w:sz w:val="13"/>
        </w:rPr>
        <w:t>8</w:t>
      </w:r>
    </w:p>
    <w:p w:rsidRPr="00657759" w:rsidR="007F1B54" w:rsidRDefault="00295251" w14:paraId="5F5A93E8" w14:textId="77777777">
      <w:pPr>
        <w:spacing w:before="22" w:line="273" w:lineRule="auto"/>
        <w:ind w:left="106" w:right="384"/>
        <w:rPr>
          <w:sz w:val="13"/>
          <w:lang w:val="de-DE"/>
        </w:rPr>
      </w:pPr>
      <w:r w:rsidRPr="00657759">
        <w:rPr>
          <w:sz w:val="13"/>
          <w:lang w:val="de-DE"/>
        </w:rPr>
        <w:t>2515</w:t>
      </w:r>
      <w:r w:rsidRPr="00657759">
        <w:rPr>
          <w:spacing w:val="-9"/>
          <w:sz w:val="13"/>
          <w:lang w:val="de-DE"/>
        </w:rPr>
        <w:t xml:space="preserve"> </w:t>
      </w:r>
      <w:r w:rsidRPr="00657759">
        <w:rPr>
          <w:sz w:val="13"/>
          <w:lang w:val="de-DE"/>
        </w:rPr>
        <w:t>XP</w:t>
      </w:r>
      <w:r w:rsidRPr="00657759">
        <w:rPr>
          <w:spacing w:val="30"/>
          <w:sz w:val="13"/>
          <w:lang w:val="de-DE"/>
        </w:rPr>
        <w:t xml:space="preserve"> </w:t>
      </w:r>
      <w:r w:rsidRPr="00657759">
        <w:rPr>
          <w:sz w:val="13"/>
          <w:lang w:val="de-DE"/>
        </w:rPr>
        <w:t>Den</w:t>
      </w:r>
      <w:r w:rsidRPr="00657759">
        <w:rPr>
          <w:spacing w:val="-9"/>
          <w:sz w:val="13"/>
          <w:lang w:val="de-DE"/>
        </w:rPr>
        <w:t xml:space="preserve"> </w:t>
      </w:r>
      <w:r w:rsidRPr="00657759">
        <w:rPr>
          <w:sz w:val="13"/>
          <w:lang w:val="de-DE"/>
        </w:rPr>
        <w:t>Haag Postbus 20901 2500 EX Den Haag</w:t>
      </w:r>
    </w:p>
    <w:p w:rsidRPr="00657759" w:rsidR="007F1B54" w:rsidRDefault="00295251" w14:paraId="30E92305" w14:textId="77777777">
      <w:pPr>
        <w:spacing w:before="88"/>
        <w:ind w:left="106"/>
        <w:rPr>
          <w:sz w:val="13"/>
          <w:lang w:val="de-DE"/>
        </w:rPr>
      </w:pPr>
      <w:r w:rsidRPr="00657759">
        <w:rPr>
          <w:sz w:val="13"/>
          <w:lang w:val="de-DE"/>
        </w:rPr>
        <w:t>T</w:t>
      </w:r>
      <w:r w:rsidRPr="00657759">
        <w:rPr>
          <w:spacing w:val="62"/>
          <w:w w:val="150"/>
          <w:sz w:val="13"/>
          <w:lang w:val="de-DE"/>
        </w:rPr>
        <w:t xml:space="preserve"> </w:t>
      </w:r>
      <w:r w:rsidRPr="00657759">
        <w:rPr>
          <w:sz w:val="13"/>
          <w:lang w:val="de-DE"/>
        </w:rPr>
        <w:t>070-456</w:t>
      </w:r>
      <w:r w:rsidRPr="00657759">
        <w:rPr>
          <w:spacing w:val="-3"/>
          <w:sz w:val="13"/>
          <w:lang w:val="de-DE"/>
        </w:rPr>
        <w:t xml:space="preserve"> </w:t>
      </w:r>
      <w:r w:rsidRPr="00657759">
        <w:rPr>
          <w:spacing w:val="-4"/>
          <w:sz w:val="13"/>
          <w:lang w:val="de-DE"/>
        </w:rPr>
        <w:t>0000</w:t>
      </w:r>
    </w:p>
    <w:p w:rsidR="007F1B54" w:rsidRDefault="00295251" w14:paraId="7AF13454" w14:textId="77777777">
      <w:pPr>
        <w:spacing w:before="22"/>
        <w:ind w:left="106"/>
        <w:rPr>
          <w:sz w:val="13"/>
        </w:rPr>
      </w:pPr>
      <w:r>
        <w:rPr>
          <w:sz w:val="13"/>
        </w:rPr>
        <w:t>F</w:t>
      </w:r>
      <w:r>
        <w:rPr>
          <w:spacing w:val="60"/>
          <w:w w:val="150"/>
          <w:sz w:val="13"/>
        </w:rPr>
        <w:t xml:space="preserve"> </w:t>
      </w:r>
      <w:r>
        <w:rPr>
          <w:sz w:val="13"/>
        </w:rPr>
        <w:t>070-456</w:t>
      </w:r>
      <w:r>
        <w:rPr>
          <w:spacing w:val="-1"/>
          <w:sz w:val="13"/>
        </w:rPr>
        <w:t xml:space="preserve"> </w:t>
      </w:r>
      <w:r>
        <w:rPr>
          <w:spacing w:val="-4"/>
          <w:sz w:val="13"/>
        </w:rPr>
        <w:t>1111</w:t>
      </w:r>
    </w:p>
    <w:p w:rsidR="007F1B54" w:rsidRDefault="007F1B54" w14:paraId="12717F97" w14:textId="77777777">
      <w:pPr>
        <w:pStyle w:val="BodyText"/>
        <w:spacing w:before="44"/>
        <w:rPr>
          <w:sz w:val="13"/>
        </w:rPr>
      </w:pPr>
    </w:p>
    <w:p w:rsidR="007F1B54" w:rsidRDefault="00295251" w14:paraId="27388E1C" w14:textId="77777777">
      <w:pPr>
        <w:ind w:left="106"/>
        <w:rPr>
          <w:b/>
          <w:sz w:val="13"/>
        </w:rPr>
      </w:pPr>
      <w:r>
        <w:rPr>
          <w:b/>
          <w:sz w:val="13"/>
        </w:rPr>
        <w:t>Ons</w:t>
      </w:r>
      <w:r>
        <w:rPr>
          <w:b/>
          <w:spacing w:val="-4"/>
          <w:sz w:val="13"/>
        </w:rPr>
        <w:t xml:space="preserve"> </w:t>
      </w:r>
      <w:r>
        <w:rPr>
          <w:b/>
          <w:spacing w:val="-2"/>
          <w:sz w:val="13"/>
        </w:rPr>
        <w:t>kenmerk</w:t>
      </w:r>
    </w:p>
    <w:p w:rsidR="007F1B54" w:rsidRDefault="00657759" w14:paraId="3FB0A23C" w14:textId="0F084519">
      <w:pPr>
        <w:spacing w:before="22"/>
        <w:ind w:left="106"/>
        <w:rPr>
          <w:sz w:val="13"/>
        </w:rPr>
      </w:pPr>
      <w:r w:rsidRPr="00657759">
        <w:rPr>
          <w:sz w:val="13"/>
        </w:rPr>
        <w:t>IENW/BSK-2025/73898</w:t>
      </w:r>
    </w:p>
    <w:p w:rsidR="007F1B54" w:rsidRDefault="007F1B54" w14:paraId="764CBE5F" w14:textId="77777777">
      <w:pPr>
        <w:pStyle w:val="BodyText"/>
        <w:spacing w:before="44"/>
        <w:rPr>
          <w:sz w:val="13"/>
        </w:rPr>
      </w:pPr>
    </w:p>
    <w:p w:rsidR="007F1B54" w:rsidRDefault="00295251" w14:paraId="793035E6" w14:textId="77777777">
      <w:pPr>
        <w:ind w:left="106"/>
        <w:rPr>
          <w:b/>
          <w:sz w:val="13"/>
        </w:rPr>
      </w:pPr>
      <w:r>
        <w:rPr>
          <w:b/>
          <w:spacing w:val="-2"/>
          <w:sz w:val="13"/>
        </w:rPr>
        <w:t>Bijlage(n)</w:t>
      </w:r>
    </w:p>
    <w:p w:rsidR="007F1B54" w:rsidRDefault="00657759" w14:paraId="4990AE44" w14:textId="47A3B9EB">
      <w:pPr>
        <w:spacing w:before="22"/>
        <w:ind w:left="106"/>
        <w:rPr>
          <w:sz w:val="13"/>
        </w:rPr>
      </w:pPr>
      <w:r>
        <w:rPr>
          <w:spacing w:val="-10"/>
          <w:sz w:val="13"/>
        </w:rPr>
        <w:t>7</w:t>
      </w:r>
    </w:p>
    <w:p w:rsidR="007F1B54" w:rsidRDefault="007F1B54" w14:paraId="4E7A4E54" w14:textId="77777777">
      <w:pPr>
        <w:rPr>
          <w:sz w:val="13"/>
        </w:rPr>
        <w:sectPr w:rsidR="007F1B54">
          <w:type w:val="continuous"/>
          <w:pgSz w:w="11910" w:h="16840"/>
          <w:pgMar w:top="0" w:right="920" w:bottom="720" w:left="1480" w:header="0" w:footer="523" w:gutter="0"/>
          <w:cols w:equalWidth="0" w:space="708" w:num="2">
            <w:col w:w="7672" w:space="65"/>
            <w:col w:w="1773"/>
          </w:cols>
        </w:sectPr>
      </w:pPr>
    </w:p>
    <w:p w:rsidR="007F1B54" w:rsidRDefault="007F1B54" w14:paraId="451BCE5F" w14:textId="77777777">
      <w:pPr>
        <w:pStyle w:val="BodyText"/>
        <w:rPr>
          <w:sz w:val="20"/>
        </w:rPr>
      </w:pPr>
    </w:p>
    <w:p w:rsidR="007F1B54" w:rsidRDefault="007F1B54" w14:paraId="56C8F4E4" w14:textId="77777777">
      <w:pPr>
        <w:pStyle w:val="BodyText"/>
        <w:rPr>
          <w:sz w:val="20"/>
        </w:rPr>
      </w:pPr>
    </w:p>
    <w:p w:rsidR="007F1B54" w:rsidRDefault="007F1B54" w14:paraId="7667BB9F" w14:textId="77777777">
      <w:pPr>
        <w:pStyle w:val="BodyText"/>
        <w:spacing w:before="193"/>
        <w:rPr>
          <w:sz w:val="20"/>
        </w:rPr>
      </w:pPr>
    </w:p>
    <w:p w:rsidR="007F1B54" w:rsidRDefault="007F1B54" w14:paraId="0495B914" w14:textId="77777777">
      <w:pPr>
        <w:rPr>
          <w:sz w:val="20"/>
        </w:rPr>
        <w:sectPr w:rsidR="007F1B54">
          <w:pgSz w:w="11910" w:h="16840"/>
          <w:pgMar w:top="1920" w:right="920" w:bottom="720" w:left="1480" w:header="0" w:footer="523" w:gutter="0"/>
          <w:cols w:space="708"/>
        </w:sectPr>
      </w:pPr>
    </w:p>
    <w:p w:rsidR="007F1B54" w:rsidRDefault="00295251" w14:paraId="7EE9E08B" w14:textId="77777777">
      <w:pPr>
        <w:pStyle w:val="BodyText"/>
        <w:spacing w:before="100" w:line="264" w:lineRule="auto"/>
        <w:ind w:left="826" w:right="13"/>
      </w:pPr>
      <w:r>
        <w:t>halvering</w:t>
      </w:r>
      <w:r>
        <w:rPr>
          <w:spacing w:val="-4"/>
        </w:rPr>
        <w:t xml:space="preserve"> </w:t>
      </w:r>
      <w:r>
        <w:t>van</w:t>
      </w:r>
      <w:r>
        <w:rPr>
          <w:spacing w:val="-3"/>
        </w:rPr>
        <w:t xml:space="preserve"> </w:t>
      </w:r>
      <w:r>
        <w:t>het</w:t>
      </w:r>
      <w:r>
        <w:rPr>
          <w:spacing w:val="-3"/>
        </w:rPr>
        <w:t xml:space="preserve"> </w:t>
      </w:r>
      <w:r>
        <w:t>gebruik</w:t>
      </w:r>
      <w:r>
        <w:rPr>
          <w:spacing w:val="-5"/>
        </w:rPr>
        <w:t xml:space="preserve"> </w:t>
      </w:r>
      <w:r>
        <w:t>van</w:t>
      </w:r>
      <w:r>
        <w:rPr>
          <w:spacing w:val="-3"/>
        </w:rPr>
        <w:t xml:space="preserve"> </w:t>
      </w:r>
      <w:r>
        <w:t>primaire</w:t>
      </w:r>
      <w:r>
        <w:rPr>
          <w:spacing w:val="-4"/>
        </w:rPr>
        <w:t xml:space="preserve"> </w:t>
      </w:r>
      <w:r>
        <w:t>abiotische</w:t>
      </w:r>
      <w:r>
        <w:rPr>
          <w:spacing w:val="-4"/>
        </w:rPr>
        <w:t xml:space="preserve"> </w:t>
      </w:r>
      <w:r>
        <w:t>grondstoffen</w:t>
      </w:r>
      <w:r>
        <w:rPr>
          <w:spacing w:val="-3"/>
        </w:rPr>
        <w:t xml:space="preserve"> </w:t>
      </w:r>
      <w:r>
        <w:t>voor</w:t>
      </w:r>
      <w:r>
        <w:rPr>
          <w:spacing w:val="-4"/>
        </w:rPr>
        <w:t xml:space="preserve"> </w:t>
      </w:r>
      <w:r>
        <w:t>2030 wordt gehaald.</w:t>
      </w:r>
    </w:p>
    <w:p w:rsidR="007F1B54" w:rsidRDefault="00295251" w14:paraId="6D58421C" w14:textId="77777777">
      <w:pPr>
        <w:pStyle w:val="Heading1"/>
        <w:numPr>
          <w:ilvl w:val="0"/>
          <w:numId w:val="3"/>
        </w:numPr>
        <w:tabs>
          <w:tab w:val="left" w:pos="824"/>
          <w:tab w:val="left" w:pos="826"/>
        </w:tabs>
        <w:spacing w:line="264" w:lineRule="auto"/>
        <w:ind w:right="1010"/>
        <w:rPr>
          <w:b w:val="0"/>
        </w:rPr>
      </w:pPr>
      <w:r>
        <w:t>Nu</w:t>
      </w:r>
      <w:r>
        <w:rPr>
          <w:spacing w:val="-5"/>
        </w:rPr>
        <w:t xml:space="preserve"> </w:t>
      </w:r>
      <w:r>
        <w:t>inzetten</w:t>
      </w:r>
      <w:r>
        <w:rPr>
          <w:spacing w:val="-5"/>
        </w:rPr>
        <w:t xml:space="preserve"> </w:t>
      </w:r>
      <w:r>
        <w:t>op</w:t>
      </w:r>
      <w:r>
        <w:rPr>
          <w:spacing w:val="-5"/>
        </w:rPr>
        <w:t xml:space="preserve"> </w:t>
      </w:r>
      <w:r>
        <w:t>een</w:t>
      </w:r>
      <w:r>
        <w:rPr>
          <w:spacing w:val="-5"/>
        </w:rPr>
        <w:t xml:space="preserve"> </w:t>
      </w:r>
      <w:r>
        <w:t>circulaire</w:t>
      </w:r>
      <w:r>
        <w:rPr>
          <w:spacing w:val="-3"/>
        </w:rPr>
        <w:t xml:space="preserve"> </w:t>
      </w:r>
      <w:r>
        <w:t>economie</w:t>
      </w:r>
      <w:r>
        <w:rPr>
          <w:spacing w:val="-5"/>
        </w:rPr>
        <w:t xml:space="preserve"> </w:t>
      </w:r>
      <w:r>
        <w:t>biedt</w:t>
      </w:r>
      <w:r>
        <w:rPr>
          <w:spacing w:val="-4"/>
        </w:rPr>
        <w:t xml:space="preserve"> </w:t>
      </w:r>
      <w:r>
        <w:t>kansen</w:t>
      </w:r>
      <w:r>
        <w:rPr>
          <w:spacing w:val="-5"/>
        </w:rPr>
        <w:t xml:space="preserve"> </w:t>
      </w:r>
      <w:r>
        <w:t>voor Nederlandse bedrijven</w:t>
      </w:r>
      <w:r>
        <w:rPr>
          <w:b w:val="0"/>
        </w:rPr>
        <w:t>.</w:t>
      </w:r>
    </w:p>
    <w:p w:rsidR="007F1B54" w:rsidRDefault="00295251" w14:paraId="6DED11B2" w14:textId="77777777">
      <w:pPr>
        <w:pStyle w:val="BodyText"/>
        <w:spacing w:line="264" w:lineRule="auto"/>
        <w:ind w:left="826" w:right="13"/>
      </w:pPr>
      <w:r>
        <w:t>Nederland heeft in vergelijking met andere EU-landen een goede uitgangspositie. Als kennis en ervaringen over circulariteit zich binnen succesvolle bedrijven verder kunnen ontwikkelen en op termijn geëxporteerd kunnen worden, zal dit bijdragen aan de Nederlandse economie.</w:t>
      </w:r>
      <w:r>
        <w:rPr>
          <w:spacing w:val="-6"/>
        </w:rPr>
        <w:t xml:space="preserve"> </w:t>
      </w:r>
      <w:r>
        <w:t>Daarnaast</w:t>
      </w:r>
      <w:r>
        <w:rPr>
          <w:spacing w:val="-4"/>
        </w:rPr>
        <w:t xml:space="preserve"> </w:t>
      </w:r>
      <w:r>
        <w:t>ontstaan</w:t>
      </w:r>
      <w:r>
        <w:rPr>
          <w:spacing w:val="-4"/>
        </w:rPr>
        <w:t xml:space="preserve"> </w:t>
      </w:r>
      <w:r>
        <w:t>er</w:t>
      </w:r>
      <w:r>
        <w:rPr>
          <w:spacing w:val="-5"/>
        </w:rPr>
        <w:t xml:space="preserve"> </w:t>
      </w:r>
      <w:r>
        <w:t>kansen</w:t>
      </w:r>
      <w:r>
        <w:rPr>
          <w:spacing w:val="-4"/>
        </w:rPr>
        <w:t xml:space="preserve"> </w:t>
      </w:r>
      <w:r>
        <w:t>wanneer</w:t>
      </w:r>
      <w:r>
        <w:rPr>
          <w:spacing w:val="-5"/>
        </w:rPr>
        <w:t xml:space="preserve"> </w:t>
      </w:r>
      <w:r>
        <w:t>de</w:t>
      </w:r>
      <w:r>
        <w:rPr>
          <w:spacing w:val="-7"/>
        </w:rPr>
        <w:t xml:space="preserve"> </w:t>
      </w:r>
      <w:r>
        <w:t>circulaire</w:t>
      </w:r>
      <w:r>
        <w:rPr>
          <w:spacing w:val="-5"/>
        </w:rPr>
        <w:t xml:space="preserve"> </w:t>
      </w:r>
      <w:r>
        <w:t>economie gekoppeld wordt aan de energietransitie en de woningbouwopgave. Het combineren</w:t>
      </w:r>
      <w:r>
        <w:rPr>
          <w:spacing w:val="-2"/>
        </w:rPr>
        <w:t xml:space="preserve"> </w:t>
      </w:r>
      <w:r>
        <w:t>van</w:t>
      </w:r>
      <w:r>
        <w:rPr>
          <w:spacing w:val="-2"/>
        </w:rPr>
        <w:t xml:space="preserve"> </w:t>
      </w:r>
      <w:r>
        <w:t>circulaire</w:t>
      </w:r>
      <w:r>
        <w:rPr>
          <w:spacing w:val="-5"/>
        </w:rPr>
        <w:t xml:space="preserve"> </w:t>
      </w:r>
      <w:r>
        <w:t>principes</w:t>
      </w:r>
      <w:r>
        <w:rPr>
          <w:spacing w:val="-4"/>
        </w:rPr>
        <w:t xml:space="preserve"> </w:t>
      </w:r>
      <w:r>
        <w:t>met</w:t>
      </w:r>
      <w:r>
        <w:rPr>
          <w:spacing w:val="-2"/>
        </w:rPr>
        <w:t xml:space="preserve"> </w:t>
      </w:r>
      <w:r>
        <w:t>deze</w:t>
      </w:r>
      <w:r>
        <w:rPr>
          <w:spacing w:val="-3"/>
        </w:rPr>
        <w:t xml:space="preserve"> </w:t>
      </w:r>
      <w:r>
        <w:t>opgaven</w:t>
      </w:r>
      <w:r>
        <w:rPr>
          <w:spacing w:val="-2"/>
        </w:rPr>
        <w:t xml:space="preserve"> </w:t>
      </w:r>
      <w:r>
        <w:t>kan</w:t>
      </w:r>
      <w:r>
        <w:rPr>
          <w:spacing w:val="-2"/>
        </w:rPr>
        <w:t xml:space="preserve"> </w:t>
      </w:r>
      <w:r>
        <w:t>bijdragen</w:t>
      </w:r>
      <w:r>
        <w:rPr>
          <w:spacing w:val="-2"/>
        </w:rPr>
        <w:t xml:space="preserve"> </w:t>
      </w:r>
      <w:r>
        <w:t xml:space="preserve">aan materiaalbesparing en de daarmee samenhangende milieueffecten en </w:t>
      </w:r>
      <w:r>
        <w:rPr>
          <w:spacing w:val="-2"/>
        </w:rPr>
        <w:t>leveringsrisico’s.</w:t>
      </w:r>
    </w:p>
    <w:p w:rsidR="007F1B54" w:rsidRDefault="00295251" w14:paraId="3ACCDEAA" w14:textId="77777777">
      <w:pPr>
        <w:pStyle w:val="Heading1"/>
        <w:numPr>
          <w:ilvl w:val="0"/>
          <w:numId w:val="3"/>
        </w:numPr>
        <w:tabs>
          <w:tab w:val="left" w:pos="824"/>
          <w:tab w:val="left" w:pos="826"/>
        </w:tabs>
        <w:spacing w:line="264" w:lineRule="auto"/>
        <w:ind w:right="541"/>
      </w:pPr>
      <w:r>
        <w:t>Versnelling</w:t>
      </w:r>
      <w:r>
        <w:rPr>
          <w:spacing w:val="-5"/>
        </w:rPr>
        <w:t xml:space="preserve"> </w:t>
      </w:r>
      <w:r>
        <w:t>van</w:t>
      </w:r>
      <w:r>
        <w:rPr>
          <w:spacing w:val="-5"/>
        </w:rPr>
        <w:t xml:space="preserve"> </w:t>
      </w:r>
      <w:r>
        <w:t>de</w:t>
      </w:r>
      <w:r>
        <w:rPr>
          <w:spacing w:val="-3"/>
        </w:rPr>
        <w:t xml:space="preserve"> </w:t>
      </w:r>
      <w:r>
        <w:t>transitie</w:t>
      </w:r>
      <w:r>
        <w:rPr>
          <w:spacing w:val="-5"/>
        </w:rPr>
        <w:t xml:space="preserve"> </w:t>
      </w:r>
      <w:r>
        <w:t>vraagt</w:t>
      </w:r>
      <w:r>
        <w:rPr>
          <w:spacing w:val="-4"/>
        </w:rPr>
        <w:t xml:space="preserve"> </w:t>
      </w:r>
      <w:r>
        <w:t>om</w:t>
      </w:r>
      <w:r>
        <w:rPr>
          <w:spacing w:val="-4"/>
        </w:rPr>
        <w:t xml:space="preserve"> </w:t>
      </w:r>
      <w:r>
        <w:t>een</w:t>
      </w:r>
      <w:r>
        <w:rPr>
          <w:spacing w:val="-5"/>
        </w:rPr>
        <w:t xml:space="preserve"> </w:t>
      </w:r>
      <w:r>
        <w:t>stevigere</w:t>
      </w:r>
      <w:r>
        <w:rPr>
          <w:spacing w:val="-3"/>
        </w:rPr>
        <w:t xml:space="preserve"> </w:t>
      </w:r>
      <w:r>
        <w:t>inzet</w:t>
      </w:r>
      <w:r>
        <w:rPr>
          <w:spacing w:val="-4"/>
        </w:rPr>
        <w:t xml:space="preserve"> </w:t>
      </w:r>
      <w:r>
        <w:t xml:space="preserve">van </w:t>
      </w:r>
      <w:r>
        <w:rPr>
          <w:spacing w:val="-2"/>
        </w:rPr>
        <w:t>beleid.</w:t>
      </w:r>
    </w:p>
    <w:p w:rsidR="007F1B54" w:rsidRDefault="00295251" w14:paraId="6086E31E" w14:textId="77777777">
      <w:pPr>
        <w:pStyle w:val="BodyText"/>
        <w:spacing w:line="264" w:lineRule="auto"/>
        <w:ind w:left="826" w:right="39"/>
      </w:pPr>
      <w:r>
        <w:t>Versnelling van de transitie naar een circulaire economie wordt met name belemmerd doordat er geen markten zijn voor circulaire producten. Om circulaire innovaties en bedrijvigheid te bevorderen, is daarom ambitieus beleid nodig dat gericht is op alle circulariteitsstrategieën, zowel op nationaal</w:t>
      </w:r>
      <w:r>
        <w:rPr>
          <w:spacing w:val="-3"/>
        </w:rPr>
        <w:t xml:space="preserve"> </w:t>
      </w:r>
      <w:r>
        <w:t>als</w:t>
      </w:r>
      <w:r>
        <w:rPr>
          <w:spacing w:val="-4"/>
        </w:rPr>
        <w:t xml:space="preserve"> </w:t>
      </w:r>
      <w:r>
        <w:t>op</w:t>
      </w:r>
      <w:r>
        <w:rPr>
          <w:spacing w:val="-4"/>
        </w:rPr>
        <w:t xml:space="preserve"> </w:t>
      </w:r>
      <w:r>
        <w:t>Europees</w:t>
      </w:r>
      <w:r>
        <w:rPr>
          <w:spacing w:val="-7"/>
        </w:rPr>
        <w:t xml:space="preserve"> </w:t>
      </w:r>
      <w:r>
        <w:t>niveau.</w:t>
      </w:r>
      <w:r>
        <w:rPr>
          <w:spacing w:val="-5"/>
        </w:rPr>
        <w:t xml:space="preserve"> </w:t>
      </w:r>
      <w:r>
        <w:t>Veel</w:t>
      </w:r>
      <w:r>
        <w:rPr>
          <w:spacing w:val="-3"/>
        </w:rPr>
        <w:t xml:space="preserve"> </w:t>
      </w:r>
      <w:r>
        <w:t>van</w:t>
      </w:r>
      <w:r>
        <w:rPr>
          <w:spacing w:val="-3"/>
        </w:rPr>
        <w:t xml:space="preserve"> </w:t>
      </w:r>
      <w:r>
        <w:t>de</w:t>
      </w:r>
      <w:r>
        <w:rPr>
          <w:spacing w:val="-6"/>
        </w:rPr>
        <w:t xml:space="preserve"> </w:t>
      </w:r>
      <w:r>
        <w:t>huidige</w:t>
      </w:r>
      <w:r>
        <w:rPr>
          <w:spacing w:val="-4"/>
        </w:rPr>
        <w:t xml:space="preserve"> </w:t>
      </w:r>
      <w:r>
        <w:t>beleidsinstrumenten grijpen namelijk vooral in op de achterkant van de productieketen, bij afval en recycling. Eerder in de productieketen zijn er vooral beleidsopties die nog moeten worden vastgesteld, zoals het stellen van regels voor ontwerp en hergebruik. Om de transitie naar een circulaire economie te versnellen, is het in elk geval nodig om de plannen uit het Nationaal Programma Circulaire Economie uit te werken en te implementeren met betrekking tot de doelen, beleidsinstrumenten en sturing.</w:t>
      </w:r>
    </w:p>
    <w:p w:rsidR="007F1B54" w:rsidRDefault="007F1B54" w14:paraId="31C3DB0E" w14:textId="77777777">
      <w:pPr>
        <w:pStyle w:val="BodyText"/>
        <w:spacing w:before="2"/>
      </w:pPr>
    </w:p>
    <w:p w:rsidR="007F1B54" w:rsidRDefault="00295251" w14:paraId="41B763CE" w14:textId="77777777">
      <w:pPr>
        <w:pStyle w:val="BodyText"/>
        <w:ind w:left="106"/>
        <w:jc w:val="both"/>
      </w:pPr>
      <w:r>
        <w:t>Het</w:t>
      </w:r>
      <w:r>
        <w:rPr>
          <w:spacing w:val="-2"/>
        </w:rPr>
        <w:t xml:space="preserve"> </w:t>
      </w:r>
      <w:r>
        <w:t>PBL</w:t>
      </w:r>
      <w:r>
        <w:rPr>
          <w:spacing w:val="-3"/>
        </w:rPr>
        <w:t xml:space="preserve"> </w:t>
      </w:r>
      <w:r>
        <w:t>doet</w:t>
      </w:r>
      <w:r>
        <w:rPr>
          <w:spacing w:val="-2"/>
        </w:rPr>
        <w:t xml:space="preserve"> </w:t>
      </w:r>
      <w:r>
        <w:t>de</w:t>
      </w:r>
      <w:r>
        <w:rPr>
          <w:spacing w:val="-2"/>
        </w:rPr>
        <w:t xml:space="preserve"> </w:t>
      </w:r>
      <w:r>
        <w:t>volgende</w:t>
      </w:r>
      <w:r>
        <w:rPr>
          <w:spacing w:val="-3"/>
        </w:rPr>
        <w:t xml:space="preserve"> </w:t>
      </w:r>
      <w:r>
        <w:t>aanbevelingen</w:t>
      </w:r>
      <w:r>
        <w:rPr>
          <w:spacing w:val="-2"/>
        </w:rPr>
        <w:t xml:space="preserve"> </w:t>
      </w:r>
      <w:r>
        <w:t>voor</w:t>
      </w:r>
      <w:r>
        <w:rPr>
          <w:spacing w:val="-2"/>
        </w:rPr>
        <w:t xml:space="preserve"> beleidsmakers:</w:t>
      </w:r>
    </w:p>
    <w:p w:rsidR="007F1B54" w:rsidRDefault="00295251" w14:paraId="337CA6C2" w14:textId="77777777">
      <w:pPr>
        <w:pStyle w:val="ListParagraph"/>
        <w:numPr>
          <w:ilvl w:val="0"/>
          <w:numId w:val="2"/>
        </w:numPr>
        <w:tabs>
          <w:tab w:val="left" w:pos="824"/>
          <w:tab w:val="left" w:pos="826"/>
        </w:tabs>
        <w:spacing w:before="21" w:line="264" w:lineRule="auto"/>
        <w:ind w:right="405"/>
        <w:jc w:val="both"/>
        <w:rPr>
          <w:sz w:val="18"/>
        </w:rPr>
      </w:pPr>
      <w:r>
        <w:rPr>
          <w:sz w:val="18"/>
        </w:rPr>
        <w:t>Blijf</w:t>
      </w:r>
      <w:r>
        <w:rPr>
          <w:spacing w:val="-6"/>
          <w:sz w:val="18"/>
        </w:rPr>
        <w:t xml:space="preserve"> </w:t>
      </w:r>
      <w:r>
        <w:rPr>
          <w:sz w:val="18"/>
        </w:rPr>
        <w:t>inzetten</w:t>
      </w:r>
      <w:r>
        <w:rPr>
          <w:spacing w:val="-6"/>
          <w:sz w:val="18"/>
        </w:rPr>
        <w:t xml:space="preserve"> </w:t>
      </w:r>
      <w:r>
        <w:rPr>
          <w:sz w:val="18"/>
        </w:rPr>
        <w:t>op</w:t>
      </w:r>
      <w:r>
        <w:rPr>
          <w:spacing w:val="-5"/>
          <w:sz w:val="18"/>
        </w:rPr>
        <w:t xml:space="preserve"> </w:t>
      </w:r>
      <w:r>
        <w:rPr>
          <w:sz w:val="18"/>
        </w:rPr>
        <w:t>ambitieus,</w:t>
      </w:r>
      <w:r>
        <w:rPr>
          <w:spacing w:val="-8"/>
          <w:sz w:val="18"/>
        </w:rPr>
        <w:t xml:space="preserve"> </w:t>
      </w:r>
      <w:r>
        <w:rPr>
          <w:sz w:val="18"/>
        </w:rPr>
        <w:t>Europees</w:t>
      </w:r>
      <w:r>
        <w:rPr>
          <w:spacing w:val="-5"/>
          <w:sz w:val="18"/>
        </w:rPr>
        <w:t xml:space="preserve"> </w:t>
      </w:r>
      <w:r>
        <w:rPr>
          <w:sz w:val="18"/>
        </w:rPr>
        <w:t>circulaire-economiebeleid</w:t>
      </w:r>
      <w:r>
        <w:rPr>
          <w:spacing w:val="-5"/>
          <w:sz w:val="18"/>
        </w:rPr>
        <w:t xml:space="preserve"> </w:t>
      </w:r>
      <w:r>
        <w:rPr>
          <w:sz w:val="18"/>
        </w:rPr>
        <w:t>om</w:t>
      </w:r>
      <w:r>
        <w:rPr>
          <w:spacing w:val="-5"/>
          <w:sz w:val="18"/>
        </w:rPr>
        <w:t xml:space="preserve"> </w:t>
      </w:r>
      <w:r>
        <w:rPr>
          <w:sz w:val="18"/>
        </w:rPr>
        <w:t>een gelijk speelveld voor Nederlandse bedrijven te realiseren.</w:t>
      </w:r>
    </w:p>
    <w:p w:rsidR="007F1B54" w:rsidRDefault="00295251" w14:paraId="501640E9" w14:textId="77777777">
      <w:pPr>
        <w:pStyle w:val="ListParagraph"/>
        <w:numPr>
          <w:ilvl w:val="0"/>
          <w:numId w:val="2"/>
        </w:numPr>
        <w:tabs>
          <w:tab w:val="left" w:pos="824"/>
          <w:tab w:val="left" w:pos="826"/>
        </w:tabs>
        <w:spacing w:line="264" w:lineRule="auto"/>
        <w:ind w:right="918"/>
        <w:jc w:val="both"/>
        <w:rPr>
          <w:sz w:val="18"/>
        </w:rPr>
      </w:pPr>
      <w:r>
        <w:rPr>
          <w:sz w:val="18"/>
        </w:rPr>
        <w:t>Benut bestaande</w:t>
      </w:r>
      <w:r>
        <w:rPr>
          <w:spacing w:val="-1"/>
          <w:sz w:val="18"/>
        </w:rPr>
        <w:t xml:space="preserve"> </w:t>
      </w:r>
      <w:r>
        <w:rPr>
          <w:sz w:val="18"/>
        </w:rPr>
        <w:t>nationale</w:t>
      </w:r>
      <w:r>
        <w:rPr>
          <w:spacing w:val="-3"/>
          <w:sz w:val="18"/>
        </w:rPr>
        <w:t xml:space="preserve"> </w:t>
      </w:r>
      <w:r>
        <w:rPr>
          <w:sz w:val="18"/>
        </w:rPr>
        <w:t>instrumenten beter,</w:t>
      </w:r>
      <w:r>
        <w:rPr>
          <w:spacing w:val="-2"/>
          <w:sz w:val="18"/>
        </w:rPr>
        <w:t xml:space="preserve"> </w:t>
      </w:r>
      <w:r>
        <w:rPr>
          <w:sz w:val="18"/>
        </w:rPr>
        <w:t>zoals</w:t>
      </w:r>
      <w:r>
        <w:rPr>
          <w:spacing w:val="-1"/>
          <w:sz w:val="18"/>
        </w:rPr>
        <w:t xml:space="preserve"> </w:t>
      </w:r>
      <w:r>
        <w:rPr>
          <w:sz w:val="18"/>
        </w:rPr>
        <w:t>uitgebreide producentenverantwoordelijkheid</w:t>
      </w:r>
      <w:r>
        <w:rPr>
          <w:spacing w:val="-7"/>
          <w:sz w:val="18"/>
        </w:rPr>
        <w:t xml:space="preserve"> </w:t>
      </w:r>
      <w:r>
        <w:rPr>
          <w:sz w:val="18"/>
        </w:rPr>
        <w:t>(UPV)</w:t>
      </w:r>
      <w:r>
        <w:rPr>
          <w:spacing w:val="-7"/>
          <w:sz w:val="18"/>
        </w:rPr>
        <w:t xml:space="preserve"> </w:t>
      </w:r>
      <w:r>
        <w:rPr>
          <w:sz w:val="18"/>
        </w:rPr>
        <w:t>en</w:t>
      </w:r>
      <w:r>
        <w:rPr>
          <w:spacing w:val="-6"/>
          <w:sz w:val="18"/>
        </w:rPr>
        <w:t xml:space="preserve"> </w:t>
      </w:r>
      <w:r>
        <w:rPr>
          <w:sz w:val="18"/>
        </w:rPr>
        <w:t>circulaire</w:t>
      </w:r>
      <w:r>
        <w:rPr>
          <w:spacing w:val="-7"/>
          <w:sz w:val="18"/>
        </w:rPr>
        <w:t xml:space="preserve"> </w:t>
      </w:r>
      <w:r>
        <w:rPr>
          <w:sz w:val="18"/>
        </w:rPr>
        <w:t>inkoop</w:t>
      </w:r>
      <w:r>
        <w:rPr>
          <w:spacing w:val="-7"/>
          <w:sz w:val="18"/>
        </w:rPr>
        <w:t xml:space="preserve"> </w:t>
      </w:r>
      <w:r>
        <w:rPr>
          <w:sz w:val="18"/>
        </w:rPr>
        <w:t xml:space="preserve">door </w:t>
      </w:r>
      <w:r>
        <w:rPr>
          <w:spacing w:val="-2"/>
          <w:sz w:val="18"/>
        </w:rPr>
        <w:t>overheden.</w:t>
      </w:r>
    </w:p>
    <w:p w:rsidR="007F1B54" w:rsidRDefault="00295251" w14:paraId="00C4FBB9" w14:textId="77777777">
      <w:pPr>
        <w:pStyle w:val="ListParagraph"/>
        <w:numPr>
          <w:ilvl w:val="0"/>
          <w:numId w:val="2"/>
        </w:numPr>
        <w:tabs>
          <w:tab w:val="left" w:pos="824"/>
          <w:tab w:val="left" w:pos="826"/>
        </w:tabs>
        <w:spacing w:line="264" w:lineRule="auto"/>
        <w:ind w:right="87"/>
        <w:rPr>
          <w:sz w:val="18"/>
        </w:rPr>
      </w:pPr>
      <w:r>
        <w:rPr>
          <w:sz w:val="18"/>
        </w:rPr>
        <w:t>Zet in op de uitwerking van beleidsinstrumenten met grote potentiële milieueffecten. Bijvoorbeeld een Europese heffing op primaire fossiele grondstoffen</w:t>
      </w:r>
      <w:r>
        <w:rPr>
          <w:spacing w:val="-3"/>
          <w:sz w:val="18"/>
        </w:rPr>
        <w:t xml:space="preserve"> </w:t>
      </w:r>
      <w:r>
        <w:rPr>
          <w:sz w:val="18"/>
        </w:rPr>
        <w:t>voor</w:t>
      </w:r>
      <w:r>
        <w:rPr>
          <w:spacing w:val="-4"/>
          <w:sz w:val="18"/>
        </w:rPr>
        <w:t xml:space="preserve"> </w:t>
      </w:r>
      <w:r>
        <w:rPr>
          <w:sz w:val="18"/>
        </w:rPr>
        <w:t>plastics,</w:t>
      </w:r>
      <w:r>
        <w:rPr>
          <w:spacing w:val="-5"/>
          <w:sz w:val="18"/>
        </w:rPr>
        <w:t xml:space="preserve"> </w:t>
      </w:r>
      <w:r>
        <w:rPr>
          <w:sz w:val="18"/>
        </w:rPr>
        <w:t>en</w:t>
      </w:r>
      <w:r>
        <w:rPr>
          <w:spacing w:val="-3"/>
          <w:sz w:val="18"/>
        </w:rPr>
        <w:t xml:space="preserve"> </w:t>
      </w:r>
      <w:r>
        <w:rPr>
          <w:sz w:val="18"/>
        </w:rPr>
        <w:t>meer</w:t>
      </w:r>
      <w:r>
        <w:rPr>
          <w:spacing w:val="-4"/>
          <w:sz w:val="18"/>
        </w:rPr>
        <w:t xml:space="preserve"> </w:t>
      </w:r>
      <w:r>
        <w:rPr>
          <w:sz w:val="18"/>
        </w:rPr>
        <w:t>circulair</w:t>
      </w:r>
      <w:r>
        <w:rPr>
          <w:spacing w:val="-4"/>
          <w:sz w:val="18"/>
        </w:rPr>
        <w:t xml:space="preserve"> </w:t>
      </w:r>
      <w:r>
        <w:rPr>
          <w:sz w:val="18"/>
        </w:rPr>
        <w:t>aanbesteden</w:t>
      </w:r>
      <w:r>
        <w:rPr>
          <w:spacing w:val="-3"/>
          <w:sz w:val="18"/>
        </w:rPr>
        <w:t xml:space="preserve"> </w:t>
      </w:r>
      <w:r>
        <w:rPr>
          <w:sz w:val="18"/>
        </w:rPr>
        <w:t>bij</w:t>
      </w:r>
      <w:r>
        <w:rPr>
          <w:spacing w:val="-4"/>
          <w:sz w:val="18"/>
        </w:rPr>
        <w:t xml:space="preserve"> </w:t>
      </w:r>
      <w:r>
        <w:rPr>
          <w:sz w:val="18"/>
        </w:rPr>
        <w:t>grond-,</w:t>
      </w:r>
      <w:r>
        <w:rPr>
          <w:spacing w:val="-5"/>
          <w:sz w:val="18"/>
        </w:rPr>
        <w:t xml:space="preserve"> </w:t>
      </w:r>
      <w:r>
        <w:rPr>
          <w:sz w:val="18"/>
        </w:rPr>
        <w:t>weg- en waterbouw. Of een exploitatiesubsidie voor circulaire maatregelen, om zo het prijsverschil tussen Nederlands recyclaat en primaire grondstoffen te verkleinen.</w:t>
      </w:r>
    </w:p>
    <w:p w:rsidR="007F1B54" w:rsidRDefault="00295251" w14:paraId="1FF989DA" w14:textId="77777777">
      <w:pPr>
        <w:pStyle w:val="ListParagraph"/>
        <w:numPr>
          <w:ilvl w:val="0"/>
          <w:numId w:val="2"/>
        </w:numPr>
        <w:tabs>
          <w:tab w:val="left" w:pos="824"/>
          <w:tab w:val="left" w:pos="826"/>
        </w:tabs>
        <w:spacing w:line="264" w:lineRule="auto"/>
        <w:ind w:right="245"/>
        <w:rPr>
          <w:sz w:val="18"/>
        </w:rPr>
      </w:pPr>
      <w:r>
        <w:rPr>
          <w:sz w:val="18"/>
        </w:rPr>
        <w:t>Versterk</w:t>
      </w:r>
      <w:r>
        <w:rPr>
          <w:spacing w:val="-6"/>
          <w:sz w:val="18"/>
        </w:rPr>
        <w:t xml:space="preserve"> </w:t>
      </w:r>
      <w:r>
        <w:rPr>
          <w:sz w:val="18"/>
        </w:rPr>
        <w:t>het</w:t>
      </w:r>
      <w:r>
        <w:rPr>
          <w:spacing w:val="-4"/>
          <w:sz w:val="18"/>
        </w:rPr>
        <w:t xml:space="preserve"> </w:t>
      </w:r>
      <w:r>
        <w:rPr>
          <w:sz w:val="18"/>
        </w:rPr>
        <w:t>bestaande</w:t>
      </w:r>
      <w:r>
        <w:rPr>
          <w:spacing w:val="-5"/>
          <w:sz w:val="18"/>
        </w:rPr>
        <w:t xml:space="preserve"> </w:t>
      </w:r>
      <w:r>
        <w:rPr>
          <w:sz w:val="18"/>
        </w:rPr>
        <w:t>sturingsmodel</w:t>
      </w:r>
      <w:r>
        <w:rPr>
          <w:spacing w:val="-4"/>
          <w:sz w:val="18"/>
        </w:rPr>
        <w:t xml:space="preserve"> </w:t>
      </w:r>
      <w:r>
        <w:rPr>
          <w:sz w:val="18"/>
        </w:rPr>
        <w:t>voor</w:t>
      </w:r>
      <w:r>
        <w:rPr>
          <w:spacing w:val="-5"/>
          <w:sz w:val="18"/>
        </w:rPr>
        <w:t xml:space="preserve"> </w:t>
      </w:r>
      <w:r>
        <w:rPr>
          <w:sz w:val="18"/>
        </w:rPr>
        <w:t>een</w:t>
      </w:r>
      <w:r>
        <w:rPr>
          <w:spacing w:val="-4"/>
          <w:sz w:val="18"/>
        </w:rPr>
        <w:t xml:space="preserve"> </w:t>
      </w:r>
      <w:r>
        <w:rPr>
          <w:sz w:val="18"/>
        </w:rPr>
        <w:t>circulaire</w:t>
      </w:r>
      <w:r>
        <w:rPr>
          <w:spacing w:val="-5"/>
          <w:sz w:val="18"/>
        </w:rPr>
        <w:t xml:space="preserve"> </w:t>
      </w:r>
      <w:r>
        <w:rPr>
          <w:sz w:val="18"/>
        </w:rPr>
        <w:t>economie</w:t>
      </w:r>
      <w:r>
        <w:rPr>
          <w:spacing w:val="-5"/>
          <w:sz w:val="18"/>
        </w:rPr>
        <w:t xml:space="preserve"> </w:t>
      </w:r>
      <w:r>
        <w:rPr>
          <w:sz w:val="18"/>
        </w:rPr>
        <w:t>door duidelijke, bindende afspraken te maken tussen ministeries, decentrale overheden, bedrijven en maatschappelijke organisaties over rollen, verantwoordelijkheden en het behalen van doelen.</w:t>
      </w:r>
    </w:p>
    <w:p w:rsidR="007F1B54" w:rsidRDefault="007F1B54" w14:paraId="432A3907" w14:textId="77777777">
      <w:pPr>
        <w:pStyle w:val="BodyText"/>
        <w:spacing w:before="11"/>
      </w:pPr>
    </w:p>
    <w:p w:rsidR="007F1B54" w:rsidRDefault="00295251" w14:paraId="45DA95CD" w14:textId="77777777">
      <w:pPr>
        <w:pStyle w:val="BodyText"/>
        <w:spacing w:line="264" w:lineRule="auto"/>
        <w:ind w:left="106" w:right="13"/>
      </w:pPr>
      <w:r>
        <w:t>Ik heb grote waardering voor de inspanningen die het PBL en de betrokken kennisinstellingen</w:t>
      </w:r>
      <w:r>
        <w:rPr>
          <w:spacing w:val="-3"/>
        </w:rPr>
        <w:t xml:space="preserve"> </w:t>
      </w:r>
      <w:r>
        <w:t>hebben</w:t>
      </w:r>
      <w:r>
        <w:rPr>
          <w:spacing w:val="-3"/>
        </w:rPr>
        <w:t xml:space="preserve"> </w:t>
      </w:r>
      <w:r>
        <w:t>geleverd</w:t>
      </w:r>
      <w:r>
        <w:rPr>
          <w:spacing w:val="-4"/>
        </w:rPr>
        <w:t xml:space="preserve"> </w:t>
      </w:r>
      <w:r>
        <w:t>om</w:t>
      </w:r>
      <w:r>
        <w:rPr>
          <w:spacing w:val="-4"/>
        </w:rPr>
        <w:t xml:space="preserve"> </w:t>
      </w:r>
      <w:r>
        <w:t>tot</w:t>
      </w:r>
      <w:r>
        <w:rPr>
          <w:spacing w:val="-3"/>
        </w:rPr>
        <w:t xml:space="preserve"> </w:t>
      </w:r>
      <w:r>
        <w:t>de</w:t>
      </w:r>
      <w:r>
        <w:rPr>
          <w:spacing w:val="-4"/>
        </w:rPr>
        <w:t xml:space="preserve"> </w:t>
      </w:r>
      <w:r>
        <w:t>ICER</w:t>
      </w:r>
      <w:r>
        <w:rPr>
          <w:spacing w:val="-5"/>
        </w:rPr>
        <w:t xml:space="preserve"> </w:t>
      </w:r>
      <w:r>
        <w:t>te</w:t>
      </w:r>
      <w:r>
        <w:rPr>
          <w:spacing w:val="-4"/>
        </w:rPr>
        <w:t xml:space="preserve"> </w:t>
      </w:r>
      <w:r>
        <w:t>komen.</w:t>
      </w:r>
      <w:r>
        <w:rPr>
          <w:spacing w:val="-5"/>
        </w:rPr>
        <w:t xml:space="preserve"> </w:t>
      </w:r>
      <w:r>
        <w:t>Bij</w:t>
      </w:r>
      <w:r>
        <w:rPr>
          <w:spacing w:val="-4"/>
        </w:rPr>
        <w:t xml:space="preserve"> </w:t>
      </w:r>
      <w:r>
        <w:t>de</w:t>
      </w:r>
      <w:r>
        <w:rPr>
          <w:spacing w:val="-4"/>
        </w:rPr>
        <w:t xml:space="preserve"> </w:t>
      </w:r>
      <w:r>
        <w:t>actualisatie van het NPCE, die ik u in het najaar aanbied, neem ik de bevindingen en de aanbevelingen mee.</w:t>
      </w:r>
    </w:p>
    <w:p w:rsidR="007F1B54" w:rsidRDefault="00295251" w14:paraId="6DB1A9F1" w14:textId="77777777">
      <w:pPr>
        <w:spacing w:before="157" w:line="273" w:lineRule="auto"/>
        <w:ind w:left="106"/>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7F1B54" w:rsidRDefault="007F1B54" w14:paraId="53D185E6" w14:textId="77777777">
      <w:pPr>
        <w:pStyle w:val="BodyText"/>
        <w:rPr>
          <w:b/>
          <w:sz w:val="13"/>
        </w:rPr>
      </w:pPr>
    </w:p>
    <w:p w:rsidR="007F1B54" w:rsidRDefault="007F1B54" w14:paraId="280AB26E" w14:textId="77777777">
      <w:pPr>
        <w:pStyle w:val="BodyText"/>
        <w:rPr>
          <w:b/>
          <w:sz w:val="13"/>
        </w:rPr>
      </w:pPr>
    </w:p>
    <w:p w:rsidR="007F1B54" w:rsidRDefault="007F1B54" w14:paraId="3D6BF2B0" w14:textId="77777777">
      <w:pPr>
        <w:pStyle w:val="BodyText"/>
        <w:spacing w:before="75"/>
        <w:rPr>
          <w:b/>
          <w:sz w:val="13"/>
        </w:rPr>
      </w:pPr>
    </w:p>
    <w:p w:rsidR="00657759" w:rsidP="00657759" w:rsidRDefault="00657759" w14:paraId="78A91C10" w14:textId="77777777">
      <w:pPr>
        <w:ind w:left="106"/>
        <w:rPr>
          <w:b/>
          <w:sz w:val="13"/>
        </w:rPr>
      </w:pPr>
      <w:r>
        <w:rPr>
          <w:b/>
          <w:sz w:val="13"/>
        </w:rPr>
        <w:t>Ons</w:t>
      </w:r>
      <w:r>
        <w:rPr>
          <w:b/>
          <w:spacing w:val="-4"/>
          <w:sz w:val="13"/>
        </w:rPr>
        <w:t xml:space="preserve"> </w:t>
      </w:r>
      <w:r>
        <w:rPr>
          <w:b/>
          <w:spacing w:val="-2"/>
          <w:sz w:val="13"/>
        </w:rPr>
        <w:t>kenmerk</w:t>
      </w:r>
    </w:p>
    <w:p w:rsidR="00657759" w:rsidP="00657759" w:rsidRDefault="00657759" w14:paraId="0AA68C79" w14:textId="77777777">
      <w:pPr>
        <w:spacing w:before="22"/>
        <w:ind w:left="106"/>
        <w:rPr>
          <w:sz w:val="13"/>
        </w:rPr>
      </w:pPr>
      <w:r w:rsidRPr="00657759">
        <w:rPr>
          <w:sz w:val="13"/>
        </w:rPr>
        <w:t>IENW/BSK-2025/73898</w:t>
      </w:r>
    </w:p>
    <w:p w:rsidR="007F1B54" w:rsidRDefault="007F1B54" w14:paraId="19ED8F46" w14:textId="77777777">
      <w:pPr>
        <w:pStyle w:val="BodyText"/>
        <w:rPr>
          <w:sz w:val="13"/>
        </w:rPr>
      </w:pPr>
    </w:p>
    <w:p w:rsidR="007F1B54" w:rsidRDefault="007F1B54" w14:paraId="499E263A" w14:textId="77777777">
      <w:pPr>
        <w:pStyle w:val="BodyText"/>
        <w:spacing w:before="6"/>
        <w:rPr>
          <w:sz w:val="13"/>
        </w:rPr>
      </w:pPr>
    </w:p>
    <w:p w:rsidR="007F1B54" w:rsidRDefault="007F1B54" w14:paraId="30C6E56B" w14:textId="77777777">
      <w:pPr>
        <w:rPr>
          <w:sz w:val="13"/>
        </w:rPr>
        <w:sectPr w:rsidR="007F1B54">
          <w:type w:val="continuous"/>
          <w:pgSz w:w="11910" w:h="16840"/>
          <w:pgMar w:top="0" w:right="920" w:bottom="720" w:left="1480" w:header="0" w:footer="523" w:gutter="0"/>
          <w:cols w:equalWidth="0" w:space="708" w:num="2">
            <w:col w:w="7670" w:space="41"/>
            <w:col w:w="1799"/>
          </w:cols>
        </w:sectPr>
      </w:pPr>
    </w:p>
    <w:p w:rsidR="007F1B54" w:rsidRDefault="007F1B54" w14:paraId="595C0B8B" w14:textId="77777777">
      <w:pPr>
        <w:pStyle w:val="BodyText"/>
        <w:rPr>
          <w:sz w:val="20"/>
        </w:rPr>
      </w:pPr>
    </w:p>
    <w:p w:rsidR="007F1B54" w:rsidRDefault="007F1B54" w14:paraId="3B33ACE3" w14:textId="77777777">
      <w:pPr>
        <w:pStyle w:val="BodyText"/>
        <w:rPr>
          <w:sz w:val="20"/>
        </w:rPr>
      </w:pPr>
    </w:p>
    <w:p w:rsidR="007F1B54" w:rsidRDefault="007F1B54" w14:paraId="487C4EB1" w14:textId="77777777">
      <w:pPr>
        <w:pStyle w:val="BodyText"/>
        <w:rPr>
          <w:sz w:val="20"/>
        </w:rPr>
      </w:pPr>
    </w:p>
    <w:p w:rsidR="007F1B54" w:rsidRDefault="007F1B54" w14:paraId="63E3A80D" w14:textId="77777777">
      <w:pPr>
        <w:pStyle w:val="BodyText"/>
        <w:spacing w:before="7"/>
        <w:rPr>
          <w:sz w:val="20"/>
        </w:rPr>
      </w:pPr>
    </w:p>
    <w:p w:rsidR="007F1B54" w:rsidRDefault="007F1B54" w14:paraId="2FB2ED11" w14:textId="77777777">
      <w:pPr>
        <w:rPr>
          <w:sz w:val="20"/>
        </w:rPr>
        <w:sectPr w:rsidR="007F1B54">
          <w:pgSz w:w="11910" w:h="16840"/>
          <w:pgMar w:top="1920" w:right="920" w:bottom="720" w:left="1480" w:header="0" w:footer="523" w:gutter="0"/>
          <w:cols w:space="708"/>
        </w:sectPr>
      </w:pPr>
    </w:p>
    <w:p w:rsidR="007F1B54" w:rsidRDefault="007F1B54" w14:paraId="7E3D5FB1" w14:textId="77777777">
      <w:pPr>
        <w:pStyle w:val="BodyText"/>
      </w:pPr>
    </w:p>
    <w:p w:rsidR="007F1B54" w:rsidRDefault="007F1B54" w14:paraId="138D0430" w14:textId="77777777">
      <w:pPr>
        <w:pStyle w:val="BodyText"/>
        <w:spacing w:before="85"/>
      </w:pPr>
    </w:p>
    <w:p w:rsidR="007F1B54" w:rsidRDefault="00295251" w14:paraId="23E654B8" w14:textId="77777777">
      <w:pPr>
        <w:pStyle w:val="Heading1"/>
      </w:pPr>
      <w:r>
        <w:t>Rode</w:t>
      </w:r>
      <w:r>
        <w:rPr>
          <w:spacing w:val="-2"/>
        </w:rPr>
        <w:t xml:space="preserve"> </w:t>
      </w:r>
      <w:r>
        <w:t>Draden</w:t>
      </w:r>
      <w:r>
        <w:rPr>
          <w:spacing w:val="-4"/>
        </w:rPr>
        <w:t xml:space="preserve"> </w:t>
      </w:r>
      <w:r>
        <w:t>Notitie</w:t>
      </w:r>
      <w:r>
        <w:rPr>
          <w:spacing w:val="-1"/>
        </w:rPr>
        <w:t xml:space="preserve"> </w:t>
      </w:r>
      <w:r>
        <w:rPr>
          <w:spacing w:val="-4"/>
        </w:rPr>
        <w:t>2025</w:t>
      </w:r>
    </w:p>
    <w:p w:rsidR="007F1B54" w:rsidRDefault="00295251" w14:paraId="564CE1EC" w14:textId="77777777">
      <w:pPr>
        <w:pStyle w:val="BodyText"/>
        <w:spacing w:before="31" w:line="264" w:lineRule="auto"/>
        <w:ind w:left="106" w:right="20"/>
      </w:pPr>
      <w:r>
        <w:t>Samen met meer dan honderd partners</w:t>
      </w:r>
      <w:hyperlink w:history="1" w:anchor="_bookmark0">
        <w:r>
          <w:rPr>
            <w:position w:val="6"/>
            <w:sz w:val="12"/>
          </w:rPr>
          <w:t>1</w:t>
        </w:r>
      </w:hyperlink>
      <w:r>
        <w:rPr>
          <w:spacing w:val="35"/>
          <w:position w:val="6"/>
          <w:sz w:val="12"/>
        </w:rPr>
        <w:t xml:space="preserve"> </w:t>
      </w:r>
      <w:r>
        <w:t>helpt het Versnellingshuis Nederland Circulair! (hierna Versnellingshuis)</w:t>
      </w:r>
      <w:hyperlink w:history="1" w:anchor="_bookmark1">
        <w:r>
          <w:rPr>
            <w:position w:val="6"/>
            <w:sz w:val="12"/>
          </w:rPr>
          <w:t>2</w:t>
        </w:r>
      </w:hyperlink>
      <w:r>
        <w:rPr>
          <w:spacing w:val="40"/>
          <w:position w:val="6"/>
          <w:sz w:val="12"/>
        </w:rPr>
        <w:t xml:space="preserve"> </w:t>
      </w:r>
      <w:r>
        <w:t>sinds 2019 ondernemend Nederland te versnellen in de transitie naar Nederland Circulair in 2050. Jaarlijks stelt het Versnellingshuis De Rode Draden Notitie (bijlage 2) op: een ‘foto’ die bestaat uit signalen van wat ondernemers in de praktijk aan belemmeringen en kansen ervaren als</w:t>
      </w:r>
      <w:r>
        <w:rPr>
          <w:spacing w:val="-1"/>
        </w:rPr>
        <w:t xml:space="preserve"> </w:t>
      </w:r>
      <w:r>
        <w:t>zij</w:t>
      </w:r>
      <w:r>
        <w:rPr>
          <w:spacing w:val="-1"/>
        </w:rPr>
        <w:t xml:space="preserve"> </w:t>
      </w:r>
      <w:r>
        <w:t>hun bedrijf</w:t>
      </w:r>
      <w:r>
        <w:rPr>
          <w:spacing w:val="-2"/>
        </w:rPr>
        <w:t xml:space="preserve"> </w:t>
      </w:r>
      <w:r>
        <w:t>voeren en circulaire</w:t>
      </w:r>
      <w:r>
        <w:rPr>
          <w:spacing w:val="-1"/>
        </w:rPr>
        <w:t xml:space="preserve"> </w:t>
      </w:r>
      <w:r>
        <w:t>stappen (willen)</w:t>
      </w:r>
      <w:r>
        <w:rPr>
          <w:spacing w:val="-1"/>
        </w:rPr>
        <w:t xml:space="preserve"> </w:t>
      </w:r>
      <w:r>
        <w:t>zetten.</w:t>
      </w:r>
      <w:r>
        <w:rPr>
          <w:spacing w:val="-2"/>
        </w:rPr>
        <w:t xml:space="preserve"> </w:t>
      </w:r>
      <w:r>
        <w:t>Het thema voor de Rode Draden Notitie 2025 is ‘ruimte voor circulaire bedrijvigheid in de fysieke leefomgeving’. Het Versnellingshuis koos hiervoor omdat bedrijventerreinen,</w:t>
      </w:r>
      <w:r>
        <w:rPr>
          <w:spacing w:val="-6"/>
        </w:rPr>
        <w:t xml:space="preserve"> </w:t>
      </w:r>
      <w:r>
        <w:t>met</w:t>
      </w:r>
      <w:r>
        <w:rPr>
          <w:spacing w:val="-4"/>
        </w:rPr>
        <w:t xml:space="preserve"> </w:t>
      </w:r>
      <w:r>
        <w:t>name</w:t>
      </w:r>
      <w:r>
        <w:rPr>
          <w:spacing w:val="-5"/>
        </w:rPr>
        <w:t xml:space="preserve"> </w:t>
      </w:r>
      <w:r>
        <w:t>terreinen</w:t>
      </w:r>
      <w:r>
        <w:rPr>
          <w:spacing w:val="-4"/>
        </w:rPr>
        <w:t xml:space="preserve"> </w:t>
      </w:r>
      <w:r>
        <w:t>in</w:t>
      </w:r>
      <w:r>
        <w:rPr>
          <w:spacing w:val="-4"/>
        </w:rPr>
        <w:t xml:space="preserve"> </w:t>
      </w:r>
      <w:r>
        <w:t>de</w:t>
      </w:r>
      <w:r>
        <w:rPr>
          <w:spacing w:val="-5"/>
        </w:rPr>
        <w:t xml:space="preserve"> </w:t>
      </w:r>
      <w:r>
        <w:t>binnenstedelijke</w:t>
      </w:r>
      <w:r>
        <w:rPr>
          <w:spacing w:val="-5"/>
        </w:rPr>
        <w:t xml:space="preserve"> </w:t>
      </w:r>
      <w:r>
        <w:t>gebieden</w:t>
      </w:r>
      <w:r>
        <w:rPr>
          <w:spacing w:val="-4"/>
        </w:rPr>
        <w:t xml:space="preserve"> </w:t>
      </w:r>
      <w:r>
        <w:t>die</w:t>
      </w:r>
      <w:r>
        <w:rPr>
          <w:spacing w:val="-5"/>
        </w:rPr>
        <w:t xml:space="preserve"> </w:t>
      </w:r>
      <w:r>
        <w:t>tegen ruimtelijke grenzen aanlopen. Dat is voor een deel het gevolg van transformatie van bedrijventerreinen naar woningen. Deze woningen vragen vervolgens om voorzieningen waardoor de druk op de binnenstedelijke ruimte voor bedrijvigheid verder</w:t>
      </w:r>
      <w:r>
        <w:rPr>
          <w:spacing w:val="-1"/>
        </w:rPr>
        <w:t xml:space="preserve"> </w:t>
      </w:r>
      <w:r>
        <w:t>oploopt.</w:t>
      </w:r>
      <w:r>
        <w:rPr>
          <w:spacing w:val="-2"/>
        </w:rPr>
        <w:t xml:space="preserve"> </w:t>
      </w:r>
      <w:r>
        <w:t>Dit</w:t>
      </w:r>
      <w:r>
        <w:rPr>
          <w:spacing w:val="-3"/>
        </w:rPr>
        <w:t xml:space="preserve"> </w:t>
      </w:r>
      <w:r>
        <w:t>heeft effect op</w:t>
      </w:r>
      <w:r>
        <w:rPr>
          <w:spacing w:val="-1"/>
        </w:rPr>
        <w:t xml:space="preserve"> </w:t>
      </w:r>
      <w:r>
        <w:t>bedrijven die</w:t>
      </w:r>
      <w:r>
        <w:rPr>
          <w:spacing w:val="-1"/>
        </w:rPr>
        <w:t xml:space="preserve"> </w:t>
      </w:r>
      <w:r>
        <w:t>circulair</w:t>
      </w:r>
      <w:r>
        <w:rPr>
          <w:spacing w:val="-1"/>
        </w:rPr>
        <w:t xml:space="preserve"> </w:t>
      </w:r>
      <w:r>
        <w:t>werken of</w:t>
      </w:r>
      <w:r>
        <w:rPr>
          <w:spacing w:val="-2"/>
        </w:rPr>
        <w:t xml:space="preserve"> </w:t>
      </w:r>
      <w:r>
        <w:t>stappen zitten in die richting.</w:t>
      </w:r>
    </w:p>
    <w:p w:rsidR="007F1B54" w:rsidRDefault="007F1B54" w14:paraId="5E83F4B9" w14:textId="77777777">
      <w:pPr>
        <w:pStyle w:val="BodyText"/>
        <w:spacing w:before="11"/>
      </w:pPr>
    </w:p>
    <w:p w:rsidR="007F1B54" w:rsidRDefault="00295251" w14:paraId="07503CD2" w14:textId="77777777">
      <w:pPr>
        <w:pStyle w:val="BodyText"/>
        <w:spacing w:line="264" w:lineRule="auto"/>
        <w:ind w:left="106" w:right="20"/>
      </w:pPr>
      <w:r>
        <w:t>Voor de Rode Draden Notitie 2025 zijn kwalitatieve signalen opgehaald bij ondernemers door middel van een enquête en enkele verdiepende interviews waarbij de hoofdvraag luidt: Waar lopen ondernemers tegen aan rondom de fysieke</w:t>
      </w:r>
      <w:r>
        <w:rPr>
          <w:spacing w:val="-3"/>
        </w:rPr>
        <w:t xml:space="preserve"> </w:t>
      </w:r>
      <w:r>
        <w:t>ruimte</w:t>
      </w:r>
      <w:r>
        <w:rPr>
          <w:spacing w:val="-3"/>
        </w:rPr>
        <w:t xml:space="preserve"> </w:t>
      </w:r>
      <w:r>
        <w:t>voor</w:t>
      </w:r>
      <w:r>
        <w:rPr>
          <w:spacing w:val="-6"/>
        </w:rPr>
        <w:t xml:space="preserve"> </w:t>
      </w:r>
      <w:r>
        <w:t>hun</w:t>
      </w:r>
      <w:r>
        <w:rPr>
          <w:spacing w:val="-2"/>
        </w:rPr>
        <w:t xml:space="preserve"> </w:t>
      </w:r>
      <w:r>
        <w:t>activiteiten</w:t>
      </w:r>
      <w:r>
        <w:rPr>
          <w:spacing w:val="-2"/>
        </w:rPr>
        <w:t xml:space="preserve"> </w:t>
      </w:r>
      <w:r>
        <w:t>op</w:t>
      </w:r>
      <w:r>
        <w:rPr>
          <w:spacing w:val="-3"/>
        </w:rPr>
        <w:t xml:space="preserve"> </w:t>
      </w:r>
      <w:r>
        <w:t>het</w:t>
      </w:r>
      <w:r>
        <w:rPr>
          <w:spacing w:val="-2"/>
        </w:rPr>
        <w:t xml:space="preserve"> </w:t>
      </w:r>
      <w:r>
        <w:t>vlak</w:t>
      </w:r>
      <w:r>
        <w:rPr>
          <w:spacing w:val="-4"/>
        </w:rPr>
        <w:t xml:space="preserve"> </w:t>
      </w:r>
      <w:r>
        <w:t>van</w:t>
      </w:r>
      <w:r>
        <w:rPr>
          <w:spacing w:val="-2"/>
        </w:rPr>
        <w:t xml:space="preserve"> </w:t>
      </w:r>
      <w:r>
        <w:t>de</w:t>
      </w:r>
      <w:r>
        <w:rPr>
          <w:spacing w:val="-3"/>
        </w:rPr>
        <w:t xml:space="preserve"> </w:t>
      </w:r>
      <w:r>
        <w:t>circulaire</w:t>
      </w:r>
      <w:r>
        <w:rPr>
          <w:spacing w:val="-3"/>
        </w:rPr>
        <w:t xml:space="preserve"> </w:t>
      </w:r>
      <w:r>
        <w:t>economie?</w:t>
      </w:r>
      <w:r>
        <w:rPr>
          <w:spacing w:val="-3"/>
        </w:rPr>
        <w:t xml:space="preserve"> </w:t>
      </w:r>
      <w:r>
        <w:t>Er</w:t>
      </w:r>
      <w:r>
        <w:rPr>
          <w:spacing w:val="-3"/>
        </w:rPr>
        <w:t xml:space="preserve"> </w:t>
      </w:r>
      <w:r>
        <w:t>zijn vijf Rode Draden afgeleid uit de enquête en interviews:</w:t>
      </w:r>
    </w:p>
    <w:p w:rsidR="007F1B54" w:rsidRDefault="00295251" w14:paraId="2C39EF13" w14:textId="77777777">
      <w:pPr>
        <w:pStyle w:val="ListParagraph"/>
        <w:numPr>
          <w:ilvl w:val="0"/>
          <w:numId w:val="1"/>
        </w:numPr>
        <w:tabs>
          <w:tab w:val="left" w:pos="824"/>
        </w:tabs>
        <w:spacing w:line="194" w:lineRule="exact"/>
        <w:ind w:left="824" w:hanging="358"/>
        <w:rPr>
          <w:sz w:val="18"/>
        </w:rPr>
      </w:pPr>
      <w:r>
        <w:rPr>
          <w:sz w:val="18"/>
        </w:rPr>
        <w:t>Ruimtegebrek</w:t>
      </w:r>
      <w:r>
        <w:rPr>
          <w:spacing w:val="-6"/>
          <w:sz w:val="18"/>
        </w:rPr>
        <w:t xml:space="preserve"> </w:t>
      </w:r>
      <w:r>
        <w:rPr>
          <w:sz w:val="18"/>
        </w:rPr>
        <w:t>belemmert</w:t>
      </w:r>
      <w:r>
        <w:rPr>
          <w:spacing w:val="-6"/>
          <w:sz w:val="18"/>
        </w:rPr>
        <w:t xml:space="preserve"> </w:t>
      </w:r>
      <w:r>
        <w:rPr>
          <w:sz w:val="18"/>
        </w:rPr>
        <w:t>circulaire</w:t>
      </w:r>
      <w:r>
        <w:rPr>
          <w:spacing w:val="-4"/>
          <w:sz w:val="18"/>
        </w:rPr>
        <w:t xml:space="preserve"> </w:t>
      </w:r>
      <w:r>
        <w:rPr>
          <w:sz w:val="18"/>
        </w:rPr>
        <w:t>productie</w:t>
      </w:r>
      <w:r>
        <w:rPr>
          <w:spacing w:val="-4"/>
          <w:sz w:val="18"/>
        </w:rPr>
        <w:t xml:space="preserve"> </w:t>
      </w:r>
      <w:r>
        <w:rPr>
          <w:sz w:val="18"/>
        </w:rPr>
        <w:t>en</w:t>
      </w:r>
      <w:r>
        <w:rPr>
          <w:spacing w:val="-3"/>
          <w:sz w:val="18"/>
        </w:rPr>
        <w:t xml:space="preserve"> </w:t>
      </w:r>
      <w:r>
        <w:rPr>
          <w:spacing w:val="-2"/>
          <w:sz w:val="18"/>
        </w:rPr>
        <w:t>innovatie;</w:t>
      </w:r>
    </w:p>
    <w:p w:rsidR="007F1B54" w:rsidRDefault="00295251" w14:paraId="45957AE0" w14:textId="77777777">
      <w:pPr>
        <w:pStyle w:val="ListParagraph"/>
        <w:numPr>
          <w:ilvl w:val="0"/>
          <w:numId w:val="1"/>
        </w:numPr>
        <w:tabs>
          <w:tab w:val="left" w:pos="824"/>
        </w:tabs>
        <w:spacing w:before="19"/>
        <w:ind w:left="824" w:hanging="358"/>
        <w:rPr>
          <w:sz w:val="18"/>
        </w:rPr>
      </w:pPr>
      <w:r>
        <w:rPr>
          <w:sz w:val="18"/>
        </w:rPr>
        <w:t>Gebrek</w:t>
      </w:r>
      <w:r>
        <w:rPr>
          <w:spacing w:val="-7"/>
          <w:sz w:val="18"/>
        </w:rPr>
        <w:t xml:space="preserve"> </w:t>
      </w:r>
      <w:r>
        <w:rPr>
          <w:sz w:val="18"/>
        </w:rPr>
        <w:t>aan</w:t>
      </w:r>
      <w:r>
        <w:rPr>
          <w:spacing w:val="-2"/>
          <w:sz w:val="18"/>
        </w:rPr>
        <w:t xml:space="preserve"> </w:t>
      </w:r>
      <w:r>
        <w:rPr>
          <w:sz w:val="18"/>
        </w:rPr>
        <w:t>flexibele</w:t>
      </w:r>
      <w:r>
        <w:rPr>
          <w:spacing w:val="-4"/>
          <w:sz w:val="18"/>
        </w:rPr>
        <w:t xml:space="preserve"> </w:t>
      </w:r>
      <w:r>
        <w:rPr>
          <w:sz w:val="18"/>
        </w:rPr>
        <w:t>opslag</w:t>
      </w:r>
      <w:r>
        <w:rPr>
          <w:spacing w:val="-3"/>
          <w:sz w:val="18"/>
        </w:rPr>
        <w:t xml:space="preserve"> </w:t>
      </w:r>
      <w:r>
        <w:rPr>
          <w:sz w:val="18"/>
        </w:rPr>
        <w:t>belemmert</w:t>
      </w:r>
      <w:r>
        <w:rPr>
          <w:spacing w:val="-3"/>
          <w:sz w:val="18"/>
        </w:rPr>
        <w:t xml:space="preserve"> </w:t>
      </w:r>
      <w:r>
        <w:rPr>
          <w:sz w:val="18"/>
        </w:rPr>
        <w:t>opschaling</w:t>
      </w:r>
      <w:r>
        <w:rPr>
          <w:spacing w:val="-3"/>
          <w:sz w:val="18"/>
        </w:rPr>
        <w:t xml:space="preserve"> </w:t>
      </w:r>
      <w:r>
        <w:rPr>
          <w:sz w:val="18"/>
        </w:rPr>
        <w:t>en</w:t>
      </w:r>
      <w:r>
        <w:rPr>
          <w:spacing w:val="-2"/>
          <w:sz w:val="18"/>
        </w:rPr>
        <w:t xml:space="preserve"> uitbreiding;</w:t>
      </w:r>
    </w:p>
    <w:p w:rsidR="007F1B54" w:rsidRDefault="00295251" w14:paraId="1297CE73" w14:textId="77777777">
      <w:pPr>
        <w:pStyle w:val="ListParagraph"/>
        <w:numPr>
          <w:ilvl w:val="0"/>
          <w:numId w:val="1"/>
        </w:numPr>
        <w:tabs>
          <w:tab w:val="left" w:pos="824"/>
        </w:tabs>
        <w:spacing w:before="17"/>
        <w:ind w:left="824" w:hanging="358"/>
        <w:rPr>
          <w:sz w:val="18"/>
        </w:rPr>
      </w:pPr>
      <w:r>
        <w:rPr>
          <w:sz w:val="18"/>
        </w:rPr>
        <w:t>Regionale</w:t>
      </w:r>
      <w:r>
        <w:rPr>
          <w:spacing w:val="-4"/>
          <w:sz w:val="18"/>
        </w:rPr>
        <w:t xml:space="preserve"> </w:t>
      </w:r>
      <w:r>
        <w:rPr>
          <w:sz w:val="18"/>
        </w:rPr>
        <w:t>samenwerking:</w:t>
      </w:r>
      <w:r>
        <w:rPr>
          <w:spacing w:val="-3"/>
          <w:sz w:val="18"/>
        </w:rPr>
        <w:t xml:space="preserve"> </w:t>
      </w:r>
      <w:r>
        <w:rPr>
          <w:sz w:val="18"/>
        </w:rPr>
        <w:t>kansen,</w:t>
      </w:r>
      <w:r>
        <w:rPr>
          <w:spacing w:val="-3"/>
          <w:sz w:val="18"/>
        </w:rPr>
        <w:t xml:space="preserve"> </w:t>
      </w:r>
      <w:r>
        <w:rPr>
          <w:sz w:val="18"/>
        </w:rPr>
        <w:t>maar</w:t>
      </w:r>
      <w:r>
        <w:rPr>
          <w:spacing w:val="-4"/>
          <w:sz w:val="18"/>
        </w:rPr>
        <w:t xml:space="preserve"> </w:t>
      </w:r>
      <w:r>
        <w:rPr>
          <w:sz w:val="18"/>
        </w:rPr>
        <w:t>ook</w:t>
      </w:r>
      <w:r>
        <w:rPr>
          <w:spacing w:val="-3"/>
          <w:sz w:val="18"/>
        </w:rPr>
        <w:t xml:space="preserve"> </w:t>
      </w:r>
      <w:r>
        <w:rPr>
          <w:spacing w:val="-2"/>
          <w:sz w:val="18"/>
        </w:rPr>
        <w:t>knelpunten;</w:t>
      </w:r>
    </w:p>
    <w:p w:rsidR="007F1B54" w:rsidRDefault="00295251" w14:paraId="64D7DAE8" w14:textId="77777777">
      <w:pPr>
        <w:pStyle w:val="ListParagraph"/>
        <w:numPr>
          <w:ilvl w:val="0"/>
          <w:numId w:val="1"/>
        </w:numPr>
        <w:tabs>
          <w:tab w:val="left" w:pos="824"/>
        </w:tabs>
        <w:spacing w:before="16"/>
        <w:ind w:left="824" w:hanging="358"/>
        <w:rPr>
          <w:sz w:val="18"/>
        </w:rPr>
      </w:pPr>
      <w:r>
        <w:rPr>
          <w:sz w:val="18"/>
        </w:rPr>
        <w:t>Inefficiënte</w:t>
      </w:r>
      <w:r>
        <w:rPr>
          <w:spacing w:val="-4"/>
          <w:sz w:val="18"/>
        </w:rPr>
        <w:t xml:space="preserve"> </w:t>
      </w:r>
      <w:r>
        <w:rPr>
          <w:sz w:val="18"/>
        </w:rPr>
        <w:t>logistiek</w:t>
      </w:r>
      <w:r>
        <w:rPr>
          <w:spacing w:val="-5"/>
          <w:sz w:val="18"/>
        </w:rPr>
        <w:t xml:space="preserve"> </w:t>
      </w:r>
      <w:r>
        <w:rPr>
          <w:sz w:val="18"/>
        </w:rPr>
        <w:t>houdt</w:t>
      </w:r>
      <w:r>
        <w:rPr>
          <w:spacing w:val="-6"/>
          <w:sz w:val="18"/>
        </w:rPr>
        <w:t xml:space="preserve"> </w:t>
      </w:r>
      <w:r>
        <w:rPr>
          <w:sz w:val="18"/>
        </w:rPr>
        <w:t>circulaire</w:t>
      </w:r>
      <w:r>
        <w:rPr>
          <w:spacing w:val="-4"/>
          <w:sz w:val="18"/>
        </w:rPr>
        <w:t xml:space="preserve"> </w:t>
      </w:r>
      <w:r>
        <w:rPr>
          <w:sz w:val="18"/>
        </w:rPr>
        <w:t>initiatieven</w:t>
      </w:r>
      <w:r>
        <w:rPr>
          <w:spacing w:val="-2"/>
          <w:sz w:val="18"/>
        </w:rPr>
        <w:t xml:space="preserve"> klein;</w:t>
      </w:r>
    </w:p>
    <w:p w:rsidR="007F1B54" w:rsidRDefault="00295251" w14:paraId="47F5DAE9" w14:textId="77777777">
      <w:pPr>
        <w:pStyle w:val="ListParagraph"/>
        <w:numPr>
          <w:ilvl w:val="0"/>
          <w:numId w:val="1"/>
        </w:numPr>
        <w:tabs>
          <w:tab w:val="left" w:pos="824"/>
        </w:tabs>
        <w:spacing w:before="19"/>
        <w:ind w:left="824" w:hanging="358"/>
        <w:rPr>
          <w:sz w:val="18"/>
        </w:rPr>
      </w:pPr>
      <w:r>
        <w:rPr>
          <w:sz w:val="18"/>
        </w:rPr>
        <w:t>Circulair</w:t>
      </w:r>
      <w:r>
        <w:rPr>
          <w:spacing w:val="-4"/>
          <w:sz w:val="18"/>
        </w:rPr>
        <w:t xml:space="preserve"> </w:t>
      </w:r>
      <w:r>
        <w:rPr>
          <w:sz w:val="18"/>
        </w:rPr>
        <w:t>ondernemen</w:t>
      </w:r>
      <w:r>
        <w:rPr>
          <w:spacing w:val="-2"/>
          <w:sz w:val="18"/>
        </w:rPr>
        <w:t xml:space="preserve"> </w:t>
      </w:r>
      <w:r>
        <w:rPr>
          <w:sz w:val="18"/>
        </w:rPr>
        <w:t>vraagt</w:t>
      </w:r>
      <w:r>
        <w:rPr>
          <w:spacing w:val="-3"/>
          <w:sz w:val="18"/>
        </w:rPr>
        <w:t xml:space="preserve"> </w:t>
      </w:r>
      <w:r>
        <w:rPr>
          <w:sz w:val="18"/>
        </w:rPr>
        <w:t>om</w:t>
      </w:r>
      <w:r>
        <w:rPr>
          <w:spacing w:val="-3"/>
          <w:sz w:val="18"/>
        </w:rPr>
        <w:t xml:space="preserve"> </w:t>
      </w:r>
      <w:r>
        <w:rPr>
          <w:sz w:val="18"/>
        </w:rPr>
        <w:t>flexibeler</w:t>
      </w:r>
      <w:r>
        <w:rPr>
          <w:spacing w:val="-3"/>
          <w:sz w:val="18"/>
        </w:rPr>
        <w:t xml:space="preserve"> </w:t>
      </w:r>
      <w:r>
        <w:rPr>
          <w:sz w:val="18"/>
        </w:rPr>
        <w:t>ruimtelijk</w:t>
      </w:r>
      <w:r>
        <w:rPr>
          <w:spacing w:val="-5"/>
          <w:sz w:val="18"/>
        </w:rPr>
        <w:t xml:space="preserve"> </w:t>
      </w:r>
      <w:r>
        <w:rPr>
          <w:sz w:val="18"/>
        </w:rPr>
        <w:t>en</w:t>
      </w:r>
      <w:r>
        <w:rPr>
          <w:spacing w:val="-2"/>
          <w:sz w:val="18"/>
        </w:rPr>
        <w:t xml:space="preserve"> </w:t>
      </w:r>
      <w:r>
        <w:rPr>
          <w:sz w:val="18"/>
        </w:rPr>
        <w:t>juridisch</w:t>
      </w:r>
      <w:r>
        <w:rPr>
          <w:spacing w:val="-2"/>
          <w:sz w:val="18"/>
        </w:rPr>
        <w:t xml:space="preserve"> beleid.</w:t>
      </w:r>
    </w:p>
    <w:p w:rsidR="007F1B54" w:rsidRDefault="00295251" w14:paraId="3DDBF450" w14:textId="77777777">
      <w:pPr>
        <w:pStyle w:val="BodyText"/>
        <w:spacing w:before="199" w:line="264" w:lineRule="auto"/>
        <w:ind w:left="106" w:right="90"/>
      </w:pPr>
      <w:r>
        <w:t>Ik waardeer dat het Versnellingshuis deze signalen van ondernemers in kaart heeft gebracht. Ik zal de Rode Draden Notitie delen met het de partners die binnen de zogenaamde krachtenbundeling Rijk-regio de handen ineen hebben geslagen</w:t>
      </w:r>
      <w:r>
        <w:rPr>
          <w:spacing w:val="-3"/>
        </w:rPr>
        <w:t xml:space="preserve"> </w:t>
      </w:r>
      <w:r>
        <w:t>voor</w:t>
      </w:r>
      <w:r>
        <w:rPr>
          <w:spacing w:val="-4"/>
        </w:rPr>
        <w:t xml:space="preserve"> </w:t>
      </w:r>
      <w:r>
        <w:t>het</w:t>
      </w:r>
      <w:r>
        <w:rPr>
          <w:spacing w:val="-3"/>
        </w:rPr>
        <w:t xml:space="preserve"> </w:t>
      </w:r>
      <w:r>
        <w:t>thema</w:t>
      </w:r>
      <w:r>
        <w:rPr>
          <w:spacing w:val="-4"/>
        </w:rPr>
        <w:t xml:space="preserve"> </w:t>
      </w:r>
      <w:r>
        <w:t>ruimte.</w:t>
      </w:r>
      <w:r>
        <w:rPr>
          <w:spacing w:val="-5"/>
        </w:rPr>
        <w:t xml:space="preserve"> </w:t>
      </w:r>
      <w:r>
        <w:t>Op</w:t>
      </w:r>
      <w:r>
        <w:rPr>
          <w:spacing w:val="-4"/>
        </w:rPr>
        <w:t xml:space="preserve"> </w:t>
      </w:r>
      <w:r>
        <w:t>de</w:t>
      </w:r>
      <w:r>
        <w:rPr>
          <w:spacing w:val="-4"/>
        </w:rPr>
        <w:t xml:space="preserve"> </w:t>
      </w:r>
      <w:r>
        <w:t>Nationale</w:t>
      </w:r>
      <w:r>
        <w:rPr>
          <w:spacing w:val="-3"/>
        </w:rPr>
        <w:t xml:space="preserve"> </w:t>
      </w:r>
      <w:r>
        <w:t>Conferentie</w:t>
      </w:r>
      <w:r>
        <w:rPr>
          <w:spacing w:val="-4"/>
        </w:rPr>
        <w:t xml:space="preserve"> </w:t>
      </w:r>
      <w:r>
        <w:t>Circulaire</w:t>
      </w:r>
      <w:r>
        <w:rPr>
          <w:spacing w:val="-4"/>
        </w:rPr>
        <w:t xml:space="preserve"> </w:t>
      </w:r>
      <w:r>
        <w:t>Economie op 20 maart zullen hierover bestuurlijke afspraken worden getekend. Hierna zal een werkgroep nagaan hoe de signalen in de Rode Draden Notitie meegenomen kunnen worden bij de uitvoering van de afspraken.</w:t>
      </w:r>
    </w:p>
    <w:p w:rsidR="007F1B54" w:rsidRDefault="007F1B54" w14:paraId="3A386878" w14:textId="77777777">
      <w:pPr>
        <w:pStyle w:val="BodyText"/>
        <w:spacing w:before="7"/>
      </w:pPr>
    </w:p>
    <w:p w:rsidR="007F1B54" w:rsidRDefault="00295251" w14:paraId="210CA168" w14:textId="77777777">
      <w:pPr>
        <w:pStyle w:val="Heading1"/>
      </w:pPr>
      <w:r>
        <w:t>Generatietoets</w:t>
      </w:r>
      <w:r>
        <w:rPr>
          <w:spacing w:val="-9"/>
        </w:rPr>
        <w:t xml:space="preserve"> </w:t>
      </w:r>
      <w:r>
        <w:rPr>
          <w:spacing w:val="-4"/>
        </w:rPr>
        <w:t>NPCE</w:t>
      </w:r>
    </w:p>
    <w:p w:rsidR="007F1B54" w:rsidRDefault="00295251" w14:paraId="7C98D623" w14:textId="77777777">
      <w:pPr>
        <w:pStyle w:val="BodyText"/>
        <w:spacing w:before="21" w:line="264" w:lineRule="auto"/>
        <w:ind w:left="106" w:right="82"/>
      </w:pPr>
      <w:r>
        <w:t>In het NPCE 2023-2030 is een generatietoets aangekondigd. Met de generatietoets</w:t>
      </w:r>
      <w:r>
        <w:rPr>
          <w:spacing w:val="-4"/>
        </w:rPr>
        <w:t xml:space="preserve"> </w:t>
      </w:r>
      <w:r>
        <w:t>kan</w:t>
      </w:r>
      <w:r>
        <w:rPr>
          <w:spacing w:val="-3"/>
        </w:rPr>
        <w:t xml:space="preserve"> </w:t>
      </w:r>
      <w:r>
        <w:t>de</w:t>
      </w:r>
      <w:r>
        <w:rPr>
          <w:spacing w:val="-4"/>
        </w:rPr>
        <w:t xml:space="preserve"> </w:t>
      </w:r>
      <w:r>
        <w:t>overheid</w:t>
      </w:r>
      <w:r>
        <w:rPr>
          <w:spacing w:val="-4"/>
        </w:rPr>
        <w:t xml:space="preserve"> </w:t>
      </w:r>
      <w:r>
        <w:t>mogelijke</w:t>
      </w:r>
      <w:r>
        <w:rPr>
          <w:spacing w:val="-4"/>
        </w:rPr>
        <w:t xml:space="preserve"> </w:t>
      </w:r>
      <w:r>
        <w:t>effecten</w:t>
      </w:r>
      <w:r>
        <w:rPr>
          <w:spacing w:val="-3"/>
        </w:rPr>
        <w:t xml:space="preserve"> </w:t>
      </w:r>
      <w:r>
        <w:t>van</w:t>
      </w:r>
      <w:r>
        <w:rPr>
          <w:spacing w:val="-3"/>
        </w:rPr>
        <w:t xml:space="preserve"> </w:t>
      </w:r>
      <w:r>
        <w:t>nieuwe</w:t>
      </w:r>
      <w:r>
        <w:rPr>
          <w:spacing w:val="-4"/>
        </w:rPr>
        <w:t xml:space="preserve"> </w:t>
      </w:r>
      <w:r>
        <w:t>wetgeving</w:t>
      </w:r>
      <w:r>
        <w:rPr>
          <w:spacing w:val="-4"/>
        </w:rPr>
        <w:t xml:space="preserve"> </w:t>
      </w:r>
      <w:r>
        <w:t>of</w:t>
      </w:r>
      <w:r>
        <w:rPr>
          <w:spacing w:val="-5"/>
        </w:rPr>
        <w:t xml:space="preserve"> </w:t>
      </w:r>
      <w:r>
        <w:t>nieuw beleid op de leefomstandigheden van generaties in het heden en in de toekomst inzichtelijk maken. De generatietoets NPCE (bijlage 3) is in interdepartementale afstemming uitgevoerd met bijdragen van verschillende (jongeren)organisaties, zoals de Jonge Klimaatbeweging, Klimaat Energie Koepel, SER (Sociaal- Economische Raad) Jongerenplatform, Jongerenmilieuraad en Lab toekomstige generaties. Na keuze van een externe klankbordgroep, bestaande uit bovengenoemde organisaties, is gekeken naar vijf thema’s: (1) Inkomen,</w:t>
      </w:r>
    </w:p>
    <w:p w:rsidR="007F1B54" w:rsidRDefault="00295251" w14:paraId="0E5C083C" w14:textId="77777777">
      <w:pPr>
        <w:pStyle w:val="BodyText"/>
        <w:spacing w:line="212" w:lineRule="exact"/>
        <w:ind w:left="107"/>
      </w:pPr>
      <w:r>
        <w:t>(2)</w:t>
      </w:r>
      <w:r>
        <w:rPr>
          <w:spacing w:val="-7"/>
        </w:rPr>
        <w:t xml:space="preserve"> </w:t>
      </w:r>
      <w:r>
        <w:t>Arbeidsmarkt,</w:t>
      </w:r>
      <w:r>
        <w:rPr>
          <w:spacing w:val="-4"/>
        </w:rPr>
        <w:t xml:space="preserve"> </w:t>
      </w:r>
      <w:r>
        <w:t>(3)</w:t>
      </w:r>
      <w:r>
        <w:rPr>
          <w:spacing w:val="-4"/>
        </w:rPr>
        <w:t xml:space="preserve"> </w:t>
      </w:r>
      <w:r>
        <w:t>Gezondheidszorg,</w:t>
      </w:r>
      <w:r>
        <w:rPr>
          <w:spacing w:val="-5"/>
        </w:rPr>
        <w:t xml:space="preserve"> </w:t>
      </w:r>
      <w:r>
        <w:t>(4)</w:t>
      </w:r>
      <w:r>
        <w:rPr>
          <w:spacing w:val="-4"/>
        </w:rPr>
        <w:t xml:space="preserve"> </w:t>
      </w:r>
      <w:r>
        <w:t>Natuur,</w:t>
      </w:r>
      <w:r>
        <w:rPr>
          <w:spacing w:val="-4"/>
        </w:rPr>
        <w:t xml:space="preserve"> </w:t>
      </w:r>
      <w:r>
        <w:t>milieu</w:t>
      </w:r>
      <w:r>
        <w:rPr>
          <w:spacing w:val="-3"/>
        </w:rPr>
        <w:t xml:space="preserve"> </w:t>
      </w:r>
      <w:r>
        <w:t>en</w:t>
      </w:r>
      <w:r>
        <w:rPr>
          <w:spacing w:val="-2"/>
        </w:rPr>
        <w:t xml:space="preserve"> </w:t>
      </w:r>
      <w:r>
        <w:t>grondstoffen,</w:t>
      </w:r>
      <w:r>
        <w:rPr>
          <w:spacing w:val="-4"/>
        </w:rPr>
        <w:t xml:space="preserve"> </w:t>
      </w:r>
      <w:r>
        <w:rPr>
          <w:spacing w:val="-5"/>
        </w:rPr>
        <w:t>en</w:t>
      </w:r>
    </w:p>
    <w:p w:rsidR="007F1B54" w:rsidRDefault="00295251" w14:paraId="7BB4A1A9" w14:textId="77777777">
      <w:pPr>
        <w:pStyle w:val="BodyText"/>
        <w:spacing w:before="21"/>
        <w:ind w:left="107"/>
      </w:pPr>
      <w:r>
        <w:t>(5)</w:t>
      </w:r>
      <w:r>
        <w:rPr>
          <w:spacing w:val="-3"/>
        </w:rPr>
        <w:t xml:space="preserve"> </w:t>
      </w:r>
      <w:r>
        <w:t>Klimaat</w:t>
      </w:r>
      <w:r>
        <w:rPr>
          <w:spacing w:val="-1"/>
        </w:rPr>
        <w:t xml:space="preserve"> </w:t>
      </w:r>
      <w:r>
        <w:t>en</w:t>
      </w:r>
      <w:r>
        <w:rPr>
          <w:spacing w:val="-1"/>
        </w:rPr>
        <w:t xml:space="preserve"> </w:t>
      </w:r>
      <w:r>
        <w:rPr>
          <w:spacing w:val="-2"/>
        </w:rPr>
        <w:t>duurzaamheid.</w:t>
      </w:r>
    </w:p>
    <w:p w:rsidR="007F1B54" w:rsidRDefault="00295251" w14:paraId="5BAAD59E" w14:textId="77777777">
      <w:pPr>
        <w:spacing w:before="100" w:line="273" w:lineRule="auto"/>
        <w:ind w:left="106"/>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7F1B54" w:rsidRDefault="007F1B54" w14:paraId="43D1E6BD" w14:textId="77777777">
      <w:pPr>
        <w:pStyle w:val="BodyText"/>
        <w:rPr>
          <w:b/>
          <w:sz w:val="13"/>
        </w:rPr>
      </w:pPr>
    </w:p>
    <w:p w:rsidR="007F1B54" w:rsidRDefault="007F1B54" w14:paraId="668DC06B" w14:textId="77777777">
      <w:pPr>
        <w:pStyle w:val="BodyText"/>
        <w:rPr>
          <w:b/>
          <w:sz w:val="13"/>
        </w:rPr>
      </w:pPr>
    </w:p>
    <w:p w:rsidR="007F1B54" w:rsidRDefault="007F1B54" w14:paraId="671BA7F4" w14:textId="77777777">
      <w:pPr>
        <w:pStyle w:val="BodyText"/>
        <w:spacing w:before="75"/>
        <w:rPr>
          <w:b/>
          <w:sz w:val="13"/>
        </w:rPr>
      </w:pPr>
    </w:p>
    <w:p w:rsidR="00657759" w:rsidP="00657759" w:rsidRDefault="00657759" w14:paraId="4F952F23" w14:textId="77777777">
      <w:pPr>
        <w:ind w:left="106"/>
        <w:rPr>
          <w:b/>
          <w:sz w:val="13"/>
        </w:rPr>
      </w:pPr>
      <w:r>
        <w:rPr>
          <w:b/>
          <w:sz w:val="13"/>
        </w:rPr>
        <w:t>Ons</w:t>
      </w:r>
      <w:r>
        <w:rPr>
          <w:b/>
          <w:spacing w:val="-4"/>
          <w:sz w:val="13"/>
        </w:rPr>
        <w:t xml:space="preserve"> </w:t>
      </w:r>
      <w:r>
        <w:rPr>
          <w:b/>
          <w:spacing w:val="-2"/>
          <w:sz w:val="13"/>
        </w:rPr>
        <w:t>kenmerk</w:t>
      </w:r>
    </w:p>
    <w:p w:rsidR="00657759" w:rsidP="00657759" w:rsidRDefault="00657759" w14:paraId="293E4123" w14:textId="77777777">
      <w:pPr>
        <w:spacing w:before="22"/>
        <w:ind w:left="106"/>
        <w:rPr>
          <w:sz w:val="13"/>
        </w:rPr>
      </w:pPr>
      <w:r w:rsidRPr="00657759">
        <w:rPr>
          <w:sz w:val="13"/>
        </w:rPr>
        <w:t>IENW/BSK-2025/73898</w:t>
      </w:r>
    </w:p>
    <w:p w:rsidR="007F1B54" w:rsidRDefault="007F1B54" w14:paraId="7BB58758" w14:textId="77777777">
      <w:pPr>
        <w:pStyle w:val="BodyText"/>
        <w:rPr>
          <w:sz w:val="13"/>
        </w:rPr>
      </w:pPr>
    </w:p>
    <w:p w:rsidR="007F1B54" w:rsidRDefault="007F1B54" w14:paraId="7E16431C" w14:textId="77777777">
      <w:pPr>
        <w:pStyle w:val="BodyText"/>
        <w:spacing w:before="6"/>
        <w:rPr>
          <w:sz w:val="13"/>
        </w:rPr>
      </w:pPr>
    </w:p>
    <w:p w:rsidR="007F1B54" w:rsidRDefault="007F1B54" w14:paraId="4BFD42B7" w14:textId="77777777">
      <w:pPr>
        <w:rPr>
          <w:sz w:val="13"/>
        </w:rPr>
        <w:sectPr w:rsidR="007F1B54">
          <w:type w:val="continuous"/>
          <w:pgSz w:w="11910" w:h="16840"/>
          <w:pgMar w:top="0" w:right="920" w:bottom="720" w:left="1480" w:header="0" w:footer="523" w:gutter="0"/>
          <w:cols w:equalWidth="0" w:space="708" w:num="2">
            <w:col w:w="7667" w:space="44"/>
            <w:col w:w="1799"/>
          </w:cols>
        </w:sectPr>
      </w:pPr>
    </w:p>
    <w:p w:rsidR="007F1B54" w:rsidRDefault="007F1B54" w14:paraId="4DF538D3" w14:textId="77777777">
      <w:pPr>
        <w:pStyle w:val="BodyText"/>
        <w:spacing w:before="4" w:after="1"/>
        <w:rPr>
          <w:sz w:val="20"/>
        </w:rPr>
      </w:pPr>
    </w:p>
    <w:p w:rsidR="007F1B54" w:rsidRDefault="00295251" w14:paraId="5391E865" w14:textId="77777777">
      <w:pPr>
        <w:pStyle w:val="BodyText"/>
        <w:spacing w:line="20" w:lineRule="exact"/>
        <w:ind w:left="106"/>
        <w:rPr>
          <w:sz w:val="2"/>
        </w:rPr>
      </w:pPr>
      <w:r>
        <w:rPr>
          <w:noProof/>
          <w:sz w:val="2"/>
          <w:lang w:val="en-GB" w:eastAsia="en-GB"/>
        </w:rPr>
        <mc:AlternateContent>
          <mc:Choice Requires="wpg">
            <w:drawing>
              <wp:inline distT="0" distB="0" distL="0" distR="0" wp14:anchorId="2FB991B1" wp14:editId="7D16FB01">
                <wp:extent cx="182880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5" name="Graphic 5"/>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 style="width:2in;height:.5pt;mso-position-horizontal-relative:char;mso-position-vertical-relative:line" coordsize="18288,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" w14:anchorId="1F2FC9EF">
                <v:shape id="Graphic 5" style="position:absolute;width:18288;height:63;visibility:visible;mso-wrap-style:square;v-text-anchor:top" coordsize="1828800,6350" o:spid="_x0000_s1027" fillcolor="black" stroked="f" path="m1828800,l,,,6108r1828800,l1828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">
                  <v:path arrowok="t"/>
                </v:shape>
                <w10:anchorlock/>
              </v:group>
            </w:pict>
          </mc:Fallback>
        </mc:AlternateContent>
      </w:r>
    </w:p>
    <w:p w:rsidR="007F1B54" w:rsidRDefault="00295251" w14:paraId="1F8D3A31" w14:textId="77777777">
      <w:pPr>
        <w:spacing w:before="79"/>
        <w:ind w:left="106"/>
        <w:rPr>
          <w:sz w:val="16"/>
        </w:rPr>
      </w:pPr>
      <w:bookmarkStart w:name="_bookmark0" w:id="1"/>
      <w:bookmarkEnd w:id="1"/>
      <w:r>
        <w:rPr>
          <w:position w:val="7"/>
          <w:sz w:val="13"/>
        </w:rPr>
        <w:t>1</w:t>
      </w:r>
      <w:r>
        <w:rPr>
          <w:spacing w:val="21"/>
          <w:position w:val="7"/>
          <w:sz w:val="13"/>
        </w:rPr>
        <w:t xml:space="preserve"> </w:t>
      </w:r>
      <w:r>
        <w:rPr>
          <w:spacing w:val="-2"/>
          <w:sz w:val="16"/>
        </w:rPr>
        <w:t>https://versnellingspartner.versnellingshuisce.nl/</w:t>
      </w:r>
    </w:p>
    <w:p w:rsidR="007F1B54" w:rsidRDefault="00295251" w14:paraId="07FE38EE" w14:textId="77777777">
      <w:pPr>
        <w:spacing w:before="8" w:line="244" w:lineRule="auto"/>
        <w:ind w:left="106" w:right="1722" w:hanging="1"/>
        <w:rPr>
          <w:sz w:val="16"/>
        </w:rPr>
      </w:pPr>
      <w:bookmarkStart w:name="_bookmark1" w:id="2"/>
      <w:bookmarkEnd w:id="2"/>
      <w:r>
        <w:rPr>
          <w:position w:val="7"/>
          <w:sz w:val="13"/>
        </w:rPr>
        <w:t>2</w:t>
      </w:r>
      <w:r>
        <w:rPr>
          <w:spacing w:val="19"/>
          <w:position w:val="7"/>
          <w:sz w:val="13"/>
        </w:rPr>
        <w:t xml:space="preserve"> </w:t>
      </w:r>
      <w:r>
        <w:rPr>
          <w:sz w:val="16"/>
        </w:rPr>
        <w:t>Het</w:t>
      </w:r>
      <w:r>
        <w:rPr>
          <w:spacing w:val="-3"/>
          <w:sz w:val="16"/>
        </w:rPr>
        <w:t xml:space="preserve"> </w:t>
      </w:r>
      <w:r>
        <w:rPr>
          <w:sz w:val="16"/>
        </w:rPr>
        <w:t>Versnellingshuis</w:t>
      </w:r>
      <w:r>
        <w:rPr>
          <w:spacing w:val="-2"/>
          <w:sz w:val="16"/>
        </w:rPr>
        <w:t xml:space="preserve"> </w:t>
      </w:r>
      <w:r>
        <w:rPr>
          <w:sz w:val="16"/>
        </w:rPr>
        <w:t>Nederland</w:t>
      </w:r>
      <w:r>
        <w:rPr>
          <w:spacing w:val="-2"/>
          <w:sz w:val="16"/>
        </w:rPr>
        <w:t xml:space="preserve"> </w:t>
      </w:r>
      <w:r>
        <w:rPr>
          <w:sz w:val="16"/>
        </w:rPr>
        <w:t>Circulair!</w:t>
      </w:r>
      <w:r>
        <w:rPr>
          <w:spacing w:val="-3"/>
          <w:sz w:val="16"/>
        </w:rPr>
        <w:t xml:space="preserve"> </w:t>
      </w:r>
      <w:r>
        <w:rPr>
          <w:sz w:val="16"/>
        </w:rPr>
        <w:t>is</w:t>
      </w:r>
      <w:r>
        <w:rPr>
          <w:spacing w:val="-4"/>
          <w:sz w:val="16"/>
        </w:rPr>
        <w:t xml:space="preserve"> </w:t>
      </w:r>
      <w:r>
        <w:rPr>
          <w:sz w:val="16"/>
        </w:rPr>
        <w:t>een</w:t>
      </w:r>
      <w:r>
        <w:rPr>
          <w:spacing w:val="-5"/>
          <w:sz w:val="16"/>
        </w:rPr>
        <w:t xml:space="preserve"> </w:t>
      </w:r>
      <w:r>
        <w:rPr>
          <w:sz w:val="16"/>
        </w:rPr>
        <w:t>samenwerkingsverband</w:t>
      </w:r>
      <w:r>
        <w:rPr>
          <w:spacing w:val="-4"/>
          <w:sz w:val="16"/>
        </w:rPr>
        <w:t xml:space="preserve"> </w:t>
      </w:r>
      <w:r>
        <w:rPr>
          <w:sz w:val="16"/>
        </w:rPr>
        <w:t>van</w:t>
      </w:r>
      <w:r>
        <w:rPr>
          <w:spacing w:val="-3"/>
          <w:sz w:val="16"/>
        </w:rPr>
        <w:t xml:space="preserve"> </w:t>
      </w:r>
      <w:r>
        <w:rPr>
          <w:sz w:val="16"/>
        </w:rPr>
        <w:t>het</w:t>
      </w:r>
      <w:r>
        <w:rPr>
          <w:spacing w:val="-6"/>
          <w:sz w:val="16"/>
        </w:rPr>
        <w:t xml:space="preserve"> </w:t>
      </w:r>
      <w:r>
        <w:rPr>
          <w:sz w:val="16"/>
        </w:rPr>
        <w:t xml:space="preserve">ministerie van Infrastructuur en Waterstaat, VNO-NCW/MKB-Nederland, Het Groene Brein en MVO </w:t>
      </w:r>
      <w:r>
        <w:rPr>
          <w:spacing w:val="-2"/>
          <w:sz w:val="16"/>
        </w:rPr>
        <w:t>Nederland.</w:t>
      </w:r>
    </w:p>
    <w:p w:rsidR="007F1B54" w:rsidRDefault="007F1B54" w14:paraId="3EDAAEBE" w14:textId="77777777">
      <w:pPr>
        <w:spacing w:line="244" w:lineRule="auto"/>
        <w:rPr>
          <w:sz w:val="16"/>
        </w:rPr>
        <w:sectPr w:rsidR="007F1B54">
          <w:type w:val="continuous"/>
          <w:pgSz w:w="11910" w:h="16840"/>
          <w:pgMar w:top="0" w:right="920" w:bottom="720" w:left="1480" w:header="0" w:footer="523" w:gutter="0"/>
          <w:cols w:space="708"/>
        </w:sectPr>
      </w:pPr>
    </w:p>
    <w:p w:rsidR="007F1B54" w:rsidRDefault="007F1B54" w14:paraId="666E9646" w14:textId="77777777">
      <w:pPr>
        <w:pStyle w:val="BodyText"/>
        <w:rPr>
          <w:sz w:val="20"/>
        </w:rPr>
      </w:pPr>
    </w:p>
    <w:p w:rsidR="007F1B54" w:rsidRDefault="007F1B54" w14:paraId="3B87E0CF" w14:textId="77777777">
      <w:pPr>
        <w:pStyle w:val="BodyText"/>
        <w:rPr>
          <w:sz w:val="20"/>
        </w:rPr>
      </w:pPr>
    </w:p>
    <w:p w:rsidR="007F1B54" w:rsidRDefault="007F1B54" w14:paraId="66C835D2" w14:textId="77777777">
      <w:pPr>
        <w:pStyle w:val="BodyText"/>
        <w:rPr>
          <w:sz w:val="20"/>
        </w:rPr>
      </w:pPr>
    </w:p>
    <w:p w:rsidR="007F1B54" w:rsidRDefault="007F1B54" w14:paraId="29C5A437" w14:textId="77777777">
      <w:pPr>
        <w:pStyle w:val="BodyText"/>
        <w:spacing w:before="7"/>
        <w:rPr>
          <w:sz w:val="20"/>
        </w:rPr>
      </w:pPr>
    </w:p>
    <w:p w:rsidR="007F1B54" w:rsidRDefault="007F1B54" w14:paraId="1E398D2D" w14:textId="77777777">
      <w:pPr>
        <w:rPr>
          <w:sz w:val="20"/>
        </w:rPr>
        <w:sectPr w:rsidR="007F1B54">
          <w:pgSz w:w="11910" w:h="16840"/>
          <w:pgMar w:top="1920" w:right="920" w:bottom="720" w:left="1480" w:header="0" w:footer="523" w:gutter="0"/>
          <w:cols w:space="708"/>
        </w:sectPr>
      </w:pPr>
    </w:p>
    <w:p w:rsidR="007F1B54" w:rsidRDefault="007F1B54" w14:paraId="20E9BDDB" w14:textId="77777777">
      <w:pPr>
        <w:pStyle w:val="BodyText"/>
        <w:spacing w:before="64"/>
      </w:pPr>
    </w:p>
    <w:p w:rsidR="007F1B54" w:rsidRDefault="00295251" w14:paraId="4225517A" w14:textId="77777777">
      <w:pPr>
        <w:pStyle w:val="BodyText"/>
        <w:spacing w:line="264" w:lineRule="auto"/>
        <w:ind w:left="106" w:right="138"/>
      </w:pPr>
      <w:r>
        <w:t>De generatietoets is uitgevoerd over de beleidsmaatregelen ter levensduurverlenging van consumptiegoederen zoals opgenomen in het NPCE 2023-2030. De generatietoets laat voor de maatregelen aanvankelijk een negatieve impact zien op het thema inkomen, die op de lange termijn (vanaf 30 jaar) verdwijnt. Op de overige thema’s is een positief of geen effect te zien, afhankelijk van bepaalde voorwaarden zoals het veranderen van onze lineaire consumptiepatronen.</w:t>
      </w:r>
      <w:r>
        <w:rPr>
          <w:spacing w:val="-6"/>
        </w:rPr>
        <w:t xml:space="preserve"> </w:t>
      </w:r>
      <w:r>
        <w:t>Er</w:t>
      </w:r>
      <w:r>
        <w:rPr>
          <w:spacing w:val="-5"/>
        </w:rPr>
        <w:t xml:space="preserve"> </w:t>
      </w:r>
      <w:r>
        <w:t>zijn</w:t>
      </w:r>
      <w:r>
        <w:rPr>
          <w:spacing w:val="-4"/>
        </w:rPr>
        <w:t xml:space="preserve"> </w:t>
      </w:r>
      <w:r>
        <w:t>denkbare</w:t>
      </w:r>
      <w:r>
        <w:rPr>
          <w:spacing w:val="-5"/>
        </w:rPr>
        <w:t xml:space="preserve"> </w:t>
      </w:r>
      <w:r>
        <w:t>richtingen</w:t>
      </w:r>
      <w:r>
        <w:rPr>
          <w:spacing w:val="-4"/>
        </w:rPr>
        <w:t xml:space="preserve"> </w:t>
      </w:r>
      <w:r>
        <w:t>geformuleerd</w:t>
      </w:r>
      <w:r>
        <w:rPr>
          <w:spacing w:val="-5"/>
        </w:rPr>
        <w:t xml:space="preserve"> </w:t>
      </w:r>
      <w:r>
        <w:t>om</w:t>
      </w:r>
      <w:r>
        <w:rPr>
          <w:spacing w:val="-5"/>
        </w:rPr>
        <w:t xml:space="preserve"> </w:t>
      </w:r>
      <w:r>
        <w:t>de</w:t>
      </w:r>
      <w:r>
        <w:rPr>
          <w:spacing w:val="-5"/>
        </w:rPr>
        <w:t xml:space="preserve"> </w:t>
      </w:r>
      <w:r>
        <w:t>effectiviteit van de set beleidsmaatregelen te waarborgen en waar mogelijk te vergroten.</w:t>
      </w:r>
    </w:p>
    <w:p w:rsidR="007F1B54" w:rsidRDefault="00295251" w14:paraId="2CB383C6" w14:textId="77777777">
      <w:pPr>
        <w:pStyle w:val="BodyText"/>
        <w:spacing w:line="264" w:lineRule="auto"/>
        <w:ind w:left="106" w:right="138"/>
      </w:pPr>
      <w:r>
        <w:t>Daarvan</w:t>
      </w:r>
      <w:r>
        <w:rPr>
          <w:spacing w:val="-2"/>
        </w:rPr>
        <w:t xml:space="preserve"> </w:t>
      </w:r>
      <w:r>
        <w:t>zie</w:t>
      </w:r>
      <w:r>
        <w:rPr>
          <w:spacing w:val="-3"/>
        </w:rPr>
        <w:t xml:space="preserve"> </w:t>
      </w:r>
      <w:r>
        <w:t>ik</w:t>
      </w:r>
      <w:r>
        <w:rPr>
          <w:spacing w:val="-4"/>
        </w:rPr>
        <w:t xml:space="preserve"> </w:t>
      </w:r>
      <w:r>
        <w:t>enkele</w:t>
      </w:r>
      <w:r>
        <w:rPr>
          <w:spacing w:val="-3"/>
        </w:rPr>
        <w:t xml:space="preserve"> </w:t>
      </w:r>
      <w:r>
        <w:t>als</w:t>
      </w:r>
      <w:r>
        <w:rPr>
          <w:spacing w:val="-3"/>
        </w:rPr>
        <w:t xml:space="preserve"> </w:t>
      </w:r>
      <w:r>
        <w:t>aanmoediging</w:t>
      </w:r>
      <w:r>
        <w:rPr>
          <w:spacing w:val="-3"/>
        </w:rPr>
        <w:t xml:space="preserve"> </w:t>
      </w:r>
      <w:r>
        <w:t>van</w:t>
      </w:r>
      <w:r>
        <w:rPr>
          <w:spacing w:val="-2"/>
        </w:rPr>
        <w:t xml:space="preserve"> </w:t>
      </w:r>
      <w:r>
        <w:t>beleid</w:t>
      </w:r>
      <w:r>
        <w:rPr>
          <w:spacing w:val="-3"/>
        </w:rPr>
        <w:t xml:space="preserve"> </w:t>
      </w:r>
      <w:r>
        <w:t>dat</w:t>
      </w:r>
      <w:r>
        <w:rPr>
          <w:spacing w:val="-2"/>
        </w:rPr>
        <w:t xml:space="preserve"> </w:t>
      </w:r>
      <w:r>
        <w:t>al</w:t>
      </w:r>
      <w:r>
        <w:rPr>
          <w:spacing w:val="-2"/>
        </w:rPr>
        <w:t xml:space="preserve"> </w:t>
      </w:r>
      <w:r>
        <w:t>ingezet</w:t>
      </w:r>
      <w:r>
        <w:rPr>
          <w:spacing w:val="-2"/>
        </w:rPr>
        <w:t xml:space="preserve"> </w:t>
      </w:r>
      <w:r>
        <w:t>is,</w:t>
      </w:r>
      <w:r>
        <w:rPr>
          <w:spacing w:val="-4"/>
        </w:rPr>
        <w:t xml:space="preserve"> </w:t>
      </w:r>
      <w:r>
        <w:t>zoals</w:t>
      </w:r>
      <w:r>
        <w:rPr>
          <w:spacing w:val="-3"/>
        </w:rPr>
        <w:t xml:space="preserve"> </w:t>
      </w:r>
      <w:r>
        <w:t>het inzetten van gedragscampagnes en digitale productpaspoorten.</w:t>
      </w:r>
    </w:p>
    <w:p w:rsidR="007F1B54" w:rsidRDefault="007F1B54" w14:paraId="7DD2FD38" w14:textId="77777777">
      <w:pPr>
        <w:pStyle w:val="BodyText"/>
        <w:spacing w:before="14"/>
      </w:pPr>
    </w:p>
    <w:p w:rsidR="007F1B54" w:rsidRDefault="00295251" w14:paraId="224959B0" w14:textId="77777777">
      <w:pPr>
        <w:pStyle w:val="BodyText"/>
        <w:spacing w:line="264" w:lineRule="auto"/>
        <w:ind w:left="106" w:right="138"/>
      </w:pPr>
      <w:r>
        <w:t>Ik</w:t>
      </w:r>
      <w:r>
        <w:rPr>
          <w:spacing w:val="-4"/>
        </w:rPr>
        <w:t xml:space="preserve"> </w:t>
      </w:r>
      <w:r>
        <w:t>neem</w:t>
      </w:r>
      <w:r>
        <w:rPr>
          <w:spacing w:val="-3"/>
        </w:rPr>
        <w:t xml:space="preserve"> </w:t>
      </w:r>
      <w:r>
        <w:t>de</w:t>
      </w:r>
      <w:r>
        <w:rPr>
          <w:spacing w:val="-3"/>
        </w:rPr>
        <w:t xml:space="preserve"> </w:t>
      </w:r>
      <w:r>
        <w:t>aanbeveling</w:t>
      </w:r>
      <w:r>
        <w:rPr>
          <w:spacing w:val="-3"/>
        </w:rPr>
        <w:t xml:space="preserve"> </w:t>
      </w:r>
      <w:r>
        <w:t>over</w:t>
      </w:r>
      <w:r>
        <w:rPr>
          <w:spacing w:val="-3"/>
        </w:rPr>
        <w:t xml:space="preserve"> </w:t>
      </w:r>
      <w:r>
        <w:t>om</w:t>
      </w:r>
      <w:r>
        <w:rPr>
          <w:spacing w:val="-3"/>
        </w:rPr>
        <w:t xml:space="preserve"> </w:t>
      </w:r>
      <w:r>
        <w:t>de</w:t>
      </w:r>
      <w:r>
        <w:rPr>
          <w:spacing w:val="-3"/>
        </w:rPr>
        <w:t xml:space="preserve"> </w:t>
      </w:r>
      <w:r>
        <w:t>generatietoets</w:t>
      </w:r>
      <w:r>
        <w:rPr>
          <w:spacing w:val="-6"/>
        </w:rPr>
        <w:t xml:space="preserve"> </w:t>
      </w:r>
      <w:r>
        <w:t>één</w:t>
      </w:r>
      <w:r>
        <w:rPr>
          <w:spacing w:val="-2"/>
        </w:rPr>
        <w:t xml:space="preserve"> </w:t>
      </w:r>
      <w:r>
        <w:t>keer</w:t>
      </w:r>
      <w:r>
        <w:rPr>
          <w:spacing w:val="-3"/>
        </w:rPr>
        <w:t xml:space="preserve"> </w:t>
      </w:r>
      <w:r>
        <w:t>in</w:t>
      </w:r>
      <w:r>
        <w:rPr>
          <w:spacing w:val="-2"/>
        </w:rPr>
        <w:t xml:space="preserve"> </w:t>
      </w:r>
      <w:r>
        <w:t>de</w:t>
      </w:r>
      <w:r>
        <w:rPr>
          <w:spacing w:val="-3"/>
        </w:rPr>
        <w:t xml:space="preserve"> </w:t>
      </w:r>
      <w:r>
        <w:t>vier</w:t>
      </w:r>
      <w:r>
        <w:rPr>
          <w:spacing w:val="-3"/>
        </w:rPr>
        <w:t xml:space="preserve"> </w:t>
      </w:r>
      <w:r>
        <w:t>jaar</w:t>
      </w:r>
      <w:r>
        <w:rPr>
          <w:spacing w:val="-3"/>
        </w:rPr>
        <w:t xml:space="preserve"> </w:t>
      </w:r>
      <w:r>
        <w:t>uit</w:t>
      </w:r>
      <w:r>
        <w:rPr>
          <w:spacing w:val="-5"/>
        </w:rPr>
        <w:t xml:space="preserve"> </w:t>
      </w:r>
      <w:r>
        <w:t>te voeren.</w:t>
      </w:r>
      <w:r>
        <w:rPr>
          <w:spacing w:val="-2"/>
        </w:rPr>
        <w:t xml:space="preserve"> </w:t>
      </w:r>
      <w:r>
        <w:t>Dit zal worden opgenomen in de</w:t>
      </w:r>
      <w:r>
        <w:rPr>
          <w:spacing w:val="-1"/>
        </w:rPr>
        <w:t xml:space="preserve"> </w:t>
      </w:r>
      <w:r>
        <w:t>beleidscyclus</w:t>
      </w:r>
      <w:r>
        <w:rPr>
          <w:spacing w:val="-1"/>
        </w:rPr>
        <w:t xml:space="preserve"> </w:t>
      </w:r>
      <w:r>
        <w:t>van het NPCE. Daarbij</w:t>
      </w:r>
      <w:r>
        <w:rPr>
          <w:spacing w:val="-1"/>
        </w:rPr>
        <w:t xml:space="preserve"> </w:t>
      </w:r>
      <w:r>
        <w:t>zal telkens met het PBL overlegd worden of en zo ja, hoe de bevindingen als input kunnen dienen voor de ICER.</w:t>
      </w:r>
    </w:p>
    <w:p w:rsidR="007F1B54" w:rsidRDefault="007F1B54" w14:paraId="730270A7" w14:textId="77777777">
      <w:pPr>
        <w:pStyle w:val="BodyText"/>
        <w:spacing w:before="18"/>
      </w:pPr>
    </w:p>
    <w:p w:rsidR="007F1B54" w:rsidRDefault="00295251" w14:paraId="3FA8ADF4" w14:textId="77777777">
      <w:pPr>
        <w:pStyle w:val="Heading1"/>
        <w:spacing w:line="264" w:lineRule="auto"/>
        <w:ind w:right="138" w:hanging="1"/>
      </w:pPr>
      <w:r>
        <w:t>Onderzoek</w:t>
      </w:r>
      <w:r>
        <w:rPr>
          <w:spacing w:val="-5"/>
        </w:rPr>
        <w:t xml:space="preserve"> </w:t>
      </w:r>
      <w:r>
        <w:t>Kansrijke</w:t>
      </w:r>
      <w:r>
        <w:rPr>
          <w:spacing w:val="-4"/>
        </w:rPr>
        <w:t xml:space="preserve"> </w:t>
      </w:r>
      <w:r>
        <w:t>financiële</w:t>
      </w:r>
      <w:r>
        <w:rPr>
          <w:spacing w:val="-4"/>
        </w:rPr>
        <w:t xml:space="preserve"> </w:t>
      </w:r>
      <w:r>
        <w:t>prikkels</w:t>
      </w:r>
      <w:r>
        <w:rPr>
          <w:spacing w:val="-3"/>
        </w:rPr>
        <w:t xml:space="preserve"> </w:t>
      </w:r>
      <w:r>
        <w:t>voor</w:t>
      </w:r>
      <w:r>
        <w:rPr>
          <w:spacing w:val="-7"/>
        </w:rPr>
        <w:t xml:space="preserve"> </w:t>
      </w:r>
      <w:r>
        <w:t>de</w:t>
      </w:r>
      <w:r>
        <w:rPr>
          <w:spacing w:val="-4"/>
        </w:rPr>
        <w:t xml:space="preserve"> </w:t>
      </w:r>
      <w:r>
        <w:t>circulaire</w:t>
      </w:r>
      <w:r>
        <w:rPr>
          <w:spacing w:val="-4"/>
        </w:rPr>
        <w:t xml:space="preserve"> </w:t>
      </w:r>
      <w:r>
        <w:t>economie</w:t>
      </w:r>
      <w:r>
        <w:rPr>
          <w:spacing w:val="-7"/>
        </w:rPr>
        <w:t xml:space="preserve"> </w:t>
      </w:r>
      <w:r>
        <w:t xml:space="preserve">en </w:t>
      </w:r>
      <w:r>
        <w:rPr>
          <w:position w:val="2"/>
        </w:rPr>
        <w:t>onderzoek naar CO</w:t>
      </w:r>
      <w:r>
        <w:rPr>
          <w:sz w:val="12"/>
        </w:rPr>
        <w:t>2</w:t>
      </w:r>
      <w:r>
        <w:rPr>
          <w:position w:val="2"/>
        </w:rPr>
        <w:t>-effecten van circulaire maatregelen</w:t>
      </w:r>
    </w:p>
    <w:p w:rsidR="007F1B54" w:rsidRDefault="00295251" w14:paraId="45264A13" w14:textId="77777777">
      <w:pPr>
        <w:pStyle w:val="BodyText"/>
        <w:spacing w:before="2" w:line="264" w:lineRule="auto"/>
        <w:ind w:left="106" w:right="138"/>
      </w:pPr>
      <w:r>
        <w:t>Het</w:t>
      </w:r>
      <w:r>
        <w:rPr>
          <w:spacing w:val="-3"/>
        </w:rPr>
        <w:t xml:space="preserve"> </w:t>
      </w:r>
      <w:r>
        <w:t>onderzoek</w:t>
      </w:r>
      <w:r>
        <w:rPr>
          <w:spacing w:val="-5"/>
        </w:rPr>
        <w:t xml:space="preserve"> </w:t>
      </w:r>
      <w:r>
        <w:t>“Kansrijke</w:t>
      </w:r>
      <w:r>
        <w:rPr>
          <w:spacing w:val="-4"/>
        </w:rPr>
        <w:t xml:space="preserve"> </w:t>
      </w:r>
      <w:r>
        <w:t>financiële</w:t>
      </w:r>
      <w:r>
        <w:rPr>
          <w:spacing w:val="-4"/>
        </w:rPr>
        <w:t xml:space="preserve"> </w:t>
      </w:r>
      <w:r>
        <w:t>prikkels</w:t>
      </w:r>
      <w:r>
        <w:rPr>
          <w:spacing w:val="-4"/>
        </w:rPr>
        <w:t xml:space="preserve"> </w:t>
      </w:r>
      <w:r>
        <w:t>voor</w:t>
      </w:r>
      <w:r>
        <w:rPr>
          <w:spacing w:val="-4"/>
        </w:rPr>
        <w:t xml:space="preserve"> </w:t>
      </w:r>
      <w:r>
        <w:t>de</w:t>
      </w:r>
      <w:r>
        <w:rPr>
          <w:spacing w:val="-6"/>
        </w:rPr>
        <w:t xml:space="preserve"> </w:t>
      </w:r>
      <w:r>
        <w:t>circulaire</w:t>
      </w:r>
      <w:r>
        <w:rPr>
          <w:spacing w:val="-4"/>
        </w:rPr>
        <w:t xml:space="preserve"> </w:t>
      </w:r>
      <w:r>
        <w:t>economie”</w:t>
      </w:r>
      <w:r>
        <w:rPr>
          <w:spacing w:val="-7"/>
        </w:rPr>
        <w:t xml:space="preserve"> </w:t>
      </w:r>
      <w:r>
        <w:t>(bijlage 4) is uitgevoerd door KPMG met het doel om financiële prikkels in beeld te brengen die de circulaire economie een impuls kunnen geven. Dit onderzoek is aangekondigd in een Kamerbrief over circulaire economie en klimaatbeleid</w:t>
      </w:r>
      <w:hyperlink w:history="1" w:anchor="_bookmark2">
        <w:r>
          <w:rPr>
            <w:position w:val="6"/>
            <w:sz w:val="12"/>
          </w:rPr>
          <w:t>3</w:t>
        </w:r>
      </w:hyperlink>
      <w:r>
        <w:rPr>
          <w:spacing w:val="36"/>
          <w:position w:val="6"/>
          <w:sz w:val="12"/>
        </w:rPr>
        <w:t xml:space="preserve"> </w:t>
      </w:r>
      <w:r>
        <w:t>en geeft uitvoering aan de motie Kostić</w:t>
      </w:r>
      <w:hyperlink w:history="1" w:anchor="_bookmark3">
        <w:r>
          <w:rPr>
            <w:position w:val="6"/>
            <w:sz w:val="12"/>
          </w:rPr>
          <w:t>4</w:t>
        </w:r>
      </w:hyperlink>
      <w:r>
        <w:t>.</w:t>
      </w:r>
    </w:p>
    <w:p w:rsidR="007F1B54" w:rsidRDefault="007F1B54" w14:paraId="68F48BF9" w14:textId="77777777">
      <w:pPr>
        <w:pStyle w:val="BodyText"/>
        <w:spacing w:before="18"/>
      </w:pPr>
    </w:p>
    <w:p w:rsidR="007F1B54" w:rsidRDefault="00295251" w14:paraId="08AABDD5" w14:textId="77777777">
      <w:pPr>
        <w:pStyle w:val="BodyText"/>
        <w:spacing w:line="264" w:lineRule="auto"/>
        <w:ind w:left="106" w:right="22"/>
      </w:pPr>
      <w:r>
        <w:t>Het</w:t>
      </w:r>
      <w:r>
        <w:rPr>
          <w:spacing w:val="-2"/>
        </w:rPr>
        <w:t xml:space="preserve"> </w:t>
      </w:r>
      <w:r>
        <w:t>onderzoeksrapport</w:t>
      </w:r>
      <w:r>
        <w:rPr>
          <w:spacing w:val="-2"/>
        </w:rPr>
        <w:t xml:space="preserve"> </w:t>
      </w:r>
      <w:r>
        <w:t>begint</w:t>
      </w:r>
      <w:r>
        <w:rPr>
          <w:spacing w:val="-2"/>
        </w:rPr>
        <w:t xml:space="preserve"> </w:t>
      </w:r>
      <w:r>
        <w:t>met</w:t>
      </w:r>
      <w:r>
        <w:rPr>
          <w:spacing w:val="-2"/>
        </w:rPr>
        <w:t xml:space="preserve"> </w:t>
      </w:r>
      <w:r>
        <w:t>een</w:t>
      </w:r>
      <w:r>
        <w:rPr>
          <w:spacing w:val="-2"/>
        </w:rPr>
        <w:t xml:space="preserve"> </w:t>
      </w:r>
      <w:r>
        <w:t>aantal</w:t>
      </w:r>
      <w:r>
        <w:rPr>
          <w:spacing w:val="-3"/>
        </w:rPr>
        <w:t xml:space="preserve"> </w:t>
      </w:r>
      <w:r>
        <w:t>knelpunten</w:t>
      </w:r>
      <w:r>
        <w:rPr>
          <w:spacing w:val="-2"/>
        </w:rPr>
        <w:t xml:space="preserve"> </w:t>
      </w:r>
      <w:r>
        <w:t>in</w:t>
      </w:r>
      <w:r>
        <w:rPr>
          <w:spacing w:val="-2"/>
        </w:rPr>
        <w:t xml:space="preserve"> </w:t>
      </w:r>
      <w:r>
        <w:t>de</w:t>
      </w:r>
      <w:r>
        <w:rPr>
          <w:spacing w:val="-3"/>
        </w:rPr>
        <w:t xml:space="preserve"> </w:t>
      </w:r>
      <w:r>
        <w:t>circulaire</w:t>
      </w:r>
      <w:r>
        <w:rPr>
          <w:spacing w:val="-3"/>
        </w:rPr>
        <w:t xml:space="preserve"> </w:t>
      </w:r>
      <w:r>
        <w:t>economie en</w:t>
      </w:r>
      <w:r>
        <w:rPr>
          <w:spacing w:val="-3"/>
        </w:rPr>
        <w:t xml:space="preserve"> </w:t>
      </w:r>
      <w:r>
        <w:t>hoe</w:t>
      </w:r>
      <w:r>
        <w:rPr>
          <w:spacing w:val="-4"/>
        </w:rPr>
        <w:t xml:space="preserve"> </w:t>
      </w:r>
      <w:r>
        <w:t>financiële</w:t>
      </w:r>
      <w:r>
        <w:rPr>
          <w:spacing w:val="-4"/>
        </w:rPr>
        <w:t xml:space="preserve"> </w:t>
      </w:r>
      <w:r>
        <w:t>prikkels</w:t>
      </w:r>
      <w:r>
        <w:rPr>
          <w:spacing w:val="-7"/>
        </w:rPr>
        <w:t xml:space="preserve"> </w:t>
      </w:r>
      <w:r>
        <w:t>kunnen</w:t>
      </w:r>
      <w:r>
        <w:rPr>
          <w:spacing w:val="-3"/>
        </w:rPr>
        <w:t xml:space="preserve"> </w:t>
      </w:r>
      <w:r>
        <w:t>helpen</w:t>
      </w:r>
      <w:r>
        <w:rPr>
          <w:spacing w:val="-3"/>
        </w:rPr>
        <w:t xml:space="preserve"> </w:t>
      </w:r>
      <w:r>
        <w:t>deze</w:t>
      </w:r>
      <w:r>
        <w:rPr>
          <w:spacing w:val="-4"/>
        </w:rPr>
        <w:t xml:space="preserve"> </w:t>
      </w:r>
      <w:r>
        <w:t>knelpunten</w:t>
      </w:r>
      <w:r>
        <w:rPr>
          <w:spacing w:val="-3"/>
        </w:rPr>
        <w:t xml:space="preserve"> </w:t>
      </w:r>
      <w:r>
        <w:t>op</w:t>
      </w:r>
      <w:r>
        <w:rPr>
          <w:spacing w:val="-4"/>
        </w:rPr>
        <w:t xml:space="preserve"> </w:t>
      </w:r>
      <w:r>
        <w:t>te</w:t>
      </w:r>
      <w:r>
        <w:rPr>
          <w:spacing w:val="-4"/>
        </w:rPr>
        <w:t xml:space="preserve"> </w:t>
      </w:r>
      <w:r>
        <w:t>lossen.</w:t>
      </w:r>
      <w:r>
        <w:rPr>
          <w:spacing w:val="-5"/>
        </w:rPr>
        <w:t xml:space="preserve"> </w:t>
      </w:r>
      <w:r>
        <w:t>Vervolgens worden</w:t>
      </w:r>
      <w:r>
        <w:rPr>
          <w:spacing w:val="-2"/>
        </w:rPr>
        <w:t xml:space="preserve"> </w:t>
      </w:r>
      <w:r>
        <w:t>per</w:t>
      </w:r>
      <w:r>
        <w:rPr>
          <w:spacing w:val="-3"/>
        </w:rPr>
        <w:t xml:space="preserve"> </w:t>
      </w:r>
      <w:r>
        <w:t>prioritaire</w:t>
      </w:r>
      <w:r>
        <w:rPr>
          <w:spacing w:val="-3"/>
        </w:rPr>
        <w:t xml:space="preserve"> </w:t>
      </w:r>
      <w:r>
        <w:t>productketen</w:t>
      </w:r>
      <w:r>
        <w:rPr>
          <w:spacing w:val="-2"/>
        </w:rPr>
        <w:t xml:space="preserve"> </w:t>
      </w:r>
      <w:r>
        <w:t>de</w:t>
      </w:r>
      <w:r>
        <w:rPr>
          <w:spacing w:val="-3"/>
        </w:rPr>
        <w:t xml:space="preserve"> </w:t>
      </w:r>
      <w:r>
        <w:t>ketenspecifieke</w:t>
      </w:r>
      <w:r>
        <w:rPr>
          <w:spacing w:val="-3"/>
        </w:rPr>
        <w:t xml:space="preserve"> </w:t>
      </w:r>
      <w:r>
        <w:t>uitdagingen,</w:t>
      </w:r>
      <w:r>
        <w:rPr>
          <w:spacing w:val="-4"/>
        </w:rPr>
        <w:t xml:space="preserve"> </w:t>
      </w:r>
      <w:r>
        <w:t>knelpunten</w:t>
      </w:r>
      <w:r>
        <w:rPr>
          <w:spacing w:val="-2"/>
        </w:rPr>
        <w:t xml:space="preserve"> </w:t>
      </w:r>
      <w:r>
        <w:t>en mogelijke financiële prikkels besproken. Het rapport zoomt vervolgens in op twee financiële prikkels: een reparatiebonus en subsidiëring van de onrendabele top</w:t>
      </w:r>
      <w:r>
        <w:rPr>
          <w:spacing w:val="40"/>
        </w:rPr>
        <w:t xml:space="preserve"> </w:t>
      </w:r>
      <w:r>
        <w:t>van circulaire businesscases. Deze maatregelen zijn geselecteerd vanwege de ingeschatte uitvoerbaarheid en daarmee kansrijkheid van deze maatregelen.</w:t>
      </w:r>
    </w:p>
    <w:p w:rsidR="007F1B54" w:rsidRDefault="00295251" w14:paraId="194136D9" w14:textId="77777777">
      <w:pPr>
        <w:pStyle w:val="BodyText"/>
        <w:spacing w:line="264" w:lineRule="auto"/>
        <w:ind w:left="106" w:right="27"/>
      </w:pPr>
      <w:r>
        <w:t>Er wordt in het rapport gesteld dat een reparatiebonus in principe goed uitvoerbaar is en positieve gevolgen kan hebben op het aantal reparaties. Een reparatiebonus, zoals een voucher, zou consumenten korting kunnen geven op de reparatie van een product, wanneer zij een voucher inleveren bij een aangesloten reparateurs. In Oostenrijk werkt zo’n systeem al. De uitvoerbaarheid en complexiteit</w:t>
      </w:r>
      <w:r>
        <w:rPr>
          <w:spacing w:val="-3"/>
        </w:rPr>
        <w:t xml:space="preserve"> </w:t>
      </w:r>
      <w:r>
        <w:t>van</w:t>
      </w:r>
      <w:r>
        <w:rPr>
          <w:spacing w:val="-3"/>
        </w:rPr>
        <w:t xml:space="preserve"> </w:t>
      </w:r>
      <w:r>
        <w:t>de</w:t>
      </w:r>
      <w:r>
        <w:rPr>
          <w:spacing w:val="-4"/>
        </w:rPr>
        <w:t xml:space="preserve"> </w:t>
      </w:r>
      <w:r>
        <w:t>maatregel</w:t>
      </w:r>
      <w:r>
        <w:rPr>
          <w:spacing w:val="-3"/>
        </w:rPr>
        <w:t xml:space="preserve"> </w:t>
      </w:r>
      <w:r>
        <w:t>zijn</w:t>
      </w:r>
      <w:r>
        <w:rPr>
          <w:spacing w:val="-3"/>
        </w:rPr>
        <w:t xml:space="preserve"> </w:t>
      </w:r>
      <w:r>
        <w:t>afhankelijk</w:t>
      </w:r>
      <w:r>
        <w:rPr>
          <w:spacing w:val="-5"/>
        </w:rPr>
        <w:t xml:space="preserve"> </w:t>
      </w:r>
      <w:r>
        <w:t>van</w:t>
      </w:r>
      <w:r>
        <w:rPr>
          <w:spacing w:val="-3"/>
        </w:rPr>
        <w:t xml:space="preserve"> </w:t>
      </w:r>
      <w:r>
        <w:t>de</w:t>
      </w:r>
      <w:r>
        <w:rPr>
          <w:spacing w:val="-4"/>
        </w:rPr>
        <w:t xml:space="preserve"> </w:t>
      </w:r>
      <w:r>
        <w:t>inrichting</w:t>
      </w:r>
      <w:r>
        <w:rPr>
          <w:spacing w:val="-4"/>
        </w:rPr>
        <w:t xml:space="preserve"> </w:t>
      </w:r>
      <w:r>
        <w:t>ervan.</w:t>
      </w:r>
      <w:r>
        <w:rPr>
          <w:spacing w:val="-5"/>
        </w:rPr>
        <w:t xml:space="preserve"> </w:t>
      </w:r>
      <w:r>
        <w:t>Het</w:t>
      </w:r>
      <w:r>
        <w:rPr>
          <w:spacing w:val="-3"/>
        </w:rPr>
        <w:t xml:space="preserve"> </w:t>
      </w:r>
      <w:r>
        <w:t>rapport geeft daarmee een eerste invulling van de motie van het lid Bamenga</w:t>
      </w:r>
      <w:hyperlink w:history="1" w:anchor="_bookmark4">
        <w:r>
          <w:rPr>
            <w:position w:val="6"/>
            <w:sz w:val="12"/>
          </w:rPr>
          <w:t>5</w:t>
        </w:r>
      </w:hyperlink>
      <w:r>
        <w:rPr>
          <w:spacing w:val="31"/>
          <w:position w:val="6"/>
          <w:sz w:val="12"/>
        </w:rPr>
        <w:t xml:space="preserve"> </w:t>
      </w:r>
      <w:r>
        <w:t xml:space="preserve">over een </w:t>
      </w:r>
      <w:r>
        <w:rPr>
          <w:spacing w:val="-2"/>
        </w:rPr>
        <w:t>reparatievoucher.</w:t>
      </w:r>
    </w:p>
    <w:p w:rsidR="007F1B54" w:rsidRDefault="007F1B54" w14:paraId="75E1EB96" w14:textId="77777777">
      <w:pPr>
        <w:pStyle w:val="BodyText"/>
        <w:spacing w:before="12"/>
      </w:pPr>
    </w:p>
    <w:p w:rsidR="007F1B54" w:rsidRDefault="00295251" w14:paraId="7717C1A4" w14:textId="77777777">
      <w:pPr>
        <w:pStyle w:val="BodyText"/>
        <w:spacing w:line="264" w:lineRule="auto"/>
        <w:ind w:left="106" w:right="27"/>
      </w:pPr>
      <w:r>
        <w:t>Het kabinet zal aanvullend onderzoek laten doen naar de precieze werking en de effectiviteit</w:t>
      </w:r>
      <w:r>
        <w:rPr>
          <w:spacing w:val="-3"/>
        </w:rPr>
        <w:t xml:space="preserve"> </w:t>
      </w:r>
      <w:r>
        <w:t>van</w:t>
      </w:r>
      <w:r>
        <w:rPr>
          <w:spacing w:val="-3"/>
        </w:rPr>
        <w:t xml:space="preserve"> </w:t>
      </w:r>
      <w:r>
        <w:t>reparatiebonussystemen,</w:t>
      </w:r>
      <w:r>
        <w:rPr>
          <w:spacing w:val="-5"/>
        </w:rPr>
        <w:t xml:space="preserve"> </w:t>
      </w:r>
      <w:r>
        <w:t>zoals</w:t>
      </w:r>
      <w:r>
        <w:rPr>
          <w:spacing w:val="-4"/>
        </w:rPr>
        <w:t xml:space="preserve"> </w:t>
      </w:r>
      <w:r>
        <w:t>die</w:t>
      </w:r>
      <w:r>
        <w:rPr>
          <w:spacing w:val="-4"/>
        </w:rPr>
        <w:t xml:space="preserve"> </w:t>
      </w:r>
      <w:r>
        <w:t>in</w:t>
      </w:r>
      <w:r>
        <w:rPr>
          <w:spacing w:val="-5"/>
        </w:rPr>
        <w:t xml:space="preserve"> </w:t>
      </w:r>
      <w:r>
        <w:t>Oostenrijk</w:t>
      </w:r>
      <w:r>
        <w:rPr>
          <w:spacing w:val="-5"/>
        </w:rPr>
        <w:t xml:space="preserve"> </w:t>
      </w:r>
      <w:r>
        <w:t>en</w:t>
      </w:r>
      <w:r>
        <w:rPr>
          <w:spacing w:val="-3"/>
        </w:rPr>
        <w:t xml:space="preserve"> </w:t>
      </w:r>
      <w:r>
        <w:t>Hilversum.</w:t>
      </w:r>
      <w:r>
        <w:rPr>
          <w:spacing w:val="-5"/>
        </w:rPr>
        <w:t xml:space="preserve"> </w:t>
      </w:r>
      <w:r>
        <w:t>Het onderzoek moet uitwijzen hoe een dergelijk systeem in Nederland effectief</w:t>
      </w:r>
      <w:r>
        <w:rPr>
          <w:spacing w:val="40"/>
        </w:rPr>
        <w:t xml:space="preserve"> </w:t>
      </w:r>
      <w:r>
        <w:t>opgezet kan worden. Dat onderzoek zal ingaan op de hoogte van de reparatiebonus, de productgroepen die onder de bonus gaan vallen, de doelgroepen van de bonus, de vormgeving en welke organisatie(s) de uitvoering op</w:t>
      </w:r>
      <w:r>
        <w:rPr>
          <w:spacing w:val="-4"/>
        </w:rPr>
        <w:t xml:space="preserve"> </w:t>
      </w:r>
      <w:r>
        <w:t>zich</w:t>
      </w:r>
      <w:r>
        <w:rPr>
          <w:spacing w:val="-3"/>
        </w:rPr>
        <w:t xml:space="preserve"> </w:t>
      </w:r>
      <w:r>
        <w:t>zou</w:t>
      </w:r>
      <w:r>
        <w:rPr>
          <w:spacing w:val="-3"/>
        </w:rPr>
        <w:t xml:space="preserve"> </w:t>
      </w:r>
      <w:r>
        <w:t>moeten</w:t>
      </w:r>
      <w:r>
        <w:rPr>
          <w:spacing w:val="-3"/>
        </w:rPr>
        <w:t xml:space="preserve"> </w:t>
      </w:r>
      <w:r>
        <w:t>nemen.</w:t>
      </w:r>
      <w:r>
        <w:rPr>
          <w:spacing w:val="-5"/>
        </w:rPr>
        <w:t xml:space="preserve"> </w:t>
      </w:r>
      <w:r>
        <w:t>Het</w:t>
      </w:r>
      <w:r>
        <w:rPr>
          <w:spacing w:val="-3"/>
        </w:rPr>
        <w:t xml:space="preserve"> </w:t>
      </w:r>
      <w:r>
        <w:t>bijgevoegde</w:t>
      </w:r>
      <w:r>
        <w:rPr>
          <w:spacing w:val="-4"/>
        </w:rPr>
        <w:t xml:space="preserve"> </w:t>
      </w:r>
      <w:r>
        <w:t>rapport</w:t>
      </w:r>
      <w:r>
        <w:rPr>
          <w:spacing w:val="-6"/>
        </w:rPr>
        <w:t xml:space="preserve"> </w:t>
      </w:r>
      <w:r>
        <w:t>geeft</w:t>
      </w:r>
      <w:r>
        <w:rPr>
          <w:spacing w:val="-3"/>
        </w:rPr>
        <w:t xml:space="preserve"> </w:t>
      </w:r>
      <w:r>
        <w:t>geen</w:t>
      </w:r>
      <w:r>
        <w:rPr>
          <w:spacing w:val="-3"/>
        </w:rPr>
        <w:t xml:space="preserve"> </w:t>
      </w:r>
      <w:r>
        <w:t>inschatting</w:t>
      </w:r>
      <w:r>
        <w:rPr>
          <w:spacing w:val="-4"/>
        </w:rPr>
        <w:t xml:space="preserve"> </w:t>
      </w:r>
      <w:r>
        <w:t>van</w:t>
      </w:r>
      <w:r>
        <w:rPr>
          <w:spacing w:val="-5"/>
        </w:rPr>
        <w:t xml:space="preserve"> </w:t>
      </w:r>
      <w:r>
        <w:t>de milieueffecten en de kosten van een reparatievouchersysteem. Deze elementen</w:t>
      </w:r>
    </w:p>
    <w:p w:rsidR="007F1B54" w:rsidRDefault="00295251" w14:paraId="656C9CFF" w14:textId="77777777">
      <w:pPr>
        <w:spacing w:before="100" w:line="273" w:lineRule="auto"/>
        <w:ind w:left="106"/>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7F1B54" w:rsidRDefault="007F1B54" w14:paraId="12CFDC8C" w14:textId="77777777">
      <w:pPr>
        <w:pStyle w:val="BodyText"/>
        <w:rPr>
          <w:b/>
          <w:sz w:val="13"/>
        </w:rPr>
      </w:pPr>
    </w:p>
    <w:p w:rsidR="007F1B54" w:rsidRDefault="007F1B54" w14:paraId="4B4CAEA4" w14:textId="77777777">
      <w:pPr>
        <w:pStyle w:val="BodyText"/>
        <w:rPr>
          <w:b/>
          <w:sz w:val="13"/>
        </w:rPr>
      </w:pPr>
    </w:p>
    <w:p w:rsidR="007F1B54" w:rsidRDefault="007F1B54" w14:paraId="57D4A3DE" w14:textId="77777777">
      <w:pPr>
        <w:pStyle w:val="BodyText"/>
        <w:spacing w:before="75"/>
        <w:rPr>
          <w:b/>
          <w:sz w:val="13"/>
        </w:rPr>
      </w:pPr>
    </w:p>
    <w:p w:rsidR="00657759" w:rsidP="00657759" w:rsidRDefault="00657759" w14:paraId="54559303" w14:textId="77777777">
      <w:pPr>
        <w:ind w:left="106"/>
        <w:rPr>
          <w:b/>
          <w:sz w:val="13"/>
        </w:rPr>
      </w:pPr>
      <w:r>
        <w:rPr>
          <w:b/>
          <w:sz w:val="13"/>
        </w:rPr>
        <w:t>Ons</w:t>
      </w:r>
      <w:r>
        <w:rPr>
          <w:b/>
          <w:spacing w:val="-4"/>
          <w:sz w:val="13"/>
        </w:rPr>
        <w:t xml:space="preserve"> </w:t>
      </w:r>
      <w:r>
        <w:rPr>
          <w:b/>
          <w:spacing w:val="-2"/>
          <w:sz w:val="13"/>
        </w:rPr>
        <w:t>kenmerk</w:t>
      </w:r>
    </w:p>
    <w:p w:rsidR="00657759" w:rsidP="00657759" w:rsidRDefault="00657759" w14:paraId="71F5B5E0" w14:textId="77777777">
      <w:pPr>
        <w:spacing w:before="22"/>
        <w:ind w:left="106"/>
        <w:rPr>
          <w:sz w:val="13"/>
        </w:rPr>
      </w:pPr>
      <w:r w:rsidRPr="00657759">
        <w:rPr>
          <w:sz w:val="13"/>
        </w:rPr>
        <w:t>IENW/BSK-2025/73898</w:t>
      </w:r>
    </w:p>
    <w:p w:rsidR="007F1B54" w:rsidRDefault="007F1B54" w14:paraId="75FAE5E7" w14:textId="77777777">
      <w:pPr>
        <w:pStyle w:val="BodyText"/>
        <w:rPr>
          <w:sz w:val="13"/>
        </w:rPr>
      </w:pPr>
    </w:p>
    <w:p w:rsidR="007F1B54" w:rsidRDefault="007F1B54" w14:paraId="3552D245" w14:textId="77777777">
      <w:pPr>
        <w:pStyle w:val="BodyText"/>
        <w:spacing w:before="6"/>
        <w:rPr>
          <w:sz w:val="13"/>
        </w:rPr>
      </w:pPr>
    </w:p>
    <w:p w:rsidR="007F1B54" w:rsidRDefault="007F1B54" w14:paraId="35F4119D" w14:textId="77777777">
      <w:pPr>
        <w:rPr>
          <w:sz w:val="13"/>
        </w:rPr>
        <w:sectPr w:rsidR="007F1B54">
          <w:type w:val="continuous"/>
          <w:pgSz w:w="11910" w:h="16840"/>
          <w:pgMar w:top="0" w:right="920" w:bottom="720" w:left="1480" w:header="0" w:footer="523" w:gutter="0"/>
          <w:cols w:equalWidth="0" w:space="708" w:num="2">
            <w:col w:w="7651" w:space="61"/>
            <w:col w:w="1798"/>
          </w:cols>
        </w:sectPr>
      </w:pPr>
    </w:p>
    <w:p w:rsidR="007F1B54" w:rsidRDefault="007F1B54" w14:paraId="6F5485B4" w14:textId="77777777">
      <w:pPr>
        <w:pStyle w:val="BodyText"/>
        <w:spacing w:before="3"/>
        <w:rPr>
          <w:sz w:val="19"/>
        </w:rPr>
      </w:pPr>
    </w:p>
    <w:p w:rsidR="007F1B54" w:rsidRDefault="00295251" w14:paraId="189A4A25" w14:textId="77777777">
      <w:pPr>
        <w:pStyle w:val="BodyText"/>
        <w:spacing w:line="20" w:lineRule="exact"/>
        <w:ind w:left="106"/>
        <w:rPr>
          <w:sz w:val="2"/>
        </w:rPr>
      </w:pPr>
      <w:r>
        <w:rPr>
          <w:noProof/>
          <w:sz w:val="2"/>
          <w:lang w:val="en-GB" w:eastAsia="en-GB"/>
        </w:rPr>
        <mc:AlternateContent>
          <mc:Choice Requires="wpg">
            <w:drawing>
              <wp:inline distT="0" distB="0" distL="0" distR="0" wp14:anchorId="75A84F0B" wp14:editId="54ED5899">
                <wp:extent cx="182880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7" name="Graphic 7"/>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 style="width:2in;height:.5pt;mso-position-horizontal-relative:char;mso-position-vertical-relative:line" coordsize="18288,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" w14:anchorId="36EFD007">
                <v:shape id="Graphic 7" style="position:absolute;width:18288;height:63;visibility:visible;mso-wrap-style:square;v-text-anchor:top" coordsize="1828800,6350" o:spid="_x0000_s1027" fillcolor="black" stroked="f" path="m1828800,l,,,6108r1828800,l1828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">
                  <v:path arrowok="t"/>
                </v:shape>
                <w10:anchorlock/>
              </v:group>
            </w:pict>
          </mc:Fallback>
        </mc:AlternateContent>
      </w:r>
    </w:p>
    <w:p w:rsidR="007F1B54" w:rsidRDefault="00295251" w14:paraId="721B3BBD" w14:textId="77777777">
      <w:pPr>
        <w:spacing w:before="79"/>
        <w:ind w:left="106"/>
        <w:rPr>
          <w:rFonts w:ascii="Calibri"/>
          <w:sz w:val="20"/>
        </w:rPr>
      </w:pPr>
      <w:bookmarkStart w:name="_bookmark2" w:id="3"/>
      <w:bookmarkEnd w:id="3"/>
      <w:r>
        <w:rPr>
          <w:position w:val="7"/>
          <w:sz w:val="13"/>
        </w:rPr>
        <w:t>3</w:t>
      </w:r>
      <w:r>
        <w:rPr>
          <w:spacing w:val="21"/>
          <w:position w:val="7"/>
          <w:sz w:val="13"/>
        </w:rPr>
        <w:t xml:space="preserve"> </w:t>
      </w:r>
      <w:r>
        <w:rPr>
          <w:sz w:val="16"/>
        </w:rPr>
        <w:t>Tweede</w:t>
      </w:r>
      <w:r>
        <w:rPr>
          <w:spacing w:val="-2"/>
          <w:sz w:val="16"/>
        </w:rPr>
        <w:t xml:space="preserve"> </w:t>
      </w:r>
      <w:r>
        <w:rPr>
          <w:sz w:val="16"/>
        </w:rPr>
        <w:t>Kamer</w:t>
      </w:r>
      <w:r>
        <w:rPr>
          <w:spacing w:val="-2"/>
          <w:sz w:val="16"/>
        </w:rPr>
        <w:t xml:space="preserve"> </w:t>
      </w:r>
      <w:r>
        <w:rPr>
          <w:sz w:val="16"/>
        </w:rPr>
        <w:t>32</w:t>
      </w:r>
      <w:r>
        <w:rPr>
          <w:spacing w:val="-4"/>
          <w:sz w:val="16"/>
        </w:rPr>
        <w:t xml:space="preserve"> </w:t>
      </w:r>
      <w:r>
        <w:rPr>
          <w:sz w:val="16"/>
        </w:rPr>
        <w:t>813</w:t>
      </w:r>
      <w:r>
        <w:rPr>
          <w:spacing w:val="-1"/>
          <w:sz w:val="16"/>
        </w:rPr>
        <w:t xml:space="preserve"> </w:t>
      </w:r>
      <w:r>
        <w:rPr>
          <w:sz w:val="16"/>
        </w:rPr>
        <w:t>en</w:t>
      </w:r>
      <w:r>
        <w:rPr>
          <w:spacing w:val="-3"/>
          <w:sz w:val="16"/>
        </w:rPr>
        <w:t xml:space="preserve"> </w:t>
      </w:r>
      <w:r>
        <w:rPr>
          <w:sz w:val="16"/>
        </w:rPr>
        <w:t>32</w:t>
      </w:r>
      <w:r>
        <w:rPr>
          <w:spacing w:val="-2"/>
          <w:sz w:val="16"/>
        </w:rPr>
        <w:t xml:space="preserve"> </w:t>
      </w:r>
      <w:r>
        <w:rPr>
          <w:sz w:val="16"/>
        </w:rPr>
        <w:t>852,</w:t>
      </w:r>
      <w:r>
        <w:rPr>
          <w:spacing w:val="-3"/>
          <w:sz w:val="16"/>
        </w:rPr>
        <w:t xml:space="preserve"> </w:t>
      </w:r>
      <w:r>
        <w:rPr>
          <w:sz w:val="16"/>
        </w:rPr>
        <w:t>nr.</w:t>
      </w:r>
      <w:r>
        <w:rPr>
          <w:spacing w:val="-2"/>
          <w:sz w:val="16"/>
        </w:rPr>
        <w:t xml:space="preserve"> </w:t>
      </w:r>
      <w:r>
        <w:rPr>
          <w:spacing w:val="-4"/>
          <w:sz w:val="16"/>
        </w:rPr>
        <w:t>1397</w:t>
      </w:r>
      <w:r>
        <w:rPr>
          <w:rFonts w:ascii="Calibri"/>
          <w:spacing w:val="-4"/>
          <w:sz w:val="20"/>
        </w:rPr>
        <w:t>.</w:t>
      </w:r>
    </w:p>
    <w:p w:rsidR="007F1B54" w:rsidRDefault="00295251" w14:paraId="19CFBABF" w14:textId="77777777">
      <w:pPr>
        <w:ind w:left="106"/>
        <w:rPr>
          <w:rFonts w:ascii="Calibri"/>
          <w:sz w:val="20"/>
        </w:rPr>
      </w:pPr>
      <w:bookmarkStart w:name="_bookmark3" w:id="4"/>
      <w:bookmarkEnd w:id="4"/>
      <w:r>
        <w:rPr>
          <w:position w:val="7"/>
          <w:sz w:val="13"/>
        </w:rPr>
        <w:t>4</w:t>
      </w:r>
      <w:r>
        <w:rPr>
          <w:spacing w:val="16"/>
          <w:position w:val="7"/>
          <w:sz w:val="13"/>
        </w:rPr>
        <w:t xml:space="preserve"> </w:t>
      </w:r>
      <w:r>
        <w:rPr>
          <w:sz w:val="16"/>
        </w:rPr>
        <w:t>Tweede</w:t>
      </w:r>
      <w:r>
        <w:rPr>
          <w:spacing w:val="-5"/>
          <w:sz w:val="16"/>
        </w:rPr>
        <w:t xml:space="preserve"> </w:t>
      </w:r>
      <w:r>
        <w:rPr>
          <w:sz w:val="16"/>
        </w:rPr>
        <w:t>Kamer</w:t>
      </w:r>
      <w:r>
        <w:rPr>
          <w:spacing w:val="-2"/>
          <w:sz w:val="16"/>
        </w:rPr>
        <w:t xml:space="preserve"> </w:t>
      </w:r>
      <w:r>
        <w:rPr>
          <w:rFonts w:ascii="Calibri"/>
          <w:sz w:val="20"/>
        </w:rPr>
        <w:t>31209,</w:t>
      </w:r>
      <w:r>
        <w:rPr>
          <w:rFonts w:ascii="Calibri"/>
          <w:spacing w:val="-3"/>
          <w:sz w:val="20"/>
        </w:rPr>
        <w:t xml:space="preserve"> </w:t>
      </w:r>
      <w:r>
        <w:rPr>
          <w:rFonts w:ascii="Calibri"/>
          <w:sz w:val="20"/>
        </w:rPr>
        <w:t>nr.</w:t>
      </w:r>
      <w:r>
        <w:rPr>
          <w:rFonts w:ascii="Calibri"/>
          <w:spacing w:val="-3"/>
          <w:sz w:val="20"/>
        </w:rPr>
        <w:t xml:space="preserve"> </w:t>
      </w:r>
      <w:r>
        <w:rPr>
          <w:rFonts w:ascii="Calibri"/>
          <w:spacing w:val="-5"/>
          <w:sz w:val="20"/>
        </w:rPr>
        <w:t>255</w:t>
      </w:r>
    </w:p>
    <w:p w:rsidR="007F1B54" w:rsidRDefault="00295251" w14:paraId="513BF93E" w14:textId="77777777">
      <w:pPr>
        <w:ind w:left="106"/>
        <w:rPr>
          <w:sz w:val="16"/>
        </w:rPr>
      </w:pPr>
      <w:bookmarkStart w:name="_bookmark4" w:id="5"/>
      <w:bookmarkEnd w:id="5"/>
      <w:r>
        <w:rPr>
          <w:position w:val="7"/>
          <w:sz w:val="13"/>
        </w:rPr>
        <w:t>5</w:t>
      </w:r>
      <w:r>
        <w:rPr>
          <w:spacing w:val="20"/>
          <w:position w:val="7"/>
          <w:sz w:val="13"/>
        </w:rPr>
        <w:t xml:space="preserve"> </w:t>
      </w:r>
      <w:r>
        <w:rPr>
          <w:sz w:val="16"/>
        </w:rPr>
        <w:t>Tweede</w:t>
      </w:r>
      <w:r>
        <w:rPr>
          <w:spacing w:val="-3"/>
          <w:sz w:val="16"/>
        </w:rPr>
        <w:t xml:space="preserve"> </w:t>
      </w:r>
      <w:r>
        <w:rPr>
          <w:sz w:val="16"/>
        </w:rPr>
        <w:t>Kamer</w:t>
      </w:r>
      <w:r>
        <w:rPr>
          <w:spacing w:val="-3"/>
          <w:sz w:val="16"/>
        </w:rPr>
        <w:t xml:space="preserve"> </w:t>
      </w:r>
      <w:r>
        <w:rPr>
          <w:sz w:val="16"/>
        </w:rPr>
        <w:t>32</w:t>
      </w:r>
      <w:r>
        <w:rPr>
          <w:spacing w:val="-4"/>
          <w:sz w:val="16"/>
        </w:rPr>
        <w:t xml:space="preserve"> </w:t>
      </w:r>
      <w:r>
        <w:rPr>
          <w:sz w:val="16"/>
        </w:rPr>
        <w:t>852,</w:t>
      </w:r>
      <w:r>
        <w:rPr>
          <w:spacing w:val="-2"/>
          <w:sz w:val="16"/>
        </w:rPr>
        <w:t xml:space="preserve"> </w:t>
      </w:r>
      <w:r>
        <w:rPr>
          <w:sz w:val="16"/>
        </w:rPr>
        <w:t>nr.</w:t>
      </w:r>
      <w:r>
        <w:rPr>
          <w:spacing w:val="-1"/>
          <w:sz w:val="16"/>
        </w:rPr>
        <w:t xml:space="preserve"> </w:t>
      </w:r>
      <w:r>
        <w:rPr>
          <w:spacing w:val="-5"/>
          <w:sz w:val="16"/>
        </w:rPr>
        <w:t>305</w:t>
      </w:r>
    </w:p>
    <w:p w:rsidR="007F1B54" w:rsidRDefault="007F1B54" w14:paraId="04D5A0C9" w14:textId="77777777">
      <w:pPr>
        <w:rPr>
          <w:sz w:val="16"/>
        </w:rPr>
        <w:sectPr w:rsidR="007F1B54">
          <w:type w:val="continuous"/>
          <w:pgSz w:w="11910" w:h="16840"/>
          <w:pgMar w:top="0" w:right="920" w:bottom="720" w:left="1480" w:header="0" w:footer="523" w:gutter="0"/>
          <w:cols w:space="708"/>
        </w:sectPr>
      </w:pPr>
    </w:p>
    <w:p w:rsidR="007F1B54" w:rsidRDefault="007F1B54" w14:paraId="1285E9A8" w14:textId="77777777">
      <w:pPr>
        <w:pStyle w:val="BodyText"/>
        <w:rPr>
          <w:sz w:val="20"/>
        </w:rPr>
      </w:pPr>
    </w:p>
    <w:p w:rsidR="007F1B54" w:rsidRDefault="007F1B54" w14:paraId="36619312" w14:textId="77777777">
      <w:pPr>
        <w:pStyle w:val="BodyText"/>
        <w:rPr>
          <w:sz w:val="20"/>
        </w:rPr>
      </w:pPr>
    </w:p>
    <w:p w:rsidR="007F1B54" w:rsidRDefault="007F1B54" w14:paraId="5853E67D" w14:textId="77777777">
      <w:pPr>
        <w:pStyle w:val="BodyText"/>
        <w:spacing w:before="202"/>
        <w:rPr>
          <w:sz w:val="20"/>
        </w:rPr>
      </w:pPr>
    </w:p>
    <w:p w:rsidR="007F1B54" w:rsidRDefault="007F1B54" w14:paraId="25BE3828" w14:textId="77777777">
      <w:pPr>
        <w:rPr>
          <w:sz w:val="20"/>
        </w:rPr>
        <w:sectPr w:rsidR="007F1B54">
          <w:pgSz w:w="11910" w:h="16840"/>
          <w:pgMar w:top="1920" w:right="920" w:bottom="720" w:left="1480" w:header="0" w:footer="523" w:gutter="0"/>
          <w:cols w:space="708"/>
        </w:sectPr>
      </w:pPr>
    </w:p>
    <w:p w:rsidR="007F1B54" w:rsidRDefault="00295251" w14:paraId="0D7D1BD8" w14:textId="77777777">
      <w:pPr>
        <w:pStyle w:val="BodyText"/>
        <w:spacing w:before="100" w:line="264" w:lineRule="auto"/>
        <w:ind w:left="106"/>
      </w:pPr>
      <w:r>
        <w:t>zullen</w:t>
      </w:r>
      <w:r>
        <w:rPr>
          <w:spacing w:val="-3"/>
        </w:rPr>
        <w:t xml:space="preserve"> </w:t>
      </w:r>
      <w:r>
        <w:t>in</w:t>
      </w:r>
      <w:r>
        <w:rPr>
          <w:spacing w:val="-6"/>
        </w:rPr>
        <w:t xml:space="preserve"> </w:t>
      </w:r>
      <w:r>
        <w:t>het</w:t>
      </w:r>
      <w:r>
        <w:rPr>
          <w:spacing w:val="-3"/>
        </w:rPr>
        <w:t xml:space="preserve"> </w:t>
      </w:r>
      <w:r>
        <w:t>vervolgonderzoek</w:t>
      </w:r>
      <w:r>
        <w:rPr>
          <w:spacing w:val="-5"/>
        </w:rPr>
        <w:t xml:space="preserve"> </w:t>
      </w:r>
      <w:r>
        <w:t>worden</w:t>
      </w:r>
      <w:r>
        <w:rPr>
          <w:spacing w:val="-3"/>
        </w:rPr>
        <w:t xml:space="preserve"> </w:t>
      </w:r>
      <w:r>
        <w:t>meegenomen.</w:t>
      </w:r>
      <w:r>
        <w:rPr>
          <w:spacing w:val="-7"/>
        </w:rPr>
        <w:t xml:space="preserve"> </w:t>
      </w:r>
      <w:r>
        <w:t>De</w:t>
      </w:r>
      <w:r>
        <w:rPr>
          <w:spacing w:val="-4"/>
        </w:rPr>
        <w:t xml:space="preserve"> </w:t>
      </w:r>
      <w:r>
        <w:t>resultaten</w:t>
      </w:r>
      <w:r>
        <w:rPr>
          <w:spacing w:val="-3"/>
        </w:rPr>
        <w:t xml:space="preserve"> </w:t>
      </w:r>
      <w:r>
        <w:t>van</w:t>
      </w:r>
      <w:r>
        <w:rPr>
          <w:spacing w:val="-3"/>
        </w:rPr>
        <w:t xml:space="preserve"> </w:t>
      </w:r>
      <w:r>
        <w:t>dat onderzoek worden eind 2025 verwacht.</w:t>
      </w:r>
    </w:p>
    <w:p w:rsidR="007F1B54" w:rsidRDefault="007F1B54" w14:paraId="13A1E19F" w14:textId="77777777">
      <w:pPr>
        <w:pStyle w:val="BodyText"/>
        <w:spacing w:before="20"/>
      </w:pPr>
    </w:p>
    <w:p w:rsidR="007F1B54" w:rsidRDefault="00295251" w14:paraId="4459546C" w14:textId="77777777">
      <w:pPr>
        <w:pStyle w:val="BodyText"/>
        <w:spacing w:line="264" w:lineRule="auto"/>
        <w:ind w:left="106" w:right="8"/>
      </w:pPr>
      <w:r>
        <w:t>De tweede maatregel die het rapport verkent is een subsidie voor de onrendabele top van circulaire businesscases. Met de onrendabele top wordt dat deel van de investering bedoeld dat niet via reguliere verkoop of dienstverlening kan worden terugverdiend. Door een dergelijke subsidie kunnen circulaire businessmodellen beter concurreren met het lineaire alternatief. Marktrijpe circulaire technieken kunnen dan sneller opgeschaald worden, en de private financierbaarheid verbeterd. Voor de uitvoering van deze maatregel kan voortgebouwd worden op de ervaring die de Rijksdienst Voor Ondernemend Nederland (RVO) en het Planbureau voor de Leefomgeving (PBL) hebben opgedaan met de uitvoering van de SDE++-regeling, maar er is waarschijnlijk meer maatwerk nodig voor de specifieke</w:t>
      </w:r>
      <w:r>
        <w:rPr>
          <w:spacing w:val="-5"/>
        </w:rPr>
        <w:t xml:space="preserve"> </w:t>
      </w:r>
      <w:r>
        <w:t>technieken.</w:t>
      </w:r>
      <w:r>
        <w:rPr>
          <w:spacing w:val="-6"/>
        </w:rPr>
        <w:t xml:space="preserve"> </w:t>
      </w:r>
      <w:r>
        <w:t>De</w:t>
      </w:r>
      <w:r>
        <w:rPr>
          <w:spacing w:val="-5"/>
        </w:rPr>
        <w:t xml:space="preserve"> </w:t>
      </w:r>
      <w:r>
        <w:t>maatregel</w:t>
      </w:r>
      <w:r>
        <w:rPr>
          <w:spacing w:val="-4"/>
        </w:rPr>
        <w:t xml:space="preserve"> </w:t>
      </w:r>
      <w:r>
        <w:t>wordt</w:t>
      </w:r>
      <w:r>
        <w:rPr>
          <w:spacing w:val="-4"/>
        </w:rPr>
        <w:t xml:space="preserve"> </w:t>
      </w:r>
      <w:r>
        <w:t>effectiever</w:t>
      </w:r>
      <w:r>
        <w:rPr>
          <w:spacing w:val="-5"/>
        </w:rPr>
        <w:t xml:space="preserve"> </w:t>
      </w:r>
      <w:r>
        <w:t>ingeschat</w:t>
      </w:r>
      <w:r>
        <w:rPr>
          <w:spacing w:val="-4"/>
        </w:rPr>
        <w:t xml:space="preserve"> </w:t>
      </w:r>
      <w:r>
        <w:t>als</w:t>
      </w:r>
      <w:r>
        <w:rPr>
          <w:spacing w:val="-5"/>
        </w:rPr>
        <w:t xml:space="preserve"> </w:t>
      </w:r>
      <w:r>
        <w:t>er</w:t>
      </w:r>
      <w:r>
        <w:rPr>
          <w:spacing w:val="-5"/>
        </w:rPr>
        <w:t xml:space="preserve"> </w:t>
      </w:r>
      <w:r>
        <w:t>aanvullende maatregelen ingevoerd worden die marktafzet garanderen en winstgevendheid bevorderen. Van deze maatregel wordt een positieve bijdrage aan de klimaatopgave verwacht.</w:t>
      </w:r>
    </w:p>
    <w:p w:rsidR="007F1B54" w:rsidRDefault="007F1B54" w14:paraId="32088DE6" w14:textId="77777777">
      <w:pPr>
        <w:pStyle w:val="BodyText"/>
        <w:spacing w:before="11"/>
      </w:pPr>
    </w:p>
    <w:p w:rsidR="007F1B54" w:rsidRDefault="00295251" w14:paraId="0D388228" w14:textId="77777777">
      <w:pPr>
        <w:pStyle w:val="BodyText"/>
        <w:spacing w:before="1" w:line="264" w:lineRule="auto"/>
        <w:ind w:left="106"/>
      </w:pPr>
      <w:r>
        <w:t>Het rapport biedt hiermee twee mogelijk kansrijke maatregelen die de circulaire economie een impuls kunnen geven en bijdragen aan biodiversiteits- en klimaatdoelen.</w:t>
      </w:r>
      <w:r>
        <w:rPr>
          <w:spacing w:val="-5"/>
        </w:rPr>
        <w:t xml:space="preserve"> </w:t>
      </w:r>
      <w:r>
        <w:t>Hiermee</w:t>
      </w:r>
      <w:r>
        <w:rPr>
          <w:spacing w:val="-4"/>
        </w:rPr>
        <w:t xml:space="preserve"> </w:t>
      </w:r>
      <w:r>
        <w:t>is</w:t>
      </w:r>
      <w:r>
        <w:rPr>
          <w:spacing w:val="-4"/>
        </w:rPr>
        <w:t xml:space="preserve"> </w:t>
      </w:r>
      <w:r>
        <w:t>het</w:t>
      </w:r>
      <w:r>
        <w:rPr>
          <w:spacing w:val="-3"/>
        </w:rPr>
        <w:t xml:space="preserve"> </w:t>
      </w:r>
      <w:r>
        <w:t>onderzoek</w:t>
      </w:r>
      <w:r>
        <w:rPr>
          <w:spacing w:val="-5"/>
        </w:rPr>
        <w:t xml:space="preserve"> </w:t>
      </w:r>
      <w:r>
        <w:t>naar</w:t>
      </w:r>
      <w:r>
        <w:rPr>
          <w:spacing w:val="-4"/>
        </w:rPr>
        <w:t xml:space="preserve"> </w:t>
      </w:r>
      <w:r>
        <w:t>financiële</w:t>
      </w:r>
      <w:r>
        <w:rPr>
          <w:spacing w:val="-4"/>
        </w:rPr>
        <w:t xml:space="preserve"> </w:t>
      </w:r>
      <w:r>
        <w:t>prikkels</w:t>
      </w:r>
      <w:r>
        <w:rPr>
          <w:spacing w:val="-4"/>
        </w:rPr>
        <w:t xml:space="preserve"> </w:t>
      </w:r>
      <w:r>
        <w:t>die</w:t>
      </w:r>
      <w:r>
        <w:rPr>
          <w:spacing w:val="-4"/>
        </w:rPr>
        <w:t xml:space="preserve"> </w:t>
      </w:r>
      <w:r>
        <w:t>de</w:t>
      </w:r>
      <w:r>
        <w:rPr>
          <w:spacing w:val="-4"/>
        </w:rPr>
        <w:t xml:space="preserve"> </w:t>
      </w:r>
      <w:r>
        <w:t>circulaire transitie kunnen versnellen nog niet voltooid. Hiernaar zal de komende periode nader onderzoek worden verricht.</w:t>
      </w:r>
    </w:p>
    <w:p w:rsidR="007F1B54" w:rsidRDefault="007F1B54" w14:paraId="4BE5E497" w14:textId="77777777">
      <w:pPr>
        <w:pStyle w:val="BodyText"/>
        <w:spacing w:before="17"/>
      </w:pPr>
    </w:p>
    <w:p w:rsidR="007F1B54" w:rsidRDefault="00295251" w14:paraId="4D7F4733" w14:textId="77777777">
      <w:pPr>
        <w:pStyle w:val="BodyText"/>
        <w:spacing w:line="264" w:lineRule="auto"/>
        <w:ind w:left="106" w:right="25" w:hanging="1"/>
      </w:pPr>
      <w:r>
        <w:t>In aanvulling op het onderzoek van KPMG heeft CE Delft een quick scan</w:t>
      </w:r>
      <w:r>
        <w:rPr>
          <w:spacing w:val="40"/>
        </w:rPr>
        <w:t xml:space="preserve"> </w:t>
      </w:r>
      <w:r>
        <w:t>uitgevoerd (bijlage 5) waarin diverse maatregelen zijn onderzocht, waaronder voorstellen voor de hiervoor genoemde reparatiebonus en subsidiëring van de onrendabele top van circulaire businesscases. Dit onderzoek wijst uit dat er voornamelijk potentieel voor de reductie van broeikasgasemissies ligt bij de subsidiëring van de onrendabele top van circulaire technieken. Het beeld is dat de maatregel</w:t>
      </w:r>
      <w:r>
        <w:rPr>
          <w:spacing w:val="-3"/>
        </w:rPr>
        <w:t xml:space="preserve"> </w:t>
      </w:r>
      <w:r>
        <w:t>een</w:t>
      </w:r>
      <w:r>
        <w:rPr>
          <w:spacing w:val="-3"/>
        </w:rPr>
        <w:t xml:space="preserve"> </w:t>
      </w:r>
      <w:r>
        <w:t>significante</w:t>
      </w:r>
      <w:r>
        <w:rPr>
          <w:spacing w:val="-6"/>
        </w:rPr>
        <w:t xml:space="preserve"> </w:t>
      </w:r>
      <w:r>
        <w:t>bijdrage</w:t>
      </w:r>
      <w:r>
        <w:rPr>
          <w:spacing w:val="-4"/>
        </w:rPr>
        <w:t xml:space="preserve"> </w:t>
      </w:r>
      <w:r>
        <w:t>kan</w:t>
      </w:r>
      <w:r>
        <w:rPr>
          <w:spacing w:val="-3"/>
        </w:rPr>
        <w:t xml:space="preserve"> </w:t>
      </w:r>
      <w:r>
        <w:t>leveren</w:t>
      </w:r>
      <w:r>
        <w:rPr>
          <w:spacing w:val="-3"/>
        </w:rPr>
        <w:t xml:space="preserve"> </w:t>
      </w:r>
      <w:r>
        <w:t>aan</w:t>
      </w:r>
      <w:r>
        <w:rPr>
          <w:spacing w:val="-5"/>
        </w:rPr>
        <w:t xml:space="preserve"> </w:t>
      </w:r>
      <w:r>
        <w:t>de</w:t>
      </w:r>
      <w:r>
        <w:rPr>
          <w:spacing w:val="-4"/>
        </w:rPr>
        <w:t xml:space="preserve"> </w:t>
      </w:r>
      <w:r>
        <w:t>klimaatopgave</w:t>
      </w:r>
      <w:r>
        <w:rPr>
          <w:spacing w:val="-4"/>
        </w:rPr>
        <w:t xml:space="preserve"> </w:t>
      </w:r>
      <w:r>
        <w:t>door</w:t>
      </w:r>
      <w:r>
        <w:rPr>
          <w:spacing w:val="-4"/>
        </w:rPr>
        <w:t xml:space="preserve"> </w:t>
      </w:r>
      <w:r>
        <w:t>middel van circulair beleid. De minister van Klimaat en Groene Groei zal uw Kamer nader informeren over de kabinetsinzet inzake het klimaatbeleid.</w:t>
      </w:r>
    </w:p>
    <w:p w:rsidR="007F1B54" w:rsidRDefault="007F1B54" w14:paraId="26DB6145" w14:textId="77777777">
      <w:pPr>
        <w:pStyle w:val="BodyText"/>
        <w:spacing w:before="15"/>
      </w:pPr>
    </w:p>
    <w:p w:rsidR="007F1B54" w:rsidRDefault="00295251" w14:paraId="492F6391" w14:textId="77777777">
      <w:pPr>
        <w:pStyle w:val="Heading1"/>
        <w:ind w:left="107"/>
      </w:pPr>
      <w:r>
        <w:t>Onderzoek</w:t>
      </w:r>
      <w:r>
        <w:rPr>
          <w:spacing w:val="-4"/>
        </w:rPr>
        <w:t xml:space="preserve"> </w:t>
      </w:r>
      <w:r>
        <w:t>Digitaal</w:t>
      </w:r>
      <w:r>
        <w:rPr>
          <w:spacing w:val="-3"/>
        </w:rPr>
        <w:t xml:space="preserve"> </w:t>
      </w:r>
      <w:r>
        <w:t>systeem</w:t>
      </w:r>
      <w:r>
        <w:rPr>
          <w:spacing w:val="-3"/>
        </w:rPr>
        <w:t xml:space="preserve"> </w:t>
      </w:r>
      <w:r>
        <w:t>voor</w:t>
      </w:r>
      <w:r>
        <w:rPr>
          <w:spacing w:val="-3"/>
        </w:rPr>
        <w:t xml:space="preserve"> </w:t>
      </w:r>
      <w:r>
        <w:rPr>
          <w:spacing w:val="-2"/>
        </w:rPr>
        <w:t>koolstofboekhouding</w:t>
      </w:r>
    </w:p>
    <w:p w:rsidR="007F1B54" w:rsidRDefault="00295251" w14:paraId="3A0B80CD" w14:textId="77777777">
      <w:pPr>
        <w:pStyle w:val="BodyText"/>
        <w:spacing w:before="21" w:line="264" w:lineRule="auto"/>
        <w:ind w:left="106" w:right="73"/>
      </w:pPr>
      <w:r>
        <w:t>Voor</w:t>
      </w:r>
      <w:r>
        <w:rPr>
          <w:spacing w:val="-1"/>
        </w:rPr>
        <w:t xml:space="preserve"> </w:t>
      </w:r>
      <w:r>
        <w:t>het bereiken van een</w:t>
      </w:r>
      <w:r>
        <w:rPr>
          <w:spacing w:val="-2"/>
        </w:rPr>
        <w:t xml:space="preserve"> </w:t>
      </w:r>
      <w:r>
        <w:t>klimaatneutrale</w:t>
      </w:r>
      <w:r>
        <w:rPr>
          <w:spacing w:val="-1"/>
        </w:rPr>
        <w:t xml:space="preserve"> </w:t>
      </w:r>
      <w:r>
        <w:t>en circulaire</w:t>
      </w:r>
      <w:r>
        <w:rPr>
          <w:spacing w:val="-1"/>
        </w:rPr>
        <w:t xml:space="preserve"> </w:t>
      </w:r>
      <w:r>
        <w:t>economie</w:t>
      </w:r>
      <w:r>
        <w:rPr>
          <w:spacing w:val="-1"/>
        </w:rPr>
        <w:t xml:space="preserve"> </w:t>
      </w:r>
      <w:r>
        <w:t>in Nederland</w:t>
      </w:r>
      <w:r>
        <w:rPr>
          <w:spacing w:val="-3"/>
        </w:rPr>
        <w:t xml:space="preserve"> </w:t>
      </w:r>
      <w:r>
        <w:t>in 2050 is het belangrijk dat het gebruik van fossiele koolstofdragers in de chemische industrie, zoals aardgas en aardolie, wordt afgebouwd. Fossiele koolstof kan worden vervangen door duurzame koolstof: secundaire grondstoffen (gerecycled plastic), duurzame biogrondstoffen en CO</w:t>
      </w:r>
      <w:r>
        <w:rPr>
          <w:vertAlign w:val="subscript"/>
        </w:rPr>
        <w:t>2</w:t>
      </w:r>
      <w:r>
        <w:t>. Monitoring van (de herkomst van) koolstofstromen wordt essentieel voor de overgang van fossiele koolstof naar duurzame koolstof. De Topsector Energie heeft vanuit het programma Digitalisering samen met de ministeries van IenW en toenmalig EZK en RVO laten onderzoeken of het invoeren van een koolstofboekhouding een nuttig instrument kan zijn om de herkomst van koolstofatomen in de industrie te traceren en aan te tonen</w:t>
      </w:r>
      <w:hyperlink w:history="1" w:anchor="_bookmark5">
        <w:r>
          <w:rPr>
            <w:position w:val="6"/>
            <w:sz w:val="12"/>
          </w:rPr>
          <w:t>6</w:t>
        </w:r>
      </w:hyperlink>
      <w:r>
        <w:t>. Afgelopen jaar heeft Rebel samen met Kryha een gedigitaliseerd systeem ontwikkeld en deze vergeleken met de bestaande werkwijze</w:t>
      </w:r>
      <w:r>
        <w:rPr>
          <w:spacing w:val="-4"/>
        </w:rPr>
        <w:t xml:space="preserve"> </w:t>
      </w:r>
      <w:r>
        <w:t>(bijlage</w:t>
      </w:r>
      <w:r>
        <w:rPr>
          <w:spacing w:val="-4"/>
        </w:rPr>
        <w:t xml:space="preserve"> </w:t>
      </w:r>
      <w:r>
        <w:t>6).</w:t>
      </w:r>
      <w:r>
        <w:rPr>
          <w:spacing w:val="-5"/>
        </w:rPr>
        <w:t xml:space="preserve"> </w:t>
      </w:r>
      <w:r>
        <w:t>Het</w:t>
      </w:r>
      <w:r>
        <w:rPr>
          <w:spacing w:val="-3"/>
        </w:rPr>
        <w:t xml:space="preserve"> </w:t>
      </w:r>
      <w:r>
        <w:t>ontwikkelde</w:t>
      </w:r>
      <w:r>
        <w:rPr>
          <w:spacing w:val="-4"/>
        </w:rPr>
        <w:t xml:space="preserve"> </w:t>
      </w:r>
      <w:r>
        <w:t>Carbon</w:t>
      </w:r>
      <w:r>
        <w:rPr>
          <w:spacing w:val="-3"/>
        </w:rPr>
        <w:t xml:space="preserve"> </w:t>
      </w:r>
      <w:r>
        <w:t>Tracking</w:t>
      </w:r>
      <w:r>
        <w:rPr>
          <w:spacing w:val="-4"/>
        </w:rPr>
        <w:t xml:space="preserve"> </w:t>
      </w:r>
      <w:r>
        <w:t>System</w:t>
      </w:r>
      <w:r>
        <w:rPr>
          <w:spacing w:val="-4"/>
        </w:rPr>
        <w:t xml:space="preserve"> </w:t>
      </w:r>
      <w:r>
        <w:t>prototype</w:t>
      </w:r>
      <w:r>
        <w:rPr>
          <w:spacing w:val="-4"/>
        </w:rPr>
        <w:t xml:space="preserve"> </w:t>
      </w:r>
      <w:r>
        <w:t>bestaat uit een digitale boekhouding waarmee bedrijven de in- en uitgaande koolstofstromen kunnen bijhouden en eenvoudig rapportages kunnen uitbrengen aan hun afnemers en aan de overheid. De voordelen van dit digitale systeem zijn</w:t>
      </w:r>
    </w:p>
    <w:p w:rsidR="007F1B54" w:rsidRDefault="00295251" w14:paraId="66590B1E" w14:textId="77777777">
      <w:pPr>
        <w:spacing w:before="148" w:line="273" w:lineRule="auto"/>
        <w:ind w:left="106"/>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7F1B54" w:rsidRDefault="007F1B54" w14:paraId="010C6527" w14:textId="77777777">
      <w:pPr>
        <w:pStyle w:val="BodyText"/>
        <w:rPr>
          <w:b/>
          <w:sz w:val="13"/>
        </w:rPr>
      </w:pPr>
    </w:p>
    <w:p w:rsidR="007F1B54" w:rsidRDefault="007F1B54" w14:paraId="5391482F" w14:textId="77777777">
      <w:pPr>
        <w:pStyle w:val="BodyText"/>
        <w:rPr>
          <w:b/>
          <w:sz w:val="13"/>
        </w:rPr>
      </w:pPr>
    </w:p>
    <w:p w:rsidR="007F1B54" w:rsidRDefault="007F1B54" w14:paraId="078B03B4" w14:textId="77777777">
      <w:pPr>
        <w:pStyle w:val="BodyText"/>
        <w:spacing w:before="75"/>
        <w:rPr>
          <w:b/>
          <w:sz w:val="13"/>
        </w:rPr>
      </w:pPr>
    </w:p>
    <w:p w:rsidR="00657759" w:rsidP="00657759" w:rsidRDefault="00657759" w14:paraId="7A4F3FC4" w14:textId="77777777">
      <w:pPr>
        <w:ind w:left="106"/>
        <w:rPr>
          <w:b/>
          <w:sz w:val="13"/>
        </w:rPr>
      </w:pPr>
      <w:r>
        <w:rPr>
          <w:b/>
          <w:sz w:val="13"/>
        </w:rPr>
        <w:t>Ons</w:t>
      </w:r>
      <w:r>
        <w:rPr>
          <w:b/>
          <w:spacing w:val="-4"/>
          <w:sz w:val="13"/>
        </w:rPr>
        <w:t xml:space="preserve"> </w:t>
      </w:r>
      <w:r>
        <w:rPr>
          <w:b/>
          <w:spacing w:val="-2"/>
          <w:sz w:val="13"/>
        </w:rPr>
        <w:t>kenmerk</w:t>
      </w:r>
    </w:p>
    <w:p w:rsidR="00657759" w:rsidP="00657759" w:rsidRDefault="00657759" w14:paraId="4D4E49E6" w14:textId="77777777">
      <w:pPr>
        <w:spacing w:before="22"/>
        <w:ind w:left="106"/>
        <w:rPr>
          <w:sz w:val="13"/>
        </w:rPr>
      </w:pPr>
      <w:r w:rsidRPr="00657759">
        <w:rPr>
          <w:sz w:val="13"/>
        </w:rPr>
        <w:t>IENW/BSK-2025/73898</w:t>
      </w:r>
    </w:p>
    <w:p w:rsidR="007F1B54" w:rsidRDefault="007F1B54" w14:paraId="0D440C94" w14:textId="77777777">
      <w:pPr>
        <w:pStyle w:val="BodyText"/>
        <w:rPr>
          <w:sz w:val="13"/>
        </w:rPr>
      </w:pPr>
    </w:p>
    <w:p w:rsidR="007F1B54" w:rsidRDefault="007F1B54" w14:paraId="06A35440" w14:textId="77777777">
      <w:pPr>
        <w:pStyle w:val="BodyText"/>
        <w:spacing w:before="6"/>
        <w:rPr>
          <w:sz w:val="13"/>
        </w:rPr>
      </w:pPr>
    </w:p>
    <w:p w:rsidR="007F1B54" w:rsidRDefault="007F1B54" w14:paraId="55D40C0F" w14:textId="77777777">
      <w:pPr>
        <w:rPr>
          <w:sz w:val="13"/>
        </w:rPr>
        <w:sectPr w:rsidR="007F1B54">
          <w:type w:val="continuous"/>
          <w:pgSz w:w="11910" w:h="16840"/>
          <w:pgMar w:top="0" w:right="920" w:bottom="720" w:left="1480" w:header="0" w:footer="523" w:gutter="0"/>
          <w:cols w:equalWidth="0" w:space="708" w:num="2">
            <w:col w:w="7639" w:space="73"/>
            <w:col w:w="1798"/>
          </w:cols>
        </w:sectPr>
      </w:pPr>
    </w:p>
    <w:p w:rsidR="007F1B54" w:rsidRDefault="007F1B54" w14:paraId="42DF8699" w14:textId="77777777">
      <w:pPr>
        <w:pStyle w:val="BodyText"/>
        <w:spacing w:before="14"/>
        <w:rPr>
          <w:sz w:val="20"/>
        </w:rPr>
      </w:pPr>
    </w:p>
    <w:p w:rsidR="007F1B54" w:rsidRDefault="00295251" w14:paraId="143B6BAF" w14:textId="77777777">
      <w:pPr>
        <w:pStyle w:val="BodyText"/>
        <w:spacing w:line="20" w:lineRule="exact"/>
        <w:ind w:left="106"/>
        <w:rPr>
          <w:sz w:val="2"/>
        </w:rPr>
      </w:pPr>
      <w:r>
        <w:rPr>
          <w:noProof/>
          <w:sz w:val="2"/>
          <w:lang w:val="en-GB" w:eastAsia="en-GB"/>
        </w:rPr>
        <mc:AlternateContent>
          <mc:Choice Requires="wpg">
            <w:drawing>
              <wp:inline distT="0" distB="0" distL="0" distR="0" wp14:anchorId="306CCC4F" wp14:editId="58E6CDA9">
                <wp:extent cx="182880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6350"/>
                          <a:chOff x="0" y="0"/>
                          <a:chExt cx="1828800" cy="6350"/>
                        </a:xfrm>
                      </wpg:grpSpPr>
                      <wps:wsp>
                        <wps:cNvPr id="9" name="Graphic 9"/>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 style="width:2in;height:.5pt;mso-position-horizontal-relative:char;mso-position-vertical-relative:line" coordsize="18288,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" w14:anchorId="38131ABE">
                <v:shape id="Graphic 9" style="position:absolute;width:18288;height:63;visibility:visible;mso-wrap-style:square;v-text-anchor:top" coordsize="1828800,6350" o:spid="_x0000_s1027" fillcolor="black" stroked="f" path="m1828800,l,,,6095r1828800,l1828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">
                  <v:path arrowok="t"/>
                </v:shape>
                <w10:anchorlock/>
              </v:group>
            </w:pict>
          </mc:Fallback>
        </mc:AlternateContent>
      </w:r>
    </w:p>
    <w:p w:rsidR="007F1B54" w:rsidRDefault="00295251" w14:paraId="469ED2B8" w14:textId="77777777">
      <w:pPr>
        <w:pStyle w:val="BodyText"/>
        <w:spacing w:before="77"/>
        <w:ind w:left="106"/>
        <w:rPr>
          <w:rFonts w:ascii="Segoe UI"/>
        </w:rPr>
      </w:pPr>
      <w:bookmarkStart w:name="_bookmark5" w:id="6"/>
      <w:bookmarkEnd w:id="6"/>
      <w:r>
        <w:rPr>
          <w:position w:val="7"/>
          <w:sz w:val="13"/>
        </w:rPr>
        <w:t>6</w:t>
      </w:r>
      <w:r>
        <w:rPr>
          <w:spacing w:val="21"/>
          <w:position w:val="7"/>
          <w:sz w:val="13"/>
        </w:rPr>
        <w:t xml:space="preserve"> </w:t>
      </w:r>
      <w:hyperlink r:id="rId9">
        <w:r>
          <w:rPr>
            <w:rFonts w:ascii="Segoe UI"/>
            <w:color w:val="0000FF"/>
            <w:spacing w:val="-2"/>
            <w:u w:val="single" w:color="0000FF"/>
          </w:rPr>
          <w:t>2021_RebelGroup_Eindrapportage_Carbon_Tracking_System.pdf</w:t>
        </w:r>
      </w:hyperlink>
    </w:p>
    <w:p w:rsidR="007F1B54" w:rsidRDefault="007F1B54" w14:paraId="5606B4E2" w14:textId="77777777">
      <w:pPr>
        <w:rPr>
          <w:rFonts w:ascii="Segoe UI"/>
        </w:rPr>
        <w:sectPr w:rsidR="007F1B54">
          <w:type w:val="continuous"/>
          <w:pgSz w:w="11910" w:h="16840"/>
          <w:pgMar w:top="0" w:right="920" w:bottom="720" w:left="1480" w:header="0" w:footer="523" w:gutter="0"/>
          <w:cols w:space="708"/>
        </w:sectPr>
      </w:pPr>
    </w:p>
    <w:p w:rsidR="007F1B54" w:rsidRDefault="007F1B54" w14:paraId="5A562C59" w14:textId="77777777">
      <w:pPr>
        <w:pStyle w:val="BodyText"/>
        <w:rPr>
          <w:rFonts w:ascii="Segoe UI"/>
          <w:sz w:val="20"/>
        </w:rPr>
      </w:pPr>
    </w:p>
    <w:p w:rsidR="007F1B54" w:rsidRDefault="007F1B54" w14:paraId="36F041E7" w14:textId="77777777">
      <w:pPr>
        <w:pStyle w:val="BodyText"/>
        <w:rPr>
          <w:rFonts w:ascii="Segoe UI"/>
          <w:sz w:val="20"/>
        </w:rPr>
      </w:pPr>
    </w:p>
    <w:p w:rsidR="007F1B54" w:rsidRDefault="007F1B54" w14:paraId="3A1D0027" w14:textId="77777777">
      <w:pPr>
        <w:pStyle w:val="BodyText"/>
        <w:spacing w:before="133"/>
        <w:rPr>
          <w:rFonts w:ascii="Segoe UI"/>
          <w:sz w:val="20"/>
        </w:rPr>
      </w:pPr>
    </w:p>
    <w:p w:rsidR="007F1B54" w:rsidRDefault="007F1B54" w14:paraId="059BABB8" w14:textId="77777777">
      <w:pPr>
        <w:rPr>
          <w:rFonts w:ascii="Segoe UI"/>
          <w:sz w:val="20"/>
        </w:rPr>
        <w:sectPr w:rsidR="007F1B54">
          <w:pgSz w:w="11910" w:h="16840"/>
          <w:pgMar w:top="1920" w:right="920" w:bottom="720" w:left="1480" w:header="0" w:footer="523" w:gutter="0"/>
          <w:cols w:space="708"/>
        </w:sectPr>
      </w:pPr>
    </w:p>
    <w:p w:rsidR="007F1B54" w:rsidRDefault="00295251" w14:paraId="40175343" w14:textId="77777777">
      <w:pPr>
        <w:pStyle w:val="BodyText"/>
        <w:spacing w:before="100" w:line="264" w:lineRule="auto"/>
        <w:ind w:left="106"/>
      </w:pPr>
      <w:r>
        <w:t>dat</w:t>
      </w:r>
      <w:r>
        <w:rPr>
          <w:spacing w:val="-4"/>
        </w:rPr>
        <w:t xml:space="preserve"> </w:t>
      </w:r>
      <w:r>
        <w:t>fraudegevoeligheid</w:t>
      </w:r>
      <w:r>
        <w:rPr>
          <w:spacing w:val="-5"/>
        </w:rPr>
        <w:t xml:space="preserve"> </w:t>
      </w:r>
      <w:r>
        <w:t>afneemt,</w:t>
      </w:r>
      <w:r>
        <w:rPr>
          <w:spacing w:val="-6"/>
        </w:rPr>
        <w:t xml:space="preserve"> </w:t>
      </w:r>
      <w:r>
        <w:t>bedrijven</w:t>
      </w:r>
      <w:r>
        <w:rPr>
          <w:spacing w:val="-4"/>
        </w:rPr>
        <w:t xml:space="preserve"> </w:t>
      </w:r>
      <w:r>
        <w:t>meer</w:t>
      </w:r>
      <w:r>
        <w:rPr>
          <w:spacing w:val="-5"/>
        </w:rPr>
        <w:t xml:space="preserve"> </w:t>
      </w:r>
      <w:r>
        <w:t>vertrouwen</w:t>
      </w:r>
      <w:r>
        <w:rPr>
          <w:spacing w:val="-6"/>
        </w:rPr>
        <w:t xml:space="preserve"> </w:t>
      </w:r>
      <w:r>
        <w:t>hebben</w:t>
      </w:r>
      <w:r>
        <w:rPr>
          <w:spacing w:val="-4"/>
        </w:rPr>
        <w:t xml:space="preserve"> </w:t>
      </w:r>
      <w:r>
        <w:t>in</w:t>
      </w:r>
      <w:r>
        <w:rPr>
          <w:spacing w:val="-4"/>
        </w:rPr>
        <w:t xml:space="preserve"> </w:t>
      </w:r>
      <w:r>
        <w:t>het</w:t>
      </w:r>
      <w:r>
        <w:rPr>
          <w:spacing w:val="-4"/>
        </w:rPr>
        <w:t xml:space="preserve"> </w:t>
      </w:r>
      <w:r>
        <w:t>delen van informatie en er een uniforme wijze van informatiedeling is.</w:t>
      </w:r>
    </w:p>
    <w:p w:rsidR="007F1B54" w:rsidRDefault="00295251" w14:paraId="59E20BA1" w14:textId="77777777">
      <w:pPr>
        <w:pStyle w:val="BodyText"/>
        <w:spacing w:line="264" w:lineRule="auto"/>
        <w:ind w:left="106"/>
      </w:pPr>
      <w:r>
        <w:t>In</w:t>
      </w:r>
      <w:r>
        <w:rPr>
          <w:spacing w:val="-3"/>
        </w:rPr>
        <w:t xml:space="preserve"> </w:t>
      </w:r>
      <w:r>
        <w:t>overleg</w:t>
      </w:r>
      <w:r>
        <w:rPr>
          <w:spacing w:val="-4"/>
        </w:rPr>
        <w:t xml:space="preserve"> </w:t>
      </w:r>
      <w:r>
        <w:t>met</w:t>
      </w:r>
      <w:r>
        <w:rPr>
          <w:spacing w:val="-6"/>
        </w:rPr>
        <w:t xml:space="preserve"> </w:t>
      </w:r>
      <w:r>
        <w:t>uitvoeringsorganisaties</w:t>
      </w:r>
      <w:r>
        <w:rPr>
          <w:spacing w:val="-4"/>
        </w:rPr>
        <w:t xml:space="preserve"> </w:t>
      </w:r>
      <w:r>
        <w:t>zoals</w:t>
      </w:r>
      <w:r>
        <w:rPr>
          <w:spacing w:val="-4"/>
        </w:rPr>
        <w:t xml:space="preserve"> </w:t>
      </w:r>
      <w:r>
        <w:t>NEa,</w:t>
      </w:r>
      <w:r>
        <w:rPr>
          <w:spacing w:val="-5"/>
        </w:rPr>
        <w:t xml:space="preserve"> </w:t>
      </w:r>
      <w:r>
        <w:t>ILT</w:t>
      </w:r>
      <w:r>
        <w:rPr>
          <w:spacing w:val="-2"/>
        </w:rPr>
        <w:t xml:space="preserve"> </w:t>
      </w:r>
      <w:r>
        <w:t>en</w:t>
      </w:r>
      <w:r>
        <w:rPr>
          <w:spacing w:val="-3"/>
        </w:rPr>
        <w:t xml:space="preserve"> </w:t>
      </w:r>
      <w:r>
        <w:t>RVO</w:t>
      </w:r>
      <w:r>
        <w:rPr>
          <w:spacing w:val="-4"/>
        </w:rPr>
        <w:t xml:space="preserve"> </w:t>
      </w:r>
      <w:r>
        <w:t>en</w:t>
      </w:r>
      <w:r>
        <w:rPr>
          <w:spacing w:val="-3"/>
        </w:rPr>
        <w:t xml:space="preserve"> </w:t>
      </w:r>
      <w:r>
        <w:t>marktpartijen</w:t>
      </w:r>
      <w:r>
        <w:rPr>
          <w:spacing w:val="-5"/>
        </w:rPr>
        <w:t xml:space="preserve"> </w:t>
      </w:r>
      <w:r>
        <w:t>zal het Rijk verkennen of invoering van de digitale koolstofboekhouding voor zijn instrumenten op vlak van normering haalbaar en wenselijk is.</w:t>
      </w:r>
    </w:p>
    <w:p w:rsidR="007F1B54" w:rsidRDefault="007F1B54" w14:paraId="4FE4F49B" w14:textId="77777777">
      <w:pPr>
        <w:pStyle w:val="BodyText"/>
      </w:pPr>
    </w:p>
    <w:p w:rsidR="007F1B54" w:rsidRDefault="007F1B54" w14:paraId="1D88C556" w14:textId="77777777">
      <w:pPr>
        <w:pStyle w:val="BodyText"/>
      </w:pPr>
    </w:p>
    <w:p w:rsidR="007F1B54" w:rsidRDefault="007F1B54" w14:paraId="230744B8" w14:textId="77777777">
      <w:pPr>
        <w:pStyle w:val="BodyText"/>
        <w:spacing w:before="51"/>
      </w:pPr>
    </w:p>
    <w:p w:rsidR="007F1B54" w:rsidRDefault="00295251" w14:paraId="68E3FD77" w14:textId="77777777">
      <w:pPr>
        <w:pStyle w:val="BodyText"/>
        <w:ind w:left="106"/>
      </w:pPr>
      <w:r>
        <w:rPr>
          <w:spacing w:val="-2"/>
        </w:rPr>
        <w:t>Hoogachtend,</w:t>
      </w:r>
    </w:p>
    <w:p w:rsidR="007F1B54" w:rsidRDefault="007F1B54" w14:paraId="0D7FA808" w14:textId="77777777">
      <w:pPr>
        <w:pStyle w:val="BodyText"/>
        <w:spacing w:before="43"/>
      </w:pPr>
    </w:p>
    <w:p w:rsidR="007F1B54" w:rsidRDefault="00295251" w14:paraId="755E00A9" w14:textId="77777777">
      <w:pPr>
        <w:pStyle w:val="BodyText"/>
        <w:spacing w:line="264" w:lineRule="auto"/>
        <w:ind w:left="106"/>
      </w:pPr>
      <w:r>
        <w:t>DE</w:t>
      </w:r>
      <w:r>
        <w:rPr>
          <w:spacing w:val="-8"/>
        </w:rPr>
        <w:t xml:space="preserve"> </w:t>
      </w:r>
      <w:r>
        <w:t>STAATSSECRETARIS</w:t>
      </w:r>
      <w:r>
        <w:rPr>
          <w:spacing w:val="-6"/>
        </w:rPr>
        <w:t xml:space="preserve"> </w:t>
      </w:r>
      <w:r>
        <w:t>VAN</w:t>
      </w:r>
      <w:r>
        <w:rPr>
          <w:spacing w:val="-8"/>
        </w:rPr>
        <w:t xml:space="preserve"> </w:t>
      </w:r>
      <w:r>
        <w:t>INFRASTRUCTUUR</w:t>
      </w:r>
      <w:r>
        <w:rPr>
          <w:spacing w:val="-5"/>
        </w:rPr>
        <w:t xml:space="preserve"> </w:t>
      </w:r>
      <w:r>
        <w:t>EN</w:t>
      </w:r>
      <w:r>
        <w:rPr>
          <w:spacing w:val="-5"/>
        </w:rPr>
        <w:t xml:space="preserve"> </w:t>
      </w:r>
      <w:r>
        <w:t>WATERSTAAT</w:t>
      </w:r>
      <w:r>
        <w:rPr>
          <w:spacing w:val="-5"/>
        </w:rPr>
        <w:t xml:space="preserve"> </w:t>
      </w:r>
      <w:r>
        <w:t>-</w:t>
      </w:r>
      <w:r>
        <w:rPr>
          <w:spacing w:val="-7"/>
        </w:rPr>
        <w:t xml:space="preserve"> </w:t>
      </w:r>
      <w:r>
        <w:t>OPENBAAR VERVOER EN MILIEU,</w:t>
      </w:r>
    </w:p>
    <w:p w:rsidR="007F1B54" w:rsidRDefault="007F1B54" w14:paraId="324C57B8" w14:textId="77777777">
      <w:pPr>
        <w:pStyle w:val="BodyText"/>
      </w:pPr>
    </w:p>
    <w:p w:rsidR="007F1B54" w:rsidRDefault="007F1B54" w14:paraId="35CDFF4B" w14:textId="77777777">
      <w:pPr>
        <w:pStyle w:val="BodyText"/>
      </w:pPr>
    </w:p>
    <w:p w:rsidR="007F1B54" w:rsidRDefault="007F1B54" w14:paraId="3AC7A4BB" w14:textId="77777777">
      <w:pPr>
        <w:pStyle w:val="BodyText"/>
      </w:pPr>
    </w:p>
    <w:p w:rsidR="007F1B54" w:rsidRDefault="007F1B54" w14:paraId="18077486" w14:textId="77777777">
      <w:pPr>
        <w:pStyle w:val="BodyText"/>
      </w:pPr>
    </w:p>
    <w:p w:rsidR="007F1B54" w:rsidRDefault="007F1B54" w14:paraId="710E034E" w14:textId="77777777">
      <w:pPr>
        <w:pStyle w:val="BodyText"/>
        <w:spacing w:before="114"/>
      </w:pPr>
    </w:p>
    <w:p w:rsidR="007F1B54" w:rsidRDefault="00295251" w14:paraId="41A1C43E" w14:textId="77777777">
      <w:pPr>
        <w:pStyle w:val="BodyText"/>
        <w:ind w:left="106"/>
      </w:pPr>
      <w:r>
        <w:t>C.A.</w:t>
      </w:r>
      <w:r>
        <w:rPr>
          <w:spacing w:val="-3"/>
        </w:rPr>
        <w:t xml:space="preserve"> </w:t>
      </w:r>
      <w:r>
        <w:rPr>
          <w:spacing w:val="-2"/>
        </w:rPr>
        <w:t>Jansen</w:t>
      </w:r>
    </w:p>
    <w:p w:rsidR="007F1B54" w:rsidRDefault="00295251" w14:paraId="75F25091" w14:textId="77777777">
      <w:pPr>
        <w:spacing w:before="148" w:line="273" w:lineRule="auto"/>
        <w:ind w:left="106"/>
        <w:rPr>
          <w:b/>
          <w:sz w:val="13"/>
        </w:rPr>
      </w:pPr>
      <w:r>
        <w:br w:type="column"/>
      </w:r>
      <w:r>
        <w:rPr>
          <w:b/>
          <w:sz w:val="13"/>
        </w:rPr>
        <w:t>Ministerie van Infrastructuur</w:t>
      </w:r>
      <w:r>
        <w:rPr>
          <w:b/>
          <w:spacing w:val="-12"/>
          <w:sz w:val="13"/>
        </w:rPr>
        <w:t xml:space="preserve"> </w:t>
      </w:r>
      <w:r>
        <w:rPr>
          <w:b/>
          <w:sz w:val="13"/>
        </w:rPr>
        <w:t xml:space="preserve">en </w:t>
      </w:r>
      <w:r>
        <w:rPr>
          <w:b/>
          <w:spacing w:val="-2"/>
          <w:sz w:val="13"/>
        </w:rPr>
        <w:t>Waterstaat</w:t>
      </w:r>
    </w:p>
    <w:p w:rsidR="007F1B54" w:rsidRDefault="007F1B54" w14:paraId="6C09C6E8" w14:textId="77777777">
      <w:pPr>
        <w:pStyle w:val="BodyText"/>
        <w:rPr>
          <w:b/>
          <w:sz w:val="13"/>
        </w:rPr>
      </w:pPr>
    </w:p>
    <w:p w:rsidR="007F1B54" w:rsidRDefault="007F1B54" w14:paraId="4E20926A" w14:textId="77777777">
      <w:pPr>
        <w:pStyle w:val="BodyText"/>
        <w:rPr>
          <w:b/>
          <w:sz w:val="13"/>
        </w:rPr>
      </w:pPr>
    </w:p>
    <w:p w:rsidR="007F1B54" w:rsidRDefault="007F1B54" w14:paraId="529DC825" w14:textId="77777777">
      <w:pPr>
        <w:pStyle w:val="BodyText"/>
        <w:spacing w:before="75"/>
        <w:rPr>
          <w:b/>
          <w:sz w:val="13"/>
        </w:rPr>
      </w:pPr>
    </w:p>
    <w:p w:rsidR="00657759" w:rsidP="00657759" w:rsidRDefault="00657759" w14:paraId="4F75D498" w14:textId="77777777">
      <w:pPr>
        <w:ind w:left="106"/>
        <w:rPr>
          <w:b/>
          <w:sz w:val="13"/>
        </w:rPr>
      </w:pPr>
      <w:r>
        <w:rPr>
          <w:b/>
          <w:sz w:val="13"/>
        </w:rPr>
        <w:t>Ons</w:t>
      </w:r>
      <w:r>
        <w:rPr>
          <w:b/>
          <w:spacing w:val="-4"/>
          <w:sz w:val="13"/>
        </w:rPr>
        <w:t xml:space="preserve"> </w:t>
      </w:r>
      <w:r>
        <w:rPr>
          <w:b/>
          <w:spacing w:val="-2"/>
          <w:sz w:val="13"/>
        </w:rPr>
        <w:t>kenmerk</w:t>
      </w:r>
    </w:p>
    <w:p w:rsidR="00657759" w:rsidP="00657759" w:rsidRDefault="00657759" w14:paraId="7669B577" w14:textId="77777777">
      <w:pPr>
        <w:spacing w:before="22"/>
        <w:ind w:left="106"/>
        <w:rPr>
          <w:sz w:val="13"/>
        </w:rPr>
      </w:pPr>
      <w:r w:rsidRPr="00657759">
        <w:rPr>
          <w:sz w:val="13"/>
        </w:rPr>
        <w:t>IENW/BSK-2025/73898</w:t>
      </w:r>
    </w:p>
    <w:p w:rsidR="007F1B54" w:rsidRDefault="007F1B54" w14:paraId="2CBA2835" w14:textId="77777777">
      <w:pPr>
        <w:pStyle w:val="BodyText"/>
        <w:rPr>
          <w:sz w:val="13"/>
        </w:rPr>
      </w:pPr>
    </w:p>
    <w:p w:rsidR="007F1B54" w:rsidRDefault="007F1B54" w14:paraId="7CA53D36" w14:textId="77777777">
      <w:pPr>
        <w:pStyle w:val="BodyText"/>
        <w:spacing w:before="5"/>
        <w:rPr>
          <w:sz w:val="13"/>
        </w:rPr>
      </w:pPr>
    </w:p>
    <w:sectPr w:rsidR="007F1B54">
      <w:type w:val="continuous"/>
      <w:pgSz w:w="11910" w:h="16840"/>
      <w:pgMar w:top="0" w:right="920" w:bottom="720" w:left="1480" w:header="0" w:footer="523" w:gutter="0"/>
      <w:cols w:equalWidth="0" w:space="708" w:num="2">
        <w:col w:w="7637" w:space="74"/>
        <w:col w:w="1799"/>
      </w:cols>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8AC93" w14:textId="77777777" w:rsidR="00295251" w:rsidRDefault="00295251">
      <w:r>
        <w:separator/>
      </w:r>
    </w:p>
  </w:endnote>
  <w:endnote w:type="continuationSeparator" w:id="0">
    <w:p w14:paraId="25911F31" w14:textId="77777777" w:rsidR="00295251" w:rsidRDefault="0029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C2065" w14:textId="77777777" w:rsidR="007F1B54" w:rsidRDefault="00295251">
    <w:pPr>
      <w:pStyle w:val="BodyText"/>
      <w:spacing w:line="14" w:lineRule="auto"/>
      <w:rPr>
        <w:sz w:val="20"/>
      </w:rPr>
    </w:pPr>
    <w:r>
      <w:rPr>
        <w:noProof/>
        <w:lang w:val="en-GB" w:eastAsia="en-GB"/>
      </w:rPr>
      <mc:AlternateContent>
        <mc:Choice Requires="wps">
          <w:drawing>
            <wp:anchor distT="0" distB="0" distL="0" distR="0" simplePos="0" relativeHeight="487444480" behindDoc="1" locked="0" layoutInCell="1" allowOverlap="1" wp14:anchorId="7F2458D6" wp14:editId="307115C9">
              <wp:simplePos x="0" y="0"/>
              <wp:positionH relativeFrom="page">
                <wp:posOffset>994663</wp:posOffset>
              </wp:positionH>
              <wp:positionV relativeFrom="page">
                <wp:posOffset>10218994</wp:posOffset>
              </wp:positionV>
              <wp:extent cx="537845" cy="1257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 cy="125730"/>
                      </a:xfrm>
                      <a:prstGeom prst="rect">
                        <a:avLst/>
                      </a:prstGeom>
                    </wps:spPr>
                    <wps:txbx>
                      <w:txbxContent>
                        <w:p w14:paraId="19FD6742" w14:textId="6B335174" w:rsidR="007F1B54" w:rsidRDefault="007F1B54">
                          <w:pPr>
                            <w:spacing w:before="19"/>
                            <w:ind w:left="20"/>
                            <w:rPr>
                              <w:b/>
                              <w:sz w:val="13"/>
                            </w:rPr>
                          </w:pPr>
                        </w:p>
                      </w:txbxContent>
                    </wps:txbx>
                    <wps:bodyPr wrap="square" lIns="0" tIns="0" rIns="0" bIns="0" rtlCol="0">
                      <a:noAutofit/>
                    </wps:bodyPr>
                  </wps:wsp>
                </a:graphicData>
              </a:graphic>
            </wp:anchor>
          </w:drawing>
        </mc:Choice>
        <mc:Fallback>
          <w:pict>
            <v:shapetype w14:anchorId="7F2458D6" id="_x0000_t202" coordsize="21600,21600" o:spt="202" path="m,l,21600r21600,l21600,xe">
              <v:stroke joinstyle="miter"/>
              <v:path gradientshapeok="t" o:connecttype="rect"/>
            </v:shapetype>
            <v:shape id="Textbox 1" o:spid="_x0000_s1026" type="#_x0000_t202" style="position:absolute;margin-left:78.3pt;margin-top:804.65pt;width:42.35pt;height:9.9pt;z-index:-1587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" filled="f" stroked="f">
              <v:path arrowok="t"/>
              <v:textbox inset="0,0,0,0">
                <w:txbxContent>
                  <w:p w14:paraId="19FD6742" w14:textId="6B335174" w:rsidR="007F1B54" w:rsidRDefault="007F1B54">
                    <w:pPr>
                      <w:spacing w:before="19"/>
                      <w:ind w:left="20"/>
                      <w:rPr>
                        <w:b/>
                        <w:sz w:val="13"/>
                      </w:rPr>
                    </w:pPr>
                  </w:p>
                </w:txbxContent>
              </v:textbox>
              <w10:wrap anchorx="page" anchory="page"/>
            </v:shape>
          </w:pict>
        </mc:Fallback>
      </mc:AlternateContent>
    </w:r>
    <w:r>
      <w:rPr>
        <w:noProof/>
        <w:lang w:val="en-GB" w:eastAsia="en-GB"/>
      </w:rPr>
      <mc:AlternateContent>
        <mc:Choice Requires="wps">
          <w:drawing>
            <wp:anchor distT="0" distB="0" distL="0" distR="0" simplePos="0" relativeHeight="487444992" behindDoc="1" locked="0" layoutInCell="1" allowOverlap="1" wp14:anchorId="7D5D8639" wp14:editId="07F3407B">
              <wp:simplePos x="0" y="0"/>
              <wp:positionH relativeFrom="page">
                <wp:posOffset>5908040</wp:posOffset>
              </wp:positionH>
              <wp:positionV relativeFrom="page">
                <wp:posOffset>10218994</wp:posOffset>
              </wp:positionV>
              <wp:extent cx="643255" cy="1257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 cy="125730"/>
                      </a:xfrm>
                      <a:prstGeom prst="rect">
                        <a:avLst/>
                      </a:prstGeom>
                    </wps:spPr>
                    <wps:txbx>
                      <w:txbxContent>
                        <w:p w14:paraId="238A04A2" w14:textId="3C3400EE" w:rsidR="007F1B54" w:rsidRDefault="00295251">
                          <w:pPr>
                            <w:spacing w:before="19"/>
                            <w:ind w:left="20"/>
                            <w:rPr>
                              <w:sz w:val="13"/>
                            </w:rPr>
                          </w:pPr>
                          <w:r>
                            <w:rPr>
                              <w:sz w:val="13"/>
                            </w:rPr>
                            <w:t>Pagina</w:t>
                          </w:r>
                          <w:r>
                            <w:rPr>
                              <w:spacing w:val="-6"/>
                              <w:sz w:val="13"/>
                            </w:rPr>
                            <w:t xml:space="preserve"> </w:t>
                          </w:r>
                          <w:r>
                            <w:rPr>
                              <w:sz w:val="13"/>
                            </w:rPr>
                            <w:fldChar w:fldCharType="begin"/>
                          </w:r>
                          <w:r>
                            <w:rPr>
                              <w:sz w:val="13"/>
                            </w:rPr>
                            <w:instrText xml:space="preserve"> PAGE </w:instrText>
                          </w:r>
                          <w:r>
                            <w:rPr>
                              <w:sz w:val="13"/>
                            </w:rPr>
                            <w:fldChar w:fldCharType="separate"/>
                          </w:r>
                          <w:r w:rsidR="00E90F07">
                            <w:rPr>
                              <w:noProof/>
                              <w:sz w:val="13"/>
                            </w:rPr>
                            <w:t>1</w:t>
                          </w:r>
                          <w:r>
                            <w:rPr>
                              <w:sz w:val="13"/>
                            </w:rPr>
                            <w:fldChar w:fldCharType="end"/>
                          </w:r>
                          <w:r>
                            <w:rPr>
                              <w:spacing w:val="-4"/>
                              <w:sz w:val="13"/>
                            </w:rPr>
                            <w:t xml:space="preserve"> </w:t>
                          </w:r>
                          <w:r>
                            <w:rPr>
                              <w:sz w:val="13"/>
                            </w:rPr>
                            <w:t>van</w:t>
                          </w:r>
                          <w:r>
                            <w:rPr>
                              <w:spacing w:val="-2"/>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sidR="00E90F07">
                            <w:rPr>
                              <w:noProof/>
                              <w:spacing w:val="-10"/>
                              <w:sz w:val="13"/>
                            </w:rPr>
                            <w:t>1</w:t>
                          </w:r>
                          <w:r>
                            <w:rPr>
                              <w:spacing w:val="-10"/>
                              <w:sz w:val="13"/>
                            </w:rPr>
                            <w:fldChar w:fldCharType="end"/>
                          </w:r>
                        </w:p>
                      </w:txbxContent>
                    </wps:txbx>
                    <wps:bodyPr wrap="square" lIns="0" tIns="0" rIns="0" bIns="0" rtlCol="0">
                      <a:noAutofit/>
                    </wps:bodyPr>
                  </wps:wsp>
                </a:graphicData>
              </a:graphic>
            </wp:anchor>
          </w:drawing>
        </mc:Choice>
        <mc:Fallback>
          <w:pict>
            <v:shape w14:anchorId="7D5D8639" id="Textbox 2" o:spid="_x0000_s1027" type="#_x0000_t202" style="position:absolute;margin-left:465.2pt;margin-top:804.65pt;width:50.65pt;height:9.9pt;z-index:-1587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" filled="f" stroked="f">
              <v:path arrowok="t"/>
              <v:textbox inset="0,0,0,0">
                <w:txbxContent>
                  <w:p w14:paraId="238A04A2" w14:textId="3C3400EE" w:rsidR="007F1B54" w:rsidRDefault="00295251">
                    <w:pPr>
                      <w:spacing w:before="19"/>
                      <w:ind w:left="20"/>
                      <w:rPr>
                        <w:sz w:val="13"/>
                      </w:rPr>
                    </w:pPr>
                    <w:r>
                      <w:rPr>
                        <w:sz w:val="13"/>
                      </w:rPr>
                      <w:t>Pagina</w:t>
                    </w:r>
                    <w:r>
                      <w:rPr>
                        <w:spacing w:val="-6"/>
                        <w:sz w:val="13"/>
                      </w:rPr>
                      <w:t xml:space="preserve"> </w:t>
                    </w:r>
                    <w:r>
                      <w:rPr>
                        <w:sz w:val="13"/>
                      </w:rPr>
                      <w:fldChar w:fldCharType="begin"/>
                    </w:r>
                    <w:r>
                      <w:rPr>
                        <w:sz w:val="13"/>
                      </w:rPr>
                      <w:instrText xml:space="preserve"> PAGE </w:instrText>
                    </w:r>
                    <w:r>
                      <w:rPr>
                        <w:sz w:val="13"/>
                      </w:rPr>
                      <w:fldChar w:fldCharType="separate"/>
                    </w:r>
                    <w:r w:rsidR="00E90F07">
                      <w:rPr>
                        <w:noProof/>
                        <w:sz w:val="13"/>
                      </w:rPr>
                      <w:t>1</w:t>
                    </w:r>
                    <w:r>
                      <w:rPr>
                        <w:sz w:val="13"/>
                      </w:rPr>
                      <w:fldChar w:fldCharType="end"/>
                    </w:r>
                    <w:r>
                      <w:rPr>
                        <w:spacing w:val="-4"/>
                        <w:sz w:val="13"/>
                      </w:rPr>
                      <w:t xml:space="preserve"> </w:t>
                    </w:r>
                    <w:r>
                      <w:rPr>
                        <w:sz w:val="13"/>
                      </w:rPr>
                      <w:t>van</w:t>
                    </w:r>
                    <w:r>
                      <w:rPr>
                        <w:spacing w:val="-2"/>
                        <w:sz w:val="13"/>
                      </w:rPr>
                      <w:t xml:space="preserve"> </w:t>
                    </w:r>
                    <w:r>
                      <w:rPr>
                        <w:spacing w:val="-10"/>
                        <w:sz w:val="13"/>
                      </w:rPr>
                      <w:fldChar w:fldCharType="begin"/>
                    </w:r>
                    <w:r>
                      <w:rPr>
                        <w:spacing w:val="-10"/>
                        <w:sz w:val="13"/>
                      </w:rPr>
                      <w:instrText xml:space="preserve"> NUMPAGES </w:instrText>
                    </w:r>
                    <w:r>
                      <w:rPr>
                        <w:spacing w:val="-10"/>
                        <w:sz w:val="13"/>
                      </w:rPr>
                      <w:fldChar w:fldCharType="separate"/>
                    </w:r>
                    <w:r w:rsidR="00E90F07">
                      <w:rPr>
                        <w:noProof/>
                        <w:spacing w:val="-10"/>
                        <w:sz w:val="13"/>
                      </w:rPr>
                      <w:t>1</w:t>
                    </w:r>
                    <w:r>
                      <w:rPr>
                        <w:spacing w:val="-10"/>
                        <w:sz w:val="1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1BD57" w14:textId="77777777" w:rsidR="00295251" w:rsidRDefault="00295251">
      <w:r>
        <w:separator/>
      </w:r>
    </w:p>
  </w:footnote>
  <w:footnote w:type="continuationSeparator" w:id="0">
    <w:p w14:paraId="7706945B" w14:textId="77777777" w:rsidR="00295251" w:rsidRDefault="00295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46DBC"/>
    <w:multiLevelType w:val="hybridMultilevel"/>
    <w:tmpl w:val="4CE2C8B8"/>
    <w:lvl w:ilvl="0" w:tplc="C19E69F6">
      <w:start w:val="1"/>
      <w:numFmt w:val="decimal"/>
      <w:lvlText w:val="%1."/>
      <w:lvlJc w:val="left"/>
      <w:pPr>
        <w:ind w:left="826" w:hanging="360"/>
        <w:jc w:val="left"/>
      </w:pPr>
      <w:rPr>
        <w:rFonts w:ascii="Verdana" w:eastAsia="Verdana" w:hAnsi="Verdana" w:cs="Verdana" w:hint="default"/>
        <w:b w:val="0"/>
        <w:bCs w:val="0"/>
        <w:i w:val="0"/>
        <w:iCs w:val="0"/>
        <w:spacing w:val="0"/>
        <w:w w:val="100"/>
        <w:sz w:val="18"/>
        <w:szCs w:val="18"/>
        <w:lang w:val="nl-NL" w:eastAsia="en-US" w:bidi="ar-SA"/>
      </w:rPr>
    </w:lvl>
    <w:lvl w:ilvl="1" w:tplc="843ED07C">
      <w:numFmt w:val="bullet"/>
      <w:lvlText w:val="•"/>
      <w:lvlJc w:val="left"/>
      <w:pPr>
        <w:ind w:left="1504" w:hanging="360"/>
      </w:pPr>
      <w:rPr>
        <w:rFonts w:hint="default"/>
        <w:lang w:val="nl-NL" w:eastAsia="en-US" w:bidi="ar-SA"/>
      </w:rPr>
    </w:lvl>
    <w:lvl w:ilvl="2" w:tplc="BA7CCD8C">
      <w:numFmt w:val="bullet"/>
      <w:lvlText w:val="•"/>
      <w:lvlJc w:val="left"/>
      <w:pPr>
        <w:ind w:left="2189" w:hanging="360"/>
      </w:pPr>
      <w:rPr>
        <w:rFonts w:hint="default"/>
        <w:lang w:val="nl-NL" w:eastAsia="en-US" w:bidi="ar-SA"/>
      </w:rPr>
    </w:lvl>
    <w:lvl w:ilvl="3" w:tplc="27A8D274">
      <w:numFmt w:val="bullet"/>
      <w:lvlText w:val="•"/>
      <w:lvlJc w:val="left"/>
      <w:pPr>
        <w:ind w:left="2874" w:hanging="360"/>
      </w:pPr>
      <w:rPr>
        <w:rFonts w:hint="default"/>
        <w:lang w:val="nl-NL" w:eastAsia="en-US" w:bidi="ar-SA"/>
      </w:rPr>
    </w:lvl>
    <w:lvl w:ilvl="4" w:tplc="3B686362">
      <w:numFmt w:val="bullet"/>
      <w:lvlText w:val="•"/>
      <w:lvlJc w:val="left"/>
      <w:pPr>
        <w:ind w:left="3559" w:hanging="360"/>
      </w:pPr>
      <w:rPr>
        <w:rFonts w:hint="default"/>
        <w:lang w:val="nl-NL" w:eastAsia="en-US" w:bidi="ar-SA"/>
      </w:rPr>
    </w:lvl>
    <w:lvl w:ilvl="5" w:tplc="3FD643A0">
      <w:numFmt w:val="bullet"/>
      <w:lvlText w:val="•"/>
      <w:lvlJc w:val="left"/>
      <w:pPr>
        <w:ind w:left="4244" w:hanging="360"/>
      </w:pPr>
      <w:rPr>
        <w:rFonts w:hint="default"/>
        <w:lang w:val="nl-NL" w:eastAsia="en-US" w:bidi="ar-SA"/>
      </w:rPr>
    </w:lvl>
    <w:lvl w:ilvl="6" w:tplc="D5EA06E6">
      <w:numFmt w:val="bullet"/>
      <w:lvlText w:val="•"/>
      <w:lvlJc w:val="left"/>
      <w:pPr>
        <w:ind w:left="4929" w:hanging="360"/>
      </w:pPr>
      <w:rPr>
        <w:rFonts w:hint="default"/>
        <w:lang w:val="nl-NL" w:eastAsia="en-US" w:bidi="ar-SA"/>
      </w:rPr>
    </w:lvl>
    <w:lvl w:ilvl="7" w:tplc="E5ACBE50">
      <w:numFmt w:val="bullet"/>
      <w:lvlText w:val="•"/>
      <w:lvlJc w:val="left"/>
      <w:pPr>
        <w:ind w:left="5614" w:hanging="360"/>
      </w:pPr>
      <w:rPr>
        <w:rFonts w:hint="default"/>
        <w:lang w:val="nl-NL" w:eastAsia="en-US" w:bidi="ar-SA"/>
      </w:rPr>
    </w:lvl>
    <w:lvl w:ilvl="8" w:tplc="8FF057C4">
      <w:numFmt w:val="bullet"/>
      <w:lvlText w:val="•"/>
      <w:lvlJc w:val="left"/>
      <w:pPr>
        <w:ind w:left="6299" w:hanging="360"/>
      </w:pPr>
      <w:rPr>
        <w:rFonts w:hint="default"/>
        <w:lang w:val="nl-NL" w:eastAsia="en-US" w:bidi="ar-SA"/>
      </w:rPr>
    </w:lvl>
  </w:abstractNum>
  <w:abstractNum w:abstractNumId="1" w15:restartNumberingAfterBreak="0">
    <w:nsid w:val="58A17058"/>
    <w:multiLevelType w:val="hybridMultilevel"/>
    <w:tmpl w:val="81D2C4F2"/>
    <w:lvl w:ilvl="0" w:tplc="FF585F70">
      <w:start w:val="1"/>
      <w:numFmt w:val="decimal"/>
      <w:lvlText w:val="%1."/>
      <w:lvlJc w:val="left"/>
      <w:pPr>
        <w:ind w:left="826" w:hanging="360"/>
        <w:jc w:val="left"/>
      </w:pPr>
      <w:rPr>
        <w:rFonts w:ascii="Verdana" w:eastAsia="Verdana" w:hAnsi="Verdana" w:cs="Verdana" w:hint="default"/>
        <w:b w:val="0"/>
        <w:bCs w:val="0"/>
        <w:i w:val="0"/>
        <w:iCs w:val="0"/>
        <w:spacing w:val="0"/>
        <w:w w:val="100"/>
        <w:sz w:val="18"/>
        <w:szCs w:val="18"/>
        <w:lang w:val="nl-NL" w:eastAsia="en-US" w:bidi="ar-SA"/>
      </w:rPr>
    </w:lvl>
    <w:lvl w:ilvl="1" w:tplc="A30EF838">
      <w:numFmt w:val="bullet"/>
      <w:lvlText w:val="•"/>
      <w:lvlJc w:val="left"/>
      <w:pPr>
        <w:ind w:left="1505" w:hanging="360"/>
      </w:pPr>
      <w:rPr>
        <w:rFonts w:hint="default"/>
        <w:lang w:val="nl-NL" w:eastAsia="en-US" w:bidi="ar-SA"/>
      </w:rPr>
    </w:lvl>
    <w:lvl w:ilvl="2" w:tplc="396E9312">
      <w:numFmt w:val="bullet"/>
      <w:lvlText w:val="•"/>
      <w:lvlJc w:val="left"/>
      <w:pPr>
        <w:ind w:left="2190" w:hanging="360"/>
      </w:pPr>
      <w:rPr>
        <w:rFonts w:hint="default"/>
        <w:lang w:val="nl-NL" w:eastAsia="en-US" w:bidi="ar-SA"/>
      </w:rPr>
    </w:lvl>
    <w:lvl w:ilvl="3" w:tplc="7FAA32D2">
      <w:numFmt w:val="bullet"/>
      <w:lvlText w:val="•"/>
      <w:lvlJc w:val="left"/>
      <w:pPr>
        <w:ind w:left="2875" w:hanging="360"/>
      </w:pPr>
      <w:rPr>
        <w:rFonts w:hint="default"/>
        <w:lang w:val="nl-NL" w:eastAsia="en-US" w:bidi="ar-SA"/>
      </w:rPr>
    </w:lvl>
    <w:lvl w:ilvl="4" w:tplc="092E689E">
      <w:numFmt w:val="bullet"/>
      <w:lvlText w:val="•"/>
      <w:lvlJc w:val="left"/>
      <w:pPr>
        <w:ind w:left="3560" w:hanging="360"/>
      </w:pPr>
      <w:rPr>
        <w:rFonts w:hint="default"/>
        <w:lang w:val="nl-NL" w:eastAsia="en-US" w:bidi="ar-SA"/>
      </w:rPr>
    </w:lvl>
    <w:lvl w:ilvl="5" w:tplc="077C5D94">
      <w:numFmt w:val="bullet"/>
      <w:lvlText w:val="•"/>
      <w:lvlJc w:val="left"/>
      <w:pPr>
        <w:ind w:left="4245" w:hanging="360"/>
      </w:pPr>
      <w:rPr>
        <w:rFonts w:hint="default"/>
        <w:lang w:val="nl-NL" w:eastAsia="en-US" w:bidi="ar-SA"/>
      </w:rPr>
    </w:lvl>
    <w:lvl w:ilvl="6" w:tplc="75E2E5A6">
      <w:numFmt w:val="bullet"/>
      <w:lvlText w:val="•"/>
      <w:lvlJc w:val="left"/>
      <w:pPr>
        <w:ind w:left="4931" w:hanging="360"/>
      </w:pPr>
      <w:rPr>
        <w:rFonts w:hint="default"/>
        <w:lang w:val="nl-NL" w:eastAsia="en-US" w:bidi="ar-SA"/>
      </w:rPr>
    </w:lvl>
    <w:lvl w:ilvl="7" w:tplc="CFA45A9C">
      <w:numFmt w:val="bullet"/>
      <w:lvlText w:val="•"/>
      <w:lvlJc w:val="left"/>
      <w:pPr>
        <w:ind w:left="5616" w:hanging="360"/>
      </w:pPr>
      <w:rPr>
        <w:rFonts w:hint="default"/>
        <w:lang w:val="nl-NL" w:eastAsia="en-US" w:bidi="ar-SA"/>
      </w:rPr>
    </w:lvl>
    <w:lvl w:ilvl="8" w:tplc="6CB6116A">
      <w:numFmt w:val="bullet"/>
      <w:lvlText w:val="•"/>
      <w:lvlJc w:val="left"/>
      <w:pPr>
        <w:ind w:left="6301" w:hanging="360"/>
      </w:pPr>
      <w:rPr>
        <w:rFonts w:hint="default"/>
        <w:lang w:val="nl-NL" w:eastAsia="en-US" w:bidi="ar-SA"/>
      </w:rPr>
    </w:lvl>
  </w:abstractNum>
  <w:abstractNum w:abstractNumId="2" w15:restartNumberingAfterBreak="0">
    <w:nsid w:val="7EC75977"/>
    <w:multiLevelType w:val="hybridMultilevel"/>
    <w:tmpl w:val="F08CDA36"/>
    <w:lvl w:ilvl="0" w:tplc="F2343508">
      <w:start w:val="1"/>
      <w:numFmt w:val="decimal"/>
      <w:lvlText w:val="%1."/>
      <w:lvlJc w:val="left"/>
      <w:pPr>
        <w:ind w:left="826" w:hanging="360"/>
        <w:jc w:val="left"/>
      </w:pPr>
      <w:rPr>
        <w:rFonts w:ascii="Verdana" w:eastAsia="Verdana" w:hAnsi="Verdana" w:cs="Verdana" w:hint="default"/>
        <w:b w:val="0"/>
        <w:bCs w:val="0"/>
        <w:i w:val="0"/>
        <w:iCs w:val="0"/>
        <w:spacing w:val="0"/>
        <w:w w:val="100"/>
        <w:sz w:val="18"/>
        <w:szCs w:val="18"/>
        <w:lang w:val="nl-NL" w:eastAsia="en-US" w:bidi="ar-SA"/>
      </w:rPr>
    </w:lvl>
    <w:lvl w:ilvl="1" w:tplc="E0A48018">
      <w:numFmt w:val="bullet"/>
      <w:lvlText w:val="•"/>
      <w:lvlJc w:val="left"/>
      <w:pPr>
        <w:ind w:left="1504" w:hanging="360"/>
      </w:pPr>
      <w:rPr>
        <w:rFonts w:hint="default"/>
        <w:lang w:val="nl-NL" w:eastAsia="en-US" w:bidi="ar-SA"/>
      </w:rPr>
    </w:lvl>
    <w:lvl w:ilvl="2" w:tplc="B14AFCDE">
      <w:numFmt w:val="bullet"/>
      <w:lvlText w:val="•"/>
      <w:lvlJc w:val="left"/>
      <w:pPr>
        <w:ind w:left="2189" w:hanging="360"/>
      </w:pPr>
      <w:rPr>
        <w:rFonts w:hint="default"/>
        <w:lang w:val="nl-NL" w:eastAsia="en-US" w:bidi="ar-SA"/>
      </w:rPr>
    </w:lvl>
    <w:lvl w:ilvl="3" w:tplc="9BD6E096">
      <w:numFmt w:val="bullet"/>
      <w:lvlText w:val="•"/>
      <w:lvlJc w:val="left"/>
      <w:pPr>
        <w:ind w:left="2873" w:hanging="360"/>
      </w:pPr>
      <w:rPr>
        <w:rFonts w:hint="default"/>
        <w:lang w:val="nl-NL" w:eastAsia="en-US" w:bidi="ar-SA"/>
      </w:rPr>
    </w:lvl>
    <w:lvl w:ilvl="4" w:tplc="866656CE">
      <w:numFmt w:val="bullet"/>
      <w:lvlText w:val="•"/>
      <w:lvlJc w:val="left"/>
      <w:pPr>
        <w:ind w:left="3558" w:hanging="360"/>
      </w:pPr>
      <w:rPr>
        <w:rFonts w:hint="default"/>
        <w:lang w:val="nl-NL" w:eastAsia="en-US" w:bidi="ar-SA"/>
      </w:rPr>
    </w:lvl>
    <w:lvl w:ilvl="5" w:tplc="B42C89E0">
      <w:numFmt w:val="bullet"/>
      <w:lvlText w:val="•"/>
      <w:lvlJc w:val="left"/>
      <w:pPr>
        <w:ind w:left="4243" w:hanging="360"/>
      </w:pPr>
      <w:rPr>
        <w:rFonts w:hint="default"/>
        <w:lang w:val="nl-NL" w:eastAsia="en-US" w:bidi="ar-SA"/>
      </w:rPr>
    </w:lvl>
    <w:lvl w:ilvl="6" w:tplc="017C5F7C">
      <w:numFmt w:val="bullet"/>
      <w:lvlText w:val="•"/>
      <w:lvlJc w:val="left"/>
      <w:pPr>
        <w:ind w:left="4927" w:hanging="360"/>
      </w:pPr>
      <w:rPr>
        <w:rFonts w:hint="default"/>
        <w:lang w:val="nl-NL" w:eastAsia="en-US" w:bidi="ar-SA"/>
      </w:rPr>
    </w:lvl>
    <w:lvl w:ilvl="7" w:tplc="755CCDB0">
      <w:numFmt w:val="bullet"/>
      <w:lvlText w:val="•"/>
      <w:lvlJc w:val="left"/>
      <w:pPr>
        <w:ind w:left="5612" w:hanging="360"/>
      </w:pPr>
      <w:rPr>
        <w:rFonts w:hint="default"/>
        <w:lang w:val="nl-NL" w:eastAsia="en-US" w:bidi="ar-SA"/>
      </w:rPr>
    </w:lvl>
    <w:lvl w:ilvl="8" w:tplc="70F4DBC6">
      <w:numFmt w:val="bullet"/>
      <w:lvlText w:val="•"/>
      <w:lvlJc w:val="left"/>
      <w:pPr>
        <w:ind w:left="6297" w:hanging="360"/>
      </w:pPr>
      <w:rPr>
        <w:rFonts w:hint="default"/>
        <w:lang w:val="nl-NL"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54"/>
    <w:rsid w:val="00295251"/>
    <w:rsid w:val="00657759"/>
    <w:rsid w:val="007F1B54"/>
    <w:rsid w:val="00805175"/>
    <w:rsid w:val="00E90F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5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lang w:val="nl-NL"/>
    </w:rPr>
  </w:style>
  <w:style w:type="paragraph" w:styleId="Heading1">
    <w:name w:val="heading 1"/>
    <w:basedOn w:val="Normal"/>
    <w:uiPriority w:val="9"/>
    <w:qFormat/>
    <w:pPr>
      <w:ind w:left="106"/>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2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57759"/>
    <w:pPr>
      <w:tabs>
        <w:tab w:val="center" w:pos="4536"/>
        <w:tab w:val="right" w:pos="9072"/>
      </w:tabs>
    </w:pPr>
  </w:style>
  <w:style w:type="character" w:customStyle="1" w:styleId="HeaderChar">
    <w:name w:val="Header Char"/>
    <w:basedOn w:val="DefaultParagraphFont"/>
    <w:link w:val="Header"/>
    <w:uiPriority w:val="99"/>
    <w:rsid w:val="00657759"/>
    <w:rPr>
      <w:rFonts w:ascii="Verdana" w:eastAsia="Verdana" w:hAnsi="Verdana" w:cs="Verdana"/>
      <w:lang w:val="nl-NL"/>
    </w:rPr>
  </w:style>
  <w:style w:type="paragraph" w:styleId="Footer">
    <w:name w:val="footer"/>
    <w:basedOn w:val="Normal"/>
    <w:link w:val="FooterChar"/>
    <w:uiPriority w:val="99"/>
    <w:unhideWhenUsed/>
    <w:rsid w:val="00657759"/>
    <w:pPr>
      <w:tabs>
        <w:tab w:val="center" w:pos="4536"/>
        <w:tab w:val="right" w:pos="9072"/>
      </w:tabs>
    </w:pPr>
  </w:style>
  <w:style w:type="character" w:customStyle="1" w:styleId="FooterChar">
    <w:name w:val="Footer Char"/>
    <w:basedOn w:val="DefaultParagraphFont"/>
    <w:link w:val="Footer"/>
    <w:uiPriority w:val="99"/>
    <w:rsid w:val="00657759"/>
    <w:rPr>
      <w:rFonts w:ascii="Verdana" w:eastAsia="Verdana" w:hAnsi="Verdana" w:cs="Verdan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opsectorenergie.nl/documents/123/2021_RebelGroup_Eindrapportage_Carbon_Tracking_Syste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2481</ap:Words>
  <ap:Characters>14144</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Brief aan Parlement - Verzamelbrief circulaire economie maart 2025</vt:lpstr>
    </vt:vector>
  </ap:TitlesOfParts>
  <ap:LinksUpToDate>false</ap:LinksUpToDate>
  <ap:CharactersWithSpaces>16592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2025-03-20T08:40:00.0000000Z</dcterms:created>
  <dcterms:modified xsi:type="dcterms:W3CDTF">2025-03-20T08:40:00.0000000Z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
    <vt:lpwstr/>
  </property>
  <property fmtid="{D5CDD505-2E9C-101B-9397-08002B2CF9AE}" pid="3" name="Aard document">
    <vt:lpwstr/>
  </property>
  <property fmtid="{D5CDD505-2E9C-101B-9397-08002B2CF9AE}" pid="4" name="Created">
    <vt:filetime>2025-03-19T00:00:00Z</vt:filetime>
  </property>
  <property fmtid="{D5CDD505-2E9C-101B-9397-08002B2CF9AE}" pid="5" name="Creator">
    <vt:lpwstr>Acrobat PDFMaker 24 voor Word</vt:lpwstr>
  </property>
  <property fmtid="{D5CDD505-2E9C-101B-9397-08002B2CF9AE}" pid="6" name="Custom 1">
    <vt:lpwstr/>
  </property>
  <property fmtid="{D5CDD505-2E9C-101B-9397-08002B2CF9AE}" pid="7" name="Custom 2">
    <vt:lpwstr/>
  </property>
  <property fmtid="{D5CDD505-2E9C-101B-9397-08002B2CF9AE}" pid="8" name="Custom 3">
    <vt:lpwstr/>
  </property>
  <property fmtid="{D5CDD505-2E9C-101B-9397-08002B2CF9AE}" pid="9" name="Custom 4">
    <vt:lpwstr/>
  </property>
  <property fmtid="{D5CDD505-2E9C-101B-9397-08002B2CF9AE}" pid="10" name="Custom 5">
    <vt:lpwstr/>
  </property>
  <property fmtid="{D5CDD505-2E9C-101B-9397-08002B2CF9AE}" pid="11" name="Datum">
    <vt:lpwstr/>
  </property>
  <property fmtid="{D5CDD505-2E9C-101B-9397-08002B2CF9AE}" pid="12" name="Docgensjabloon">
    <vt:lpwstr>DocGen_Brief_nl_NL</vt:lpwstr>
  </property>
  <property fmtid="{D5CDD505-2E9C-101B-9397-08002B2CF9AE}" pid="13" name="Documentsoort">
    <vt:lpwstr>Brief aan Parlement - Verzamelbrief circulaire economie</vt:lpwstr>
  </property>
  <property fmtid="{D5CDD505-2E9C-101B-9397-08002B2CF9AE}" pid="14" name="Identifier">
    <vt:lpwstr/>
  </property>
  <property fmtid="{D5CDD505-2E9C-101B-9397-08002B2CF9AE}" pid="15" name="Informatiecategorie Beleidslijn">
    <vt:lpwstr/>
  </property>
  <property fmtid="{D5CDD505-2E9C-101B-9397-08002B2CF9AE}" pid="16" name="Inhoudsindicatie">
    <vt:lpwstr/>
  </property>
  <property fmtid="{D5CDD505-2E9C-101B-9397-08002B2CF9AE}" pid="17" name="Kenmerk">
    <vt:lpwstr/>
  </property>
  <property fmtid="{D5CDD505-2E9C-101B-9397-08002B2CF9AE}" pid="18" name="LastSaved">
    <vt:filetime>2025-03-19T00:00:00Z</vt:filetime>
  </property>
  <property fmtid="{D5CDD505-2E9C-101B-9397-08002B2CF9AE}" pid="19" name="Markering">
    <vt:lpwstr/>
  </property>
  <property fmtid="{D5CDD505-2E9C-101B-9397-08002B2CF9AE}" pid="20" name="Opgesteld door, Naam">
    <vt:lpwstr>J. Hollander</vt:lpwstr>
  </property>
  <property fmtid="{D5CDD505-2E9C-101B-9397-08002B2CF9AE}" pid="21" name="Opgesteld door, Telefoonnummer">
    <vt:lpwstr/>
  </property>
  <property fmtid="{D5CDD505-2E9C-101B-9397-08002B2CF9AE}" pid="22" name="Producer">
    <vt:lpwstr>Adobe PDF Library 24.5.175</vt:lpwstr>
  </property>
  <property fmtid="{D5CDD505-2E9C-101B-9397-08002B2CF9AE}" pid="23" name="Publicatiedatum">
    <vt:lpwstr/>
  </property>
  <property fmtid="{D5CDD505-2E9C-101B-9397-08002B2CF9AE}" pid="24" name="Rubricering">
    <vt:lpwstr>openbaar</vt:lpwstr>
  </property>
  <property fmtid="{D5CDD505-2E9C-101B-9397-08002B2CF9AE}" pid="25" name="SourceModified">
    <vt:lpwstr>D:20250319220637</vt:lpwstr>
  </property>
  <property fmtid="{D5CDD505-2E9C-101B-9397-08002B2CF9AE}" pid="26" name="Status">
    <vt:lpwstr/>
  </property>
  <property fmtid="{D5CDD505-2E9C-101B-9397-08002B2CF9AE}" pid="27" name="Taakverzoek">
    <vt:lpwstr/>
  </property>
  <property fmtid="{D5CDD505-2E9C-101B-9397-08002B2CF9AE}" pid="28" name="Taal">
    <vt:lpwstr>nl_NL</vt:lpwstr>
  </property>
  <property fmtid="{D5CDD505-2E9C-101B-9397-08002B2CF9AE}" pid="29" name="URL">
    <vt:lpwstr/>
  </property>
  <property fmtid="{D5CDD505-2E9C-101B-9397-08002B2CF9AE}" pid="30" name="VA_Niet openbaar">
    <vt:lpwstr/>
  </property>
  <property fmtid="{D5CDD505-2E9C-101B-9397-08002B2CF9AE}" pid="31" name="Van">
    <vt:lpwstr/>
  </property>
  <property fmtid="{D5CDD505-2E9C-101B-9397-08002B2CF9AE}" pid="32" name="Verantwoordelijke organisatie">
    <vt:lpwstr>Dir Duurzame Leefomg &amp; Circ Economie</vt:lpwstr>
  </property>
  <property fmtid="{D5CDD505-2E9C-101B-9397-08002B2CF9AE}" pid="33" name="Vertrouwelijkheidsniveau">
    <vt:lpwstr/>
  </property>
</Properties>
</file>