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2025Z05213</w:t>
        <w:br/>
      </w:r>
      <w:proofErr w:type="spellEnd"/>
    </w:p>
    <w:p>
      <w:pPr>
        <w:pStyle w:val="Normal"/>
        <w:rPr>
          <w:b w:val="1"/>
          <w:bCs w:val="1"/>
        </w:rPr>
      </w:pPr>
      <w:r w:rsidR="250AE766">
        <w:rPr>
          <w:b w:val="0"/>
          <w:bCs w:val="0"/>
        </w:rPr>
        <w:t>(ingezonden 20 maart 2025)</w:t>
        <w:br/>
      </w:r>
    </w:p>
    <w:p>
      <w:r>
        <w:t xml:space="preserve">Vragen van het lid De Kort (VVD) aan de staatssecretaris van Sociale Zaken en Werkgelegenheid over de Duitse “Ergebnisse der Sondierungen von CDU, CSU und SPD”.</w:t>
      </w:r>
      <w:r>
        <w:br/>
      </w:r>
    </w:p>
    <w:p>
      <w:r>
        <w:t xml:space="preserve"> </w:t>
      </w:r>
      <w:r>
        <w:br/>
      </w:r>
    </w:p>
    <w:p>
      <w:r>
        <w:t xml:space="preserve">1. Bent u bekend met het Duitse akkoord op hoofdlijnen tussen CDU, CSU en SPD? 1)</w:t>
      </w:r>
      <w:r>
        <w:br/>
      </w:r>
    </w:p>
    <w:p>
      <w:r>
        <w:t xml:space="preserve">2. De partijen hebben afgesproken mensen met een uitkering die kunnen werken met spoed en voorrang naar werk te begeleiden; hoe spant de Nederlandse regering zich hiervoor in?</w:t>
      </w:r>
      <w:r>
        <w:br/>
      </w:r>
    </w:p>
    <w:p>
      <w:r>
        <w:t xml:space="preserve">3. Is het in Nederland inzichtelijk welke bijstandsontvangers wel en niet kunnen werken? Zo nee, bent u bereid dit inzichtelijker te maken om gericht mensen naar werk te kunnen begeleiden? Zoals door te beginnen met alle nieuwe instroom hierop te toetsen en deze groep met voorrang naar werk te begeleiden?</w:t>
      </w:r>
      <w:r>
        <w:br/>
      </w:r>
    </w:p>
    <w:p>
      <w:r>
        <w:t xml:space="preserve">4. Zijn er in Nederland uitkeringsgerechtigden die aantoonbaar kunnen werken, maar dit alsnog niet doen? Zo ja, welke consequenties ervaart deze groep hier in de praktijk van? Verschillen deze consequenties per gemeente?</w:t>
      </w:r>
      <w:r>
        <w:br/>
      </w:r>
    </w:p>
    <w:p>
      <w:r>
        <w:t xml:space="preserve">5. Hoe beoordeelt u het voornemen van de christendemocraten en sociaaldemocraten om de uitkering van mensen die kunnen werken, maar herhaaldelijk werk weigeren, volledig te schrappen?</w:t>
      </w:r>
      <w:r>
        <w:br/>
      </w:r>
    </w:p>
    <w:p>
      <w:r>
        <w:t xml:space="preserve">6. Wat zou deze maatregel in Nederland betekenen voor de arbeidsparticipatie en de uitkeringslasten?</w:t>
      </w:r>
      <w:r>
        <w:br/>
      </w:r>
    </w:p>
    <w:p>
      <w:r>
        <w:t xml:space="preserve">7. Bent u bereid om in de herziening van de Participatiewet consequenties te verbinden aan structurele werkweigering, zoals het inkorten of het intrekken van een uitkering?</w:t>
      </w:r>
      <w:r>
        <w:br/>
      </w:r>
    </w:p>
    <w:p>
      <w:r>
        <w:t xml:space="preserve"> </w:t>
      </w:r>
      <w:r>
        <w:br/>
      </w:r>
    </w:p>
    <w:p>
      <w:r>
        <w:t xml:space="preserve">1) CDU/CSU/SPD, 8 maart 2025, 'Ergebnisse der Sondierungen von CDU, CSU und SPD' (https://www.cdu.de/app/uploads/2025/03/Sondierungspapier-CDU-CSU-SPD.pdf).</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