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2025Z05218</w:t>
        <w:br/>
      </w:r>
      <w:proofErr w:type="spellEnd"/>
    </w:p>
    <w:p>
      <w:pPr>
        <w:pStyle w:val="Normal"/>
        <w:rPr>
          <w:b w:val="1"/>
          <w:bCs w:val="1"/>
        </w:rPr>
      </w:pPr>
      <w:r w:rsidR="250AE766">
        <w:rPr>
          <w:b w:val="0"/>
          <w:bCs w:val="0"/>
        </w:rPr>
        <w:t>(ingezonden 20 maart 2025)</w:t>
        <w:br/>
      </w:r>
    </w:p>
    <w:p>
      <w:r>
        <w:t xml:space="preserve">Vragen van het lid Postma (Nieuw Sociaal Contract) aan de minister van Infrastructuur en Waterstaat over het artikel ‘Onafhankelijk milieurapport afgezwakt na druk door Schiphol’.</w:t>
      </w:r>
      <w:r>
        <w:br/>
      </w:r>
    </w:p>
    <w:p>
      <w:pPr>
        <w:pStyle w:val="ListParagraph"/>
        <w:numPr>
          <w:ilvl w:val="0"/>
          <w:numId w:val="100472410"/>
        </w:numPr>
        <w:ind w:left="360"/>
      </w:pPr>
      <w:r>
        <w:t>Bent u bekend met het artikel "Onafhankelijk milieurapport afgezwakt na druk door Schiphol" uit het NRC van 19 maart 2025? 1)</w:t>
      </w:r>
      <w:r>
        <w:br/>
      </w:r>
      <w:r>
        <w:t>
	 </w:t>
      </w:r>
      <w:r>
        <w:br/>
      </w:r>
    </w:p>
    <w:p>
      <w:pPr>
        <w:pStyle w:val="ListParagraph"/>
        <w:numPr>
          <w:ilvl w:val="0"/>
          <w:numId w:val="100472410"/>
        </w:numPr>
        <w:ind w:left="360"/>
      </w:pPr>
      <w:r>
        <w:t>Kunt u de stelling uit het bovenstaande artikel, dat onder druk van Schiphol en uw ministerie in het onderzoeksrapport van de commissie voor de milieueffectrapportage (mer) termen zoals 'onjuist' en 'ten onrechte' werden veranderd in 'deels niet consistent' en 'discutabel', bevestigen?</w:t>
      </w:r>
      <w:r>
        <w:br/>
      </w:r>
      <w:r>
        <w:t>
	 </w:t>
      </w:r>
      <w:r>
        <w:br/>
      </w:r>
    </w:p>
    <w:p>
      <w:pPr>
        <w:pStyle w:val="ListParagraph"/>
        <w:numPr>
          <w:ilvl w:val="0"/>
          <w:numId w:val="100472410"/>
        </w:numPr>
        <w:ind w:left="360"/>
      </w:pPr>
      <w:r>
        <w:t>Indien ja, kunt u aangeven welke specifieke wijzigingen door uw ministerie verlangd en doorgevoerd zijn? En daarbij ook aangeven waarom om deze wijzigingen gevraagd is?</w:t>
      </w:r>
      <w:r>
        <w:br/>
      </w:r>
      <w:r>
        <w:t>
	 </w:t>
      </w:r>
      <w:r>
        <w:br/>
      </w:r>
    </w:p>
    <w:p>
      <w:pPr>
        <w:pStyle w:val="ListParagraph"/>
        <w:numPr>
          <w:ilvl w:val="0"/>
          <w:numId w:val="100472410"/>
        </w:numPr>
        <w:ind w:left="360"/>
      </w:pPr>
      <w:r>
        <w:t>Kunt u aangeven welke gevolgen de bemoeienis van Schiphol en uw ministerie met de inhoud van het onderzoeksrapport van de commissie mer naar uw inzicht heeft voor de onafhankelijkheid van het rapport? Kunt u hierbij aangeven of naar uw mening de geloofwaardigheid van de onafhankelijkheid van het rapport in enige mate wordt aangetast?</w:t>
      </w:r>
      <w:r>
        <w:br/>
      </w:r>
      <w:r>
        <w:t>
	 </w:t>
      </w:r>
      <w:r>
        <w:br/>
      </w:r>
    </w:p>
    <w:p>
      <w:pPr>
        <w:pStyle w:val="ListParagraph"/>
        <w:numPr>
          <w:ilvl w:val="0"/>
          <w:numId w:val="100472410"/>
        </w:numPr>
        <w:ind w:left="360"/>
      </w:pPr>
      <w:r>
        <w:t>Klopt het dat het nieuwe Luchthavenverkeerbesluit van Schiphol moet voldoen aan de gelijkwaardigheidscriteria van de Wet luchtvaart?</w:t>
      </w:r>
      <w:r>
        <w:br/>
      </w:r>
      <w:r>
        <w:t>
	 </w:t>
      </w:r>
      <w:r>
        <w:br/>
      </w:r>
    </w:p>
    <w:p>
      <w:pPr>
        <w:pStyle w:val="ListParagraph"/>
        <w:numPr>
          <w:ilvl w:val="0"/>
          <w:numId w:val="100472410"/>
        </w:numPr>
        <w:ind w:left="360"/>
      </w:pPr>
      <w:r>
        <w:t>Kunt u aangeven welke onderbouwing, afgezien van de in het artikel genoemde milieustudie, u heeft om hard te maken dat het voorgestelde nieuwe Luchthavenverkeerbesluit van Schiphol voldoet aan de gelijkwaardigheidscriteria?</w:t>
      </w:r>
      <w:r>
        <w:br/>
      </w:r>
      <w:r>
        <w:t>
	 </w:t>
      </w:r>
      <w:r>
        <w:br/>
      </w:r>
    </w:p>
    <w:p>
      <w:pPr>
        <w:pStyle w:val="ListParagraph"/>
        <w:numPr>
          <w:ilvl w:val="0"/>
          <w:numId w:val="100472410"/>
        </w:numPr>
        <w:ind w:left="360"/>
      </w:pPr>
      <w:r>
        <w:t>Bent u van mening dat nadere onderbouwing vereist is om geloofwaardig te kunnen stellen dat het nieuwe Luchthavenverkeerbesluit van Schiphol voldoet aan de gelijkwaardigheidscriteria van de Wet luchtvaart?</w:t>
      </w:r>
      <w:r>
        <w:br/>
      </w:r>
      <w:r>
        <w:t>
	 </w:t>
      </w:r>
      <w:r>
        <w:br/>
      </w:r>
    </w:p>
    <w:p>
      <w:r>
        <w:t xml:space="preserve"> </w:t>
      </w:r>
      <w:r>
        <w:br/>
      </w:r>
    </w:p>
    <w:p>
      <w:r>
        <w:t xml:space="preserve">1) NRC, 19 maart 2025 (https://www.nrc.nl/nieuws/2025/03/19/onafhankelijk-milieurapport-afgezwakt-na-druk-door-schiphol-a4886941)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