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C597F" w14:paraId="50AF492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206506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747986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C597F" w14:paraId="4D3992F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F9549B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C597F" w14:paraId="00AA8C5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C83BCA" w14:textId="77777777"/>
        </w:tc>
      </w:tr>
      <w:tr w:rsidR="00997775" w:rsidTr="00EC597F" w14:paraId="3B64F55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9D7159D" w14:textId="77777777"/>
        </w:tc>
      </w:tr>
      <w:tr w:rsidR="00997775" w:rsidTr="00EC597F" w14:paraId="6CAEE1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25C126" w14:textId="77777777"/>
        </w:tc>
        <w:tc>
          <w:tcPr>
            <w:tcW w:w="7654" w:type="dxa"/>
            <w:gridSpan w:val="2"/>
          </w:tcPr>
          <w:p w:rsidR="00997775" w:rsidRDefault="00997775" w14:paraId="626F8E31" w14:textId="77777777"/>
        </w:tc>
      </w:tr>
      <w:tr w:rsidR="00EC597F" w:rsidTr="00EC597F" w14:paraId="25AE67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597F" w:rsidP="00EC597F" w:rsidRDefault="00EC597F" w14:paraId="0C04C406" w14:textId="7CF9F4AF">
            <w:pPr>
              <w:rPr>
                <w:b/>
              </w:rPr>
            </w:pPr>
            <w:r>
              <w:rPr>
                <w:b/>
              </w:rPr>
              <w:t>21 501-08</w:t>
            </w:r>
          </w:p>
        </w:tc>
        <w:tc>
          <w:tcPr>
            <w:tcW w:w="7654" w:type="dxa"/>
            <w:gridSpan w:val="2"/>
          </w:tcPr>
          <w:p w:rsidR="00EC597F" w:rsidP="00EC597F" w:rsidRDefault="00EC597F" w14:paraId="2DE0D73F" w14:textId="00C0878F">
            <w:pPr>
              <w:rPr>
                <w:b/>
              </w:rPr>
            </w:pPr>
            <w:r w:rsidRPr="00D87746">
              <w:rPr>
                <w:b/>
                <w:bCs/>
              </w:rPr>
              <w:t>Milieuraad</w:t>
            </w:r>
          </w:p>
        </w:tc>
      </w:tr>
      <w:tr w:rsidR="00EC597F" w:rsidTr="00EC597F" w14:paraId="21067C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597F" w:rsidP="00EC597F" w:rsidRDefault="00EC597F" w14:paraId="2EB7FFC9" w14:textId="77777777"/>
        </w:tc>
        <w:tc>
          <w:tcPr>
            <w:tcW w:w="7654" w:type="dxa"/>
            <w:gridSpan w:val="2"/>
          </w:tcPr>
          <w:p w:rsidR="00EC597F" w:rsidP="00EC597F" w:rsidRDefault="00EC597F" w14:paraId="63DC99D5" w14:textId="77777777"/>
        </w:tc>
      </w:tr>
      <w:tr w:rsidR="00EC597F" w:rsidTr="00EC597F" w14:paraId="40AE5A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597F" w:rsidP="00EC597F" w:rsidRDefault="00EC597F" w14:paraId="10D32D90" w14:textId="77777777"/>
        </w:tc>
        <w:tc>
          <w:tcPr>
            <w:tcW w:w="7654" w:type="dxa"/>
            <w:gridSpan w:val="2"/>
          </w:tcPr>
          <w:p w:rsidR="00EC597F" w:rsidP="00EC597F" w:rsidRDefault="00EC597F" w14:paraId="1087B16D" w14:textId="77777777"/>
        </w:tc>
      </w:tr>
      <w:tr w:rsidR="00EC597F" w:rsidTr="00EC597F" w14:paraId="5E7A9D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597F" w:rsidP="00EC597F" w:rsidRDefault="00EC597F" w14:paraId="7BCCC133" w14:textId="2AEB959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979</w:t>
            </w:r>
          </w:p>
        </w:tc>
        <w:tc>
          <w:tcPr>
            <w:tcW w:w="7654" w:type="dxa"/>
            <w:gridSpan w:val="2"/>
          </w:tcPr>
          <w:p w:rsidR="00EC597F" w:rsidP="00EC597F" w:rsidRDefault="00EC597F" w14:paraId="791CBC8E" w14:textId="4264931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GABRIËLS EN THIJSSEN</w:t>
            </w:r>
          </w:p>
        </w:tc>
      </w:tr>
      <w:tr w:rsidR="00EC597F" w:rsidTr="00EC597F" w14:paraId="5B25B3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597F" w:rsidP="00EC597F" w:rsidRDefault="00EC597F" w14:paraId="20FFED10" w14:textId="77777777"/>
        </w:tc>
        <w:tc>
          <w:tcPr>
            <w:tcW w:w="7654" w:type="dxa"/>
            <w:gridSpan w:val="2"/>
          </w:tcPr>
          <w:p w:rsidR="00EC597F" w:rsidP="00EC597F" w:rsidRDefault="00EC597F" w14:paraId="153631EB" w14:textId="43D54D0D">
            <w:r>
              <w:t>Voorgesteld 20 maart 2025</w:t>
            </w:r>
          </w:p>
        </w:tc>
      </w:tr>
      <w:tr w:rsidR="00EC597F" w:rsidTr="00EC597F" w14:paraId="7CEAEE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597F" w:rsidP="00EC597F" w:rsidRDefault="00EC597F" w14:paraId="50589985" w14:textId="77777777"/>
        </w:tc>
        <w:tc>
          <w:tcPr>
            <w:tcW w:w="7654" w:type="dxa"/>
            <w:gridSpan w:val="2"/>
          </w:tcPr>
          <w:p w:rsidR="00EC597F" w:rsidP="00EC597F" w:rsidRDefault="00EC597F" w14:paraId="72067607" w14:textId="77777777"/>
        </w:tc>
      </w:tr>
      <w:tr w:rsidR="00EC597F" w:rsidTr="00EC597F" w14:paraId="352876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597F" w:rsidP="00EC597F" w:rsidRDefault="00EC597F" w14:paraId="5BC38D21" w14:textId="77777777"/>
        </w:tc>
        <w:tc>
          <w:tcPr>
            <w:tcW w:w="7654" w:type="dxa"/>
            <w:gridSpan w:val="2"/>
          </w:tcPr>
          <w:p w:rsidR="00EC597F" w:rsidP="00EC597F" w:rsidRDefault="00EC597F" w14:paraId="780A1083" w14:textId="77777777">
            <w:r>
              <w:t>De Kamer,</w:t>
            </w:r>
          </w:p>
        </w:tc>
      </w:tr>
      <w:tr w:rsidR="00EC597F" w:rsidTr="00EC597F" w14:paraId="73839D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597F" w:rsidP="00EC597F" w:rsidRDefault="00EC597F" w14:paraId="6C57626B" w14:textId="77777777"/>
        </w:tc>
        <w:tc>
          <w:tcPr>
            <w:tcW w:w="7654" w:type="dxa"/>
            <w:gridSpan w:val="2"/>
          </w:tcPr>
          <w:p w:rsidR="00EC597F" w:rsidP="00EC597F" w:rsidRDefault="00EC597F" w14:paraId="6F67931C" w14:textId="77777777"/>
        </w:tc>
      </w:tr>
      <w:tr w:rsidR="00EC597F" w:rsidTr="00EC597F" w14:paraId="6B7BCE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597F" w:rsidP="00EC597F" w:rsidRDefault="00EC597F" w14:paraId="1B3542E6" w14:textId="77777777"/>
        </w:tc>
        <w:tc>
          <w:tcPr>
            <w:tcW w:w="7654" w:type="dxa"/>
            <w:gridSpan w:val="2"/>
          </w:tcPr>
          <w:p w:rsidR="00EC597F" w:rsidP="00EC597F" w:rsidRDefault="00EC597F" w14:paraId="65543B82" w14:textId="77777777">
            <w:r>
              <w:t>gehoord de beraadslaging,</w:t>
            </w:r>
          </w:p>
        </w:tc>
      </w:tr>
      <w:tr w:rsidR="00EC597F" w:rsidTr="00EC597F" w14:paraId="5E6C04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597F" w:rsidP="00EC597F" w:rsidRDefault="00EC597F" w14:paraId="07B89F5C" w14:textId="77777777"/>
        </w:tc>
        <w:tc>
          <w:tcPr>
            <w:tcW w:w="7654" w:type="dxa"/>
            <w:gridSpan w:val="2"/>
          </w:tcPr>
          <w:p w:rsidR="00EC597F" w:rsidP="00EC597F" w:rsidRDefault="00EC597F" w14:paraId="50C631A9" w14:textId="77777777"/>
        </w:tc>
      </w:tr>
      <w:tr w:rsidR="00EC597F" w:rsidTr="00EC597F" w14:paraId="6A442B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597F" w:rsidP="00EC597F" w:rsidRDefault="00EC597F" w14:paraId="7100EF3B" w14:textId="77777777"/>
        </w:tc>
        <w:tc>
          <w:tcPr>
            <w:tcW w:w="7654" w:type="dxa"/>
            <w:gridSpan w:val="2"/>
          </w:tcPr>
          <w:p w:rsidRPr="00EC597F" w:rsidR="00EC597F" w:rsidP="00EC597F" w:rsidRDefault="00EC597F" w14:paraId="3C06D95F" w14:textId="77777777">
            <w:r w:rsidRPr="00EC597F">
              <w:t>overwegende dat de geopolitieke situatie ertoe leidt dat het extra belangrijk is om toe te werken naar Europese grondstoffenonafhankelijkheid en de circulaire economie;</w:t>
            </w:r>
          </w:p>
          <w:p w:rsidR="00EC597F" w:rsidP="00EC597F" w:rsidRDefault="00EC597F" w14:paraId="44B5B020" w14:textId="77777777"/>
          <w:p w:rsidRPr="00EC597F" w:rsidR="00EC597F" w:rsidP="00EC597F" w:rsidRDefault="00EC597F" w14:paraId="6DCDE641" w14:textId="276ABBDC">
            <w:r w:rsidRPr="00EC597F">
              <w:t xml:space="preserve">overwegende dat duidelijke en bindende Europese productstandaarden, zoals voor staal, plastic, cement </w:t>
            </w:r>
            <w:proofErr w:type="spellStart"/>
            <w:r w:rsidRPr="00EC597F">
              <w:t>ẹn</w:t>
            </w:r>
            <w:proofErr w:type="spellEnd"/>
            <w:r w:rsidRPr="00EC597F">
              <w:t xml:space="preserve"> metalen, bedrijven zekerheid geven over de toekomstige vraag naar circulaire producten en materialen;</w:t>
            </w:r>
          </w:p>
          <w:p w:rsidR="00EC597F" w:rsidP="00EC597F" w:rsidRDefault="00EC597F" w14:paraId="77460940" w14:textId="77777777"/>
          <w:p w:rsidRPr="00EC597F" w:rsidR="00EC597F" w:rsidP="00EC597F" w:rsidRDefault="00EC597F" w14:paraId="0F07362A" w14:textId="0932A73A">
            <w:r w:rsidRPr="00EC597F">
              <w:t xml:space="preserve">constaterende dat nieuwe Europese wetgeving in het kader van de Clean Industrial Deal, zoals rondom circulaire voertuigen, </w:t>
            </w:r>
            <w:proofErr w:type="spellStart"/>
            <w:r w:rsidRPr="00EC597F">
              <w:t>ecodesign</w:t>
            </w:r>
            <w:proofErr w:type="spellEnd"/>
            <w:r w:rsidRPr="00EC597F">
              <w:t xml:space="preserve">, </w:t>
            </w:r>
            <w:proofErr w:type="spellStart"/>
            <w:r w:rsidRPr="00EC597F">
              <w:t>decarbonisatie</w:t>
            </w:r>
            <w:proofErr w:type="spellEnd"/>
            <w:r w:rsidRPr="00EC597F">
              <w:t xml:space="preserve"> en bouwmaterialen, een belangrijke kans biedt om de vraag naar circulaire producten te vergroten;</w:t>
            </w:r>
          </w:p>
          <w:p w:rsidR="00EC597F" w:rsidP="00EC597F" w:rsidRDefault="00EC597F" w14:paraId="5BAA5F21" w14:textId="77777777"/>
          <w:p w:rsidRPr="00EC597F" w:rsidR="00EC597F" w:rsidP="00EC597F" w:rsidRDefault="00EC597F" w14:paraId="22B5A820" w14:textId="54DDCA65">
            <w:r w:rsidRPr="00EC597F">
              <w:t>verzoekt de regering om zich er in Europa voor in te zetten dat er bindende circulaire productstandaarden ontwikkeld en geïmplementeerd worden in de verschillende relevante Europese wetgevende kaders,</w:t>
            </w:r>
          </w:p>
          <w:p w:rsidR="00EC597F" w:rsidP="00EC597F" w:rsidRDefault="00EC597F" w14:paraId="380E7CC8" w14:textId="77777777"/>
          <w:p w:rsidRPr="00EC597F" w:rsidR="00EC597F" w:rsidP="00EC597F" w:rsidRDefault="00EC597F" w14:paraId="2DFF9650" w14:textId="3210580B">
            <w:r w:rsidRPr="00EC597F">
              <w:t>en gaat over tot de orde van de dag.</w:t>
            </w:r>
          </w:p>
          <w:p w:rsidR="00EC597F" w:rsidP="00EC597F" w:rsidRDefault="00EC597F" w14:paraId="0C7AEEAF" w14:textId="77777777"/>
          <w:p w:rsidR="00EC597F" w:rsidP="00EC597F" w:rsidRDefault="00EC597F" w14:paraId="0FB85F5D" w14:textId="77777777">
            <w:r w:rsidRPr="00EC597F">
              <w:br/>
            </w:r>
            <w:proofErr w:type="spellStart"/>
            <w:r w:rsidRPr="00EC597F">
              <w:t>Gabriëls</w:t>
            </w:r>
            <w:proofErr w:type="spellEnd"/>
            <w:r w:rsidRPr="00EC597F">
              <w:t xml:space="preserve"> </w:t>
            </w:r>
          </w:p>
          <w:p w:rsidR="00EC597F" w:rsidP="00EC597F" w:rsidRDefault="00EC597F" w14:paraId="4BE6A491" w14:textId="2F2F39AB">
            <w:r w:rsidRPr="00EC597F">
              <w:t>Thijssen</w:t>
            </w:r>
          </w:p>
        </w:tc>
      </w:tr>
    </w:tbl>
    <w:p w:rsidR="00997775" w:rsidRDefault="00997775" w14:paraId="54461C7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B4129" w14:textId="77777777" w:rsidR="00EC597F" w:rsidRDefault="00EC597F">
      <w:pPr>
        <w:spacing w:line="20" w:lineRule="exact"/>
      </w:pPr>
    </w:p>
  </w:endnote>
  <w:endnote w:type="continuationSeparator" w:id="0">
    <w:p w14:paraId="28787026" w14:textId="77777777" w:rsidR="00EC597F" w:rsidRDefault="00EC597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E34EF1E" w14:textId="77777777" w:rsidR="00EC597F" w:rsidRDefault="00EC597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1AE4A" w14:textId="77777777" w:rsidR="00EC597F" w:rsidRDefault="00EC597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9E8DB78" w14:textId="77777777" w:rsidR="00EC597F" w:rsidRDefault="00EC5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97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94D9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C597F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88694"/>
  <w15:docId w15:val="{F74DEB45-E3E4-4AF5-AD80-2F7E094F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170</ap:Words>
  <ap:Characters>940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2025-03-21T08:26:00.0000000Z</dcterms:created>
  <dcterms:modified xsi:type="dcterms:W3CDTF">2025-03-21T08:36:00.0000000Z</dcterms:modified>
  <dc:description>------------------------</dc:description>
  <dc:subject/>
  <keywords/>
  <version/>
  <category/>
</coreProperties>
</file>