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283" w:rsidP="00CF64BE" w:rsidRDefault="005A4283" w14:paraId="7659AE87" w14:textId="7871F5EF">
      <w:pPr>
        <w:pStyle w:val="broodtekst"/>
      </w:pPr>
      <w:bookmarkStart w:name="_GoBack" w:id="0"/>
      <w:bookmarkEnd w:id="0"/>
      <w:r>
        <w:t>Uw Kamer heeft mij verzocht</w:t>
      </w:r>
      <w:r>
        <w:rPr>
          <w:rStyle w:val="Voetnootmarkering"/>
        </w:rPr>
        <w:footnoteReference w:id="1"/>
      </w:r>
      <w:r>
        <w:t xml:space="preserve"> om vertrouwelijke inzage te krijgen in de gelakte stukken over de politie (niet zijnde staatsgeheim) uit het ADR-rapport inzake het beveiligingsproces van staatsgeheime/vertrouwelijke informatie bij NCTV en politie, voorafgaand aan het </w:t>
      </w:r>
      <w:r w:rsidR="002060F9">
        <w:t xml:space="preserve">plenaire </w:t>
      </w:r>
      <w:r w:rsidRPr="00EC523E" w:rsidR="002060F9">
        <w:t>debat</w:t>
      </w:r>
      <w:r w:rsidR="002060F9">
        <w:t xml:space="preserve"> </w:t>
      </w:r>
      <w:r>
        <w:t>over dit rapport.</w:t>
      </w:r>
      <w:r w:rsidR="008B11ED">
        <w:t xml:space="preserve"> </w:t>
      </w:r>
    </w:p>
    <w:p w:rsidR="00CF64BE" w:rsidP="00CF64BE" w:rsidRDefault="00CF64BE" w14:paraId="52ADC340" w14:textId="77777777">
      <w:pPr>
        <w:pStyle w:val="broodtekst"/>
      </w:pPr>
    </w:p>
    <w:p w:rsidR="00B84465" w:rsidP="00CF64BE" w:rsidRDefault="00DA73C1" w14:paraId="47883C07" w14:textId="7C375E14">
      <w:pPr>
        <w:pStyle w:val="broodtekst"/>
      </w:pPr>
      <w:r>
        <w:t xml:space="preserve">Zoals toegelicht in de </w:t>
      </w:r>
      <w:r w:rsidR="00B84465">
        <w:t xml:space="preserve">beslisnota bij de kabinetsreactie op het ADR-rapport, lenen </w:t>
      </w:r>
      <w:r w:rsidR="00226EB2">
        <w:t>enkele</w:t>
      </w:r>
      <w:r w:rsidR="00B84465">
        <w:t xml:space="preserve"> passages</w:t>
      </w:r>
      <w:r w:rsidR="00226EB2">
        <w:t xml:space="preserve"> betreffende de politie</w:t>
      </w:r>
      <w:r w:rsidR="00B84465">
        <w:t xml:space="preserve"> zich niet voor openbaarmaking</w:t>
      </w:r>
      <w:r w:rsidR="008B11ED">
        <w:t>,</w:t>
      </w:r>
      <w:r w:rsidR="00B84465">
        <w:t xml:space="preserve"> omdat zij inzicht geven in de operationele werkwijze van de politie; personen en systemen kwetsbaar maken of herleidbaar zijn naar personen. Deze passages zijn daarom gelakt in de openbare versie.</w:t>
      </w:r>
    </w:p>
    <w:p w:rsidR="00CF64BE" w:rsidP="00CF64BE" w:rsidRDefault="00CF64BE" w14:paraId="7A33EB90" w14:textId="77777777">
      <w:pPr>
        <w:pStyle w:val="broodtekst"/>
      </w:pPr>
    </w:p>
    <w:p w:rsidR="00CF64BE" w:rsidP="00CF64BE" w:rsidRDefault="00CF64BE" w14:paraId="34E0F491" w14:textId="46F4C776">
      <w:pPr>
        <w:pStyle w:val="broodtekst"/>
      </w:pPr>
      <w:r w:rsidRPr="00EC523E">
        <w:t xml:space="preserve">Naar aanleiding van het verzoek van uw Kamer heb ik besloten het </w:t>
      </w:r>
      <w:r w:rsidRPr="00EC523E" w:rsidR="00811A0A">
        <w:t xml:space="preserve">ADR-rapport waarin voorgenoemde passages ongelakt zijn ter vertrouwelijk inzage te leggen bij het Centraal Informatiepunt van uw Kamer </w:t>
      </w:r>
      <w:r w:rsidRPr="00EC523E">
        <w:t xml:space="preserve">tot en met </w:t>
      </w:r>
      <w:r w:rsidRPr="00EC523E" w:rsidR="00226EB2">
        <w:t xml:space="preserve">de afronding van het  </w:t>
      </w:r>
      <w:r w:rsidRPr="00EC523E" w:rsidR="005A4283">
        <w:t>plenaire</w:t>
      </w:r>
      <w:r w:rsidRPr="00EC523E" w:rsidR="00811A0A">
        <w:t xml:space="preserve"> debat</w:t>
      </w:r>
      <w:r w:rsidRPr="00EC523E">
        <w:t xml:space="preserve">. </w:t>
      </w:r>
      <w:r w:rsidRPr="00EC523E" w:rsidR="00B84465">
        <w:t>Op dit rapport is de Regeling vertrouwelijke stukken van toepassing.</w:t>
      </w:r>
      <w:r w:rsidR="00B84465">
        <w:t xml:space="preserve"> </w:t>
      </w:r>
    </w:p>
    <w:p w:rsidR="00CF64BE" w:rsidRDefault="00CF64BE" w14:paraId="71439BF4" w14:textId="77777777"/>
    <w:p w:rsidR="00CB20F8" w:rsidRDefault="00CB20F8" w14:paraId="711AA75F" w14:textId="77777777">
      <w:pPr>
        <w:pStyle w:val="WitregelW1bodytekst"/>
      </w:pPr>
    </w:p>
    <w:p w:rsidR="00CB20F8" w:rsidRDefault="00B84465" w14:paraId="2693E16C" w14:textId="77777777">
      <w:r>
        <w:t>De Minister van Justitie en Veiligheid,</w:t>
      </w:r>
    </w:p>
    <w:p w:rsidR="00CB20F8" w:rsidRDefault="00CB20F8" w14:paraId="123BB418" w14:textId="77777777"/>
    <w:p w:rsidR="00CB20F8" w:rsidRDefault="00CB20F8" w14:paraId="1778B79D" w14:textId="77777777"/>
    <w:p w:rsidR="00F420EA" w:rsidRDefault="00F420EA" w14:paraId="21F8DD05" w14:textId="77777777"/>
    <w:p w:rsidR="00F420EA" w:rsidRDefault="00F420EA" w14:paraId="3CB48BB7" w14:textId="77777777"/>
    <w:p w:rsidR="00CB20F8" w:rsidRDefault="00B84465" w14:paraId="0D28D309" w14:textId="386EF11E">
      <w:r>
        <w:t>D.</w:t>
      </w:r>
      <w:r w:rsidR="00CF64BE">
        <w:t>M.</w:t>
      </w:r>
      <w:r>
        <w:t xml:space="preserve"> van Weel</w:t>
      </w:r>
    </w:p>
    <w:p w:rsidR="00CB20F8" w:rsidRDefault="00CB20F8" w14:paraId="7234C14E" w14:textId="77777777"/>
    <w:p w:rsidR="00CB20F8" w:rsidRDefault="00CB20F8" w14:paraId="6CE8C0A6" w14:textId="77777777"/>
    <w:sectPr w:rsidR="00CB20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BBBC5" w14:textId="77777777" w:rsidR="00B660AC" w:rsidRDefault="00B660AC">
      <w:pPr>
        <w:spacing w:line="240" w:lineRule="auto"/>
      </w:pPr>
      <w:r>
        <w:separator/>
      </w:r>
    </w:p>
  </w:endnote>
  <w:endnote w:type="continuationSeparator" w:id="0">
    <w:p w14:paraId="222D19A6" w14:textId="77777777" w:rsidR="00B660AC" w:rsidRDefault="00B66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23C39" w14:textId="77777777" w:rsidR="00D42665" w:rsidRDefault="00D4266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6493C" w14:textId="77777777" w:rsidR="00CB20F8" w:rsidRDefault="00CB20F8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AC764" w14:textId="77777777" w:rsidR="00D42665" w:rsidRDefault="00D426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3DBB6" w14:textId="77777777" w:rsidR="00B660AC" w:rsidRDefault="00B660AC">
      <w:pPr>
        <w:spacing w:line="240" w:lineRule="auto"/>
      </w:pPr>
      <w:r>
        <w:separator/>
      </w:r>
    </w:p>
  </w:footnote>
  <w:footnote w:type="continuationSeparator" w:id="0">
    <w:p w14:paraId="56D27624" w14:textId="77777777" w:rsidR="00B660AC" w:rsidRDefault="00B660AC">
      <w:pPr>
        <w:spacing w:line="240" w:lineRule="auto"/>
      </w:pPr>
      <w:r>
        <w:continuationSeparator/>
      </w:r>
    </w:p>
  </w:footnote>
  <w:footnote w:id="1">
    <w:p w14:paraId="7F0635A7" w14:textId="5B3B98F5" w:rsidR="005A4283" w:rsidRPr="005A4283" w:rsidRDefault="005A4283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>
        <w:t xml:space="preserve"> </w:t>
      </w:r>
      <w:r w:rsidRPr="005A4283">
        <w:rPr>
          <w:sz w:val="18"/>
          <w:szCs w:val="18"/>
        </w:rPr>
        <w:t>Kenmerk</w:t>
      </w:r>
      <w:r>
        <w:rPr>
          <w:sz w:val="18"/>
          <w:szCs w:val="18"/>
        </w:rPr>
        <w:t>: 2025Z04589/2025D10806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428DC" w14:textId="77777777" w:rsidR="00D42665" w:rsidRDefault="00D4266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2A961" w14:textId="77777777" w:rsidR="00CB20F8" w:rsidRDefault="00B84465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2DC5E7B" wp14:editId="5B21428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48DE38" w14:textId="77777777" w:rsidR="00CB20F8" w:rsidRDefault="00B84465">
                          <w:pPr>
                            <w:pStyle w:val="Referentiegegevensbold"/>
                          </w:pPr>
                          <w:r>
                            <w:t>Directoraat Generaal Politie en Veiligheidsregio's</w:t>
                          </w:r>
                        </w:p>
                        <w:p w14:paraId="1981CC0F" w14:textId="77777777" w:rsidR="00CB20F8" w:rsidRDefault="00CB20F8">
                          <w:pPr>
                            <w:pStyle w:val="WitregelW2"/>
                          </w:pPr>
                        </w:p>
                        <w:p w14:paraId="237E1A64" w14:textId="77777777" w:rsidR="00CB20F8" w:rsidRDefault="00B8446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7C737FC" w14:textId="77777777" w:rsidR="00CB20F8" w:rsidRDefault="00AD3727">
                          <w:pPr>
                            <w:pStyle w:val="Referentiegegevens"/>
                          </w:pPr>
                          <w:sdt>
                            <w:sdtPr>
                              <w:id w:val="-1525082681"/>
                              <w:date w:fullDate="2025-02-17T09:46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84465">
                                <w:t>17 februari 2025</w:t>
                              </w:r>
                            </w:sdtContent>
                          </w:sdt>
                        </w:p>
                        <w:p w14:paraId="70BB873A" w14:textId="77777777" w:rsidR="00CB20F8" w:rsidRDefault="00CB20F8">
                          <w:pPr>
                            <w:pStyle w:val="WitregelW1"/>
                          </w:pPr>
                        </w:p>
                        <w:p w14:paraId="653F9D40" w14:textId="77777777" w:rsidR="00CB20F8" w:rsidRDefault="00B8446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48090B7" w14:textId="77777777" w:rsidR="00CB20F8" w:rsidRDefault="00B84465">
                          <w:pPr>
                            <w:pStyle w:val="Referentiegegevens"/>
                          </w:pPr>
                          <w:r>
                            <w:t>6190575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2DC5E7B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2F48DE38" w14:textId="77777777" w:rsidR="00CB20F8" w:rsidRDefault="00B84465">
                    <w:pPr>
                      <w:pStyle w:val="Referentiegegevensbold"/>
                    </w:pPr>
                    <w:r>
                      <w:t>Directoraat Generaal Politie en Veiligheidsregio's</w:t>
                    </w:r>
                  </w:p>
                  <w:p w14:paraId="1981CC0F" w14:textId="77777777" w:rsidR="00CB20F8" w:rsidRDefault="00CB20F8">
                    <w:pPr>
                      <w:pStyle w:val="WitregelW2"/>
                    </w:pPr>
                  </w:p>
                  <w:p w14:paraId="237E1A64" w14:textId="77777777" w:rsidR="00CB20F8" w:rsidRDefault="00B84465">
                    <w:pPr>
                      <w:pStyle w:val="Referentiegegevensbold"/>
                    </w:pPr>
                    <w:r>
                      <w:t>Datum</w:t>
                    </w:r>
                  </w:p>
                  <w:p w14:paraId="37C737FC" w14:textId="77777777" w:rsidR="00CB20F8" w:rsidRDefault="00AD3727">
                    <w:pPr>
                      <w:pStyle w:val="Referentiegegevens"/>
                    </w:pPr>
                    <w:sdt>
                      <w:sdtPr>
                        <w:id w:val="-1525082681"/>
                        <w:date w:fullDate="2025-02-17T09:46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B84465">
                          <w:t>17 februari 2025</w:t>
                        </w:r>
                      </w:sdtContent>
                    </w:sdt>
                  </w:p>
                  <w:p w14:paraId="70BB873A" w14:textId="77777777" w:rsidR="00CB20F8" w:rsidRDefault="00CB20F8">
                    <w:pPr>
                      <w:pStyle w:val="WitregelW1"/>
                    </w:pPr>
                  </w:p>
                  <w:p w14:paraId="653F9D40" w14:textId="77777777" w:rsidR="00CB20F8" w:rsidRDefault="00B8446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48090B7" w14:textId="77777777" w:rsidR="00CB20F8" w:rsidRDefault="00B84465">
                    <w:pPr>
                      <w:pStyle w:val="Referentiegegevens"/>
                    </w:pPr>
                    <w:r>
                      <w:t>6190575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6028845" wp14:editId="4A328B45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114EEA" w14:textId="77777777" w:rsidR="00B84465" w:rsidRDefault="00B8446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028845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2A114EEA" w14:textId="77777777" w:rsidR="00B84465" w:rsidRDefault="00B8446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015A57E" wp14:editId="297A9AEE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754DEA" w14:textId="55297327" w:rsidR="00CB20F8" w:rsidRDefault="00B8446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F64B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15A57E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16754DEA" w14:textId="55297327" w:rsidR="00CB20F8" w:rsidRDefault="00B8446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F64B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54A71" w14:textId="77777777" w:rsidR="00CB20F8" w:rsidRDefault="00B84465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F96733A" wp14:editId="29CF5EF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5D1B7B" w14:textId="77777777" w:rsidR="00CF64BE" w:rsidRDefault="00B84465">
                          <w:r>
                            <w:t xml:space="preserve">Aan de Voorzitter van de Tweede Kamer </w:t>
                          </w:r>
                        </w:p>
                        <w:p w14:paraId="44023302" w14:textId="4C1297F9" w:rsidR="00CB20F8" w:rsidRDefault="00B84465">
                          <w:r>
                            <w:t>der Staten-Generaal</w:t>
                          </w:r>
                        </w:p>
                        <w:p w14:paraId="236BB2F6" w14:textId="77777777" w:rsidR="00CB20F8" w:rsidRDefault="00B84465">
                          <w:r>
                            <w:t xml:space="preserve">Postbus 20018 </w:t>
                          </w:r>
                        </w:p>
                        <w:p w14:paraId="75BD5C09" w14:textId="70761577" w:rsidR="00CB20F8" w:rsidRDefault="00B84465">
                          <w:r>
                            <w:t>2500 EA</w:t>
                          </w:r>
                          <w:r w:rsidR="008B11ED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F96733A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005D1B7B" w14:textId="77777777" w:rsidR="00CF64BE" w:rsidRDefault="00B84465">
                    <w:r>
                      <w:t xml:space="preserve">Aan de Voorzitter van de Tweede Kamer </w:t>
                    </w:r>
                  </w:p>
                  <w:p w14:paraId="44023302" w14:textId="4C1297F9" w:rsidR="00CB20F8" w:rsidRDefault="00B84465">
                    <w:r>
                      <w:t>der Staten-Generaal</w:t>
                    </w:r>
                  </w:p>
                  <w:p w14:paraId="236BB2F6" w14:textId="77777777" w:rsidR="00CB20F8" w:rsidRDefault="00B84465">
                    <w:r>
                      <w:t xml:space="preserve">Postbus 20018 </w:t>
                    </w:r>
                  </w:p>
                  <w:p w14:paraId="75BD5C09" w14:textId="70761577" w:rsidR="00CB20F8" w:rsidRDefault="00B84465">
                    <w:r>
                      <w:t>2500 EA</w:t>
                    </w:r>
                    <w:r w:rsidR="008B11ED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37A52D1" wp14:editId="56C7DACA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B20F8" w14:paraId="501C3B5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EDA761B" w14:textId="77777777" w:rsidR="00CB20F8" w:rsidRDefault="00B8446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DF1CB97" w14:textId="1451DCCF" w:rsidR="00CB20F8" w:rsidRDefault="00AD3727">
                                <w:sdt>
                                  <w:sdtPr>
                                    <w:id w:val="-884022470"/>
                                    <w:date w:fullDate="2025-03-20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EC523E">
                                      <w:rPr>
                                        <w:lang w:val="nl"/>
                                      </w:rPr>
                                      <w:t>20</w:t>
                                    </w:r>
                                    <w:r w:rsidR="005A4283">
                                      <w:rPr>
                                        <w:lang w:val="nl"/>
                                      </w:rPr>
                                      <w:t xml:space="preserve"> maart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CB20F8" w14:paraId="2212508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61D707D" w14:textId="77777777" w:rsidR="00CB20F8" w:rsidRDefault="00B8446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2715D3B" w14:textId="77777777" w:rsidR="00CB20F8" w:rsidRDefault="00B84465">
                                <w:r>
                                  <w:t>Aanbieding ADR onderzoeksrapport ter vertrouwelijke inzage</w:t>
                                </w:r>
                              </w:p>
                            </w:tc>
                          </w:tr>
                        </w:tbl>
                        <w:p w14:paraId="33A88923" w14:textId="77777777" w:rsidR="00B84465" w:rsidRDefault="00B8446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7A52D1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B20F8" w14:paraId="501C3B5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EDA761B" w14:textId="77777777" w:rsidR="00CB20F8" w:rsidRDefault="00B8446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DF1CB97" w14:textId="1451DCCF" w:rsidR="00CB20F8" w:rsidRDefault="00AD3727">
                          <w:sdt>
                            <w:sdtPr>
                              <w:id w:val="-884022470"/>
                              <w:date w:fullDate="2025-03-2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C523E">
                                <w:rPr>
                                  <w:lang w:val="nl"/>
                                </w:rPr>
                                <w:t>20</w:t>
                              </w:r>
                              <w:r w:rsidR="005A4283">
                                <w:rPr>
                                  <w:lang w:val="nl"/>
                                </w:rPr>
                                <w:t xml:space="preserve"> maart 2025</w:t>
                              </w:r>
                            </w:sdtContent>
                          </w:sdt>
                        </w:p>
                      </w:tc>
                    </w:tr>
                    <w:tr w:rsidR="00CB20F8" w14:paraId="2212508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61D707D" w14:textId="77777777" w:rsidR="00CB20F8" w:rsidRDefault="00B8446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2715D3B" w14:textId="77777777" w:rsidR="00CB20F8" w:rsidRDefault="00B84465">
                          <w:r>
                            <w:t>Aanbieding ADR onderzoeksrapport ter vertrouwelijke inzage</w:t>
                          </w:r>
                        </w:p>
                      </w:tc>
                    </w:tr>
                  </w:tbl>
                  <w:p w14:paraId="33A88923" w14:textId="77777777" w:rsidR="00B84465" w:rsidRDefault="00B8446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C21606F" wp14:editId="377D4F2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B7CE07" w14:textId="77777777" w:rsidR="00CB20F8" w:rsidRDefault="00B84465">
                          <w:pPr>
                            <w:pStyle w:val="Referentiegegevensbold"/>
                          </w:pPr>
                          <w:r>
                            <w:t>Directoraat Generaal Politie en Veiligheidsregio's</w:t>
                          </w:r>
                        </w:p>
                        <w:p w14:paraId="7067B350" w14:textId="77777777" w:rsidR="00CB20F8" w:rsidRDefault="00CB20F8">
                          <w:pPr>
                            <w:pStyle w:val="WitregelW1"/>
                          </w:pPr>
                        </w:p>
                        <w:p w14:paraId="5556FCEC" w14:textId="77777777" w:rsidR="00CB20F8" w:rsidRDefault="00B84465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0531C321" w14:textId="2D8DF900" w:rsidR="00CB20F8" w:rsidRDefault="00B84465">
                          <w:pPr>
                            <w:pStyle w:val="Referentiegegevens"/>
                          </w:pPr>
                          <w:r>
                            <w:t>2511 DP</w:t>
                          </w:r>
                          <w:r w:rsidR="008B11ED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611770D9" w14:textId="77777777" w:rsidR="00CB20F8" w:rsidRDefault="00B84465">
                          <w:pPr>
                            <w:pStyle w:val="Referentiegegevens"/>
                          </w:pPr>
                          <w:r>
                            <w:t>Postbus 20301</w:t>
                          </w:r>
                        </w:p>
                        <w:p w14:paraId="5B5126F2" w14:textId="33A05CAD" w:rsidR="00CB20F8" w:rsidRDefault="00B84465">
                          <w:pPr>
                            <w:pStyle w:val="Referentiegegevens"/>
                          </w:pPr>
                          <w:r>
                            <w:t>2500 EH</w:t>
                          </w:r>
                          <w:r w:rsidR="008B11ED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53500441" w14:textId="77777777" w:rsidR="00CB20F8" w:rsidRDefault="00B84465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3FC0127F" w14:textId="77777777" w:rsidR="00CB20F8" w:rsidRDefault="00CB20F8">
                          <w:pPr>
                            <w:pStyle w:val="WitregelW2"/>
                          </w:pPr>
                        </w:p>
                        <w:p w14:paraId="469266A8" w14:textId="77777777" w:rsidR="00CB20F8" w:rsidRDefault="00B8446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97910AC" w14:textId="77777777" w:rsidR="00CB20F8" w:rsidRDefault="00B84465">
                          <w:pPr>
                            <w:pStyle w:val="Referentiegegevens"/>
                          </w:pPr>
                          <w:r>
                            <w:t>6190575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21606F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52B7CE07" w14:textId="77777777" w:rsidR="00CB20F8" w:rsidRDefault="00B84465">
                    <w:pPr>
                      <w:pStyle w:val="Referentiegegevensbold"/>
                    </w:pPr>
                    <w:r>
                      <w:t>Directoraat Generaal Politie en Veiligheidsregio's</w:t>
                    </w:r>
                  </w:p>
                  <w:p w14:paraId="7067B350" w14:textId="77777777" w:rsidR="00CB20F8" w:rsidRDefault="00CB20F8">
                    <w:pPr>
                      <w:pStyle w:val="WitregelW1"/>
                    </w:pPr>
                  </w:p>
                  <w:p w14:paraId="5556FCEC" w14:textId="77777777" w:rsidR="00CB20F8" w:rsidRDefault="00B84465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0531C321" w14:textId="2D8DF900" w:rsidR="00CB20F8" w:rsidRDefault="00B84465">
                    <w:pPr>
                      <w:pStyle w:val="Referentiegegevens"/>
                    </w:pPr>
                    <w:r>
                      <w:t>2511 DP</w:t>
                    </w:r>
                    <w:r w:rsidR="008B11ED">
                      <w:t xml:space="preserve"> </w:t>
                    </w:r>
                    <w:r>
                      <w:t>Den Haag</w:t>
                    </w:r>
                  </w:p>
                  <w:p w14:paraId="611770D9" w14:textId="77777777" w:rsidR="00CB20F8" w:rsidRDefault="00B84465">
                    <w:pPr>
                      <w:pStyle w:val="Referentiegegevens"/>
                    </w:pPr>
                    <w:r>
                      <w:t>Postbus 20301</w:t>
                    </w:r>
                  </w:p>
                  <w:p w14:paraId="5B5126F2" w14:textId="33A05CAD" w:rsidR="00CB20F8" w:rsidRDefault="00B84465">
                    <w:pPr>
                      <w:pStyle w:val="Referentiegegevens"/>
                    </w:pPr>
                    <w:r>
                      <w:t>2500 EH</w:t>
                    </w:r>
                    <w:r w:rsidR="008B11ED">
                      <w:t xml:space="preserve"> </w:t>
                    </w:r>
                    <w:r>
                      <w:t>Den Haag</w:t>
                    </w:r>
                  </w:p>
                  <w:p w14:paraId="53500441" w14:textId="77777777" w:rsidR="00CB20F8" w:rsidRDefault="00B84465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3FC0127F" w14:textId="77777777" w:rsidR="00CB20F8" w:rsidRDefault="00CB20F8">
                    <w:pPr>
                      <w:pStyle w:val="WitregelW2"/>
                    </w:pPr>
                  </w:p>
                  <w:p w14:paraId="469266A8" w14:textId="77777777" w:rsidR="00CB20F8" w:rsidRDefault="00B8446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97910AC" w14:textId="77777777" w:rsidR="00CB20F8" w:rsidRDefault="00B84465">
                    <w:pPr>
                      <w:pStyle w:val="Referentiegegevens"/>
                    </w:pPr>
                    <w:r>
                      <w:t>6190575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D515F6E" wp14:editId="15C6F2E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48693C" w14:textId="77777777" w:rsidR="00B84465" w:rsidRDefault="00B8446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515F6E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6848693C" w14:textId="77777777" w:rsidR="00B84465" w:rsidRDefault="00B8446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C605524" wp14:editId="66AF10C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51C8DF" w14:textId="09C568C9" w:rsidR="00CB20F8" w:rsidRDefault="00B8446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D372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D372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605524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6051C8DF" w14:textId="09C568C9" w:rsidR="00CB20F8" w:rsidRDefault="00B8446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D372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D372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523A62A" wp14:editId="23AA8D7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2DE81D" w14:textId="77777777" w:rsidR="00CB20F8" w:rsidRDefault="00B8446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23EAAC" wp14:editId="08EECD43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23A62A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162DE81D" w14:textId="77777777" w:rsidR="00CB20F8" w:rsidRDefault="00B8446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C23EAAC" wp14:editId="08EECD43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1022A3B" wp14:editId="2B1AFA0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2B484D" w14:textId="77777777" w:rsidR="00CB20F8" w:rsidRDefault="00B8446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4531B8" wp14:editId="15914A65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022A3B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612B484D" w14:textId="77777777" w:rsidR="00CB20F8" w:rsidRDefault="00B8446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4531B8" wp14:editId="15914A65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4F64A76" wp14:editId="379376FF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05BA6D" w14:textId="471142AA" w:rsidR="00CB20F8" w:rsidRDefault="00B84465">
                          <w:pPr>
                            <w:pStyle w:val="Referentiegegevens"/>
                          </w:pPr>
                          <w:r>
                            <w:t>&gt; Retouradres Postbus 20301 2500 EH</w:t>
                          </w:r>
                          <w:r w:rsidR="008B11ED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F64A76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0905BA6D" w14:textId="471142AA" w:rsidR="00CB20F8" w:rsidRDefault="00B84465">
                    <w:pPr>
                      <w:pStyle w:val="Referentiegegevens"/>
                    </w:pPr>
                    <w:r>
                      <w:t>&gt; Retouradres Postbus 20301 2500 EH</w:t>
                    </w:r>
                    <w:r w:rsidR="008B11ED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69834F"/>
    <w:multiLevelType w:val="multilevel"/>
    <w:tmpl w:val="16A12D4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DADE604C"/>
    <w:multiLevelType w:val="multilevel"/>
    <w:tmpl w:val="6D857348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E86C2F98"/>
    <w:multiLevelType w:val="multilevel"/>
    <w:tmpl w:val="98AE103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EAA0573B"/>
    <w:multiLevelType w:val="multilevel"/>
    <w:tmpl w:val="EF39595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6D4F5AE9"/>
    <w:multiLevelType w:val="multilevel"/>
    <w:tmpl w:val="D94835F5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747A4742"/>
    <w:multiLevelType w:val="multilevel"/>
    <w:tmpl w:val="26E1583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4BE"/>
    <w:rsid w:val="00185E8B"/>
    <w:rsid w:val="001C546D"/>
    <w:rsid w:val="002060F9"/>
    <w:rsid w:val="00226EB2"/>
    <w:rsid w:val="002A12D2"/>
    <w:rsid w:val="002E17A5"/>
    <w:rsid w:val="00326938"/>
    <w:rsid w:val="003352E9"/>
    <w:rsid w:val="00406BD7"/>
    <w:rsid w:val="0047766F"/>
    <w:rsid w:val="005975F3"/>
    <w:rsid w:val="005A4283"/>
    <w:rsid w:val="00692110"/>
    <w:rsid w:val="006A307F"/>
    <w:rsid w:val="00811A0A"/>
    <w:rsid w:val="008267E7"/>
    <w:rsid w:val="008A1DF8"/>
    <w:rsid w:val="008B11ED"/>
    <w:rsid w:val="00921A81"/>
    <w:rsid w:val="009C4729"/>
    <w:rsid w:val="00A7617C"/>
    <w:rsid w:val="00A8136A"/>
    <w:rsid w:val="00AD3727"/>
    <w:rsid w:val="00B660AC"/>
    <w:rsid w:val="00B76CCB"/>
    <w:rsid w:val="00B84465"/>
    <w:rsid w:val="00CB20F8"/>
    <w:rsid w:val="00CF64BE"/>
    <w:rsid w:val="00D42665"/>
    <w:rsid w:val="00D626AF"/>
    <w:rsid w:val="00D76CE4"/>
    <w:rsid w:val="00DA73C1"/>
    <w:rsid w:val="00E423F2"/>
    <w:rsid w:val="00EC523E"/>
    <w:rsid w:val="00EC7FA5"/>
    <w:rsid w:val="00F420EA"/>
    <w:rsid w:val="00F50EAB"/>
    <w:rsid w:val="00F92FAB"/>
    <w:rsid w:val="00F9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84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F64B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F64BE"/>
    <w:rPr>
      <w:rFonts w:ascii="Verdana" w:hAnsi="Verdana"/>
      <w:color w:val="000000"/>
      <w:sz w:val="18"/>
      <w:szCs w:val="18"/>
    </w:rPr>
  </w:style>
  <w:style w:type="paragraph" w:customStyle="1" w:styleId="broodtekst">
    <w:name w:val="broodtekst"/>
    <w:basedOn w:val="Standaard"/>
    <w:qFormat/>
    <w:rsid w:val="00CF64BE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color w:val="auto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A4283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A4283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A42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874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Aanbieding ADR onderzoeksrapport ter vertrouwelijke inzage</vt:lpstr>
    </vt:vector>
  </ap:TitlesOfParts>
  <ap:LinksUpToDate>false</ap:LinksUpToDate>
  <ap:CharactersWithSpaces>1030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2025-03-20T12:48:00.0000000Z</dcterms:created>
  <dcterms:modified xsi:type="dcterms:W3CDTF">2025-03-20T12:48:00.0000000Z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Aanbieding ADR onderzoeksrapport ter vertrouwelijke inzage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17 februari 2025</vt:lpwstr>
  </property>
  <property fmtid="{D5CDD505-2E9C-101B-9397-08002B2CF9AE}" pid="13" name="Opgesteld door, Naam">
    <vt:lpwstr>C.M.H. Hartman</vt:lpwstr>
  </property>
  <property fmtid="{D5CDD505-2E9C-101B-9397-08002B2CF9AE}" pid="14" name="Opgesteld door, Telefoonnummer">
    <vt:lpwstr/>
  </property>
  <property fmtid="{D5CDD505-2E9C-101B-9397-08002B2CF9AE}" pid="15" name="Kenmerk">
    <vt:lpwstr>6190575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