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A92" w:rsidP="005E0A92" w:rsidRDefault="005E0A92" w14:paraId="32342DDF" w14:textId="77777777">
      <w:bookmarkStart w:name="_GoBack" w:id="0"/>
      <w:bookmarkEnd w:id="0"/>
      <w:r>
        <w:t xml:space="preserve">Bij brief van 11 november jl. heb ik uw Kamer geïnformeerd over de herinvoering van binnengrenscontroles. Herinvoering van binnengrenstoezicht is, conform de Schengengrenscode, een tijdelijke en uitzonderlijke maatregel die het kabinet voor een periode van zes maanden heeft genomen. Het binnengrenstoezicht vindt plaats vanaf 9 december 2024 tot en met 8 juni 2025. </w:t>
      </w:r>
    </w:p>
    <w:p w:rsidR="005E0A92" w:rsidP="005E0A92" w:rsidRDefault="005E0A92" w14:paraId="16D08CD8" w14:textId="77777777"/>
    <w:p w:rsidR="005E0A92" w:rsidP="005E0A92" w:rsidRDefault="005E0A92" w14:paraId="59B80339" w14:textId="77777777">
      <w:r>
        <w:t>Tijdens het Commissiedebat vreemdelingen- en asielbeleid van 19 december jl. heb ik toegezegd uw Kamer in maart 2025 te informeren over de resultaten van de ingevoerde binnengrenscontroles.</w:t>
      </w:r>
      <w:r>
        <w:rPr>
          <w:rStyle w:val="Voetnootmarkering"/>
        </w:rPr>
        <w:footnoteReference w:id="1"/>
      </w:r>
      <w:r>
        <w:t xml:space="preserve"> Met deze brief informeer ik u over de resultaten van de eerste drie maanden, van 9 december 2024 tot en met 9 maart 2025, van de binnengrenscontroles. </w:t>
      </w:r>
    </w:p>
    <w:p w:rsidR="005E0A92" w:rsidP="005E0A92" w:rsidRDefault="005E0A92" w14:paraId="036089DD" w14:textId="77777777"/>
    <w:p w:rsidRPr="00C46473" w:rsidR="005E0A92" w:rsidP="005E0A92" w:rsidRDefault="005E0A92" w14:paraId="299582D5" w14:textId="77777777">
      <w:pPr>
        <w:rPr>
          <w:i/>
          <w:iCs/>
        </w:rPr>
      </w:pPr>
      <w:r>
        <w:rPr>
          <w:i/>
          <w:iCs/>
        </w:rPr>
        <w:t>Verwante m</w:t>
      </w:r>
      <w:r w:rsidRPr="001024B4">
        <w:rPr>
          <w:i/>
          <w:iCs/>
        </w:rPr>
        <w:t>oties en toezeggingen</w:t>
      </w:r>
    </w:p>
    <w:p w:rsidRPr="004D312A" w:rsidR="005E0A92" w:rsidP="005E0A92" w:rsidRDefault="005E0A92" w14:paraId="67C8EAE9" w14:textId="77777777">
      <w:r>
        <w:t>Voord</w:t>
      </w:r>
      <w:r w:rsidRPr="004D312A">
        <w:t>at ik inga op de</w:t>
      </w:r>
      <w:r>
        <w:t>ze</w:t>
      </w:r>
      <w:r w:rsidRPr="004D312A">
        <w:t xml:space="preserve"> resultaten </w:t>
      </w:r>
      <w:r>
        <w:t>kan ik bevestigend antwoorden</w:t>
      </w:r>
      <w:r w:rsidRPr="004D312A">
        <w:t xml:space="preserve"> op de motie van</w:t>
      </w:r>
      <w:r>
        <w:t xml:space="preserve"> het</w:t>
      </w:r>
      <w:r w:rsidRPr="004D312A">
        <w:t xml:space="preserve"> lid </w:t>
      </w:r>
      <w:r>
        <w:t>Timmermans c.s.</w:t>
      </w:r>
      <w:r w:rsidRPr="004D312A">
        <w:t xml:space="preserve"> over het </w:t>
      </w:r>
      <w:r>
        <w:t xml:space="preserve">verzoek om te </w:t>
      </w:r>
      <w:r w:rsidRPr="004D312A">
        <w:t>garanderen dat het uitvoeren van grenscontroles niet ten koste gaat van beveiliging van Joodse instellingen</w:t>
      </w:r>
      <w:r>
        <w:t xml:space="preserve"> en andere beveiligingswerkzaamheden.</w:t>
      </w:r>
      <w:r>
        <w:rPr>
          <w:rStyle w:val="Voetnootmarkering"/>
        </w:rPr>
        <w:footnoteReference w:id="2"/>
      </w:r>
      <w:r>
        <w:t xml:space="preserve"> Er wordt geen capaciteit uit de beveiligingstaak van de Koninklijke Marechaussee aangewend voor de uitvoering van de grenscontroles</w:t>
      </w:r>
      <w:r w:rsidRPr="004D312A">
        <w:t>.</w:t>
      </w:r>
    </w:p>
    <w:p w:rsidR="005E0A92" w:rsidP="005E0A92" w:rsidRDefault="005E0A92" w14:paraId="21E8DC11" w14:textId="77777777"/>
    <w:p w:rsidRPr="001029E2" w:rsidR="005E0A92" w:rsidP="005E0A92" w:rsidRDefault="005E0A92" w14:paraId="7D4F2F78" w14:textId="17F8AF9C">
      <w:r>
        <w:t>Daarnaast kan ik uw Kamer ook informeren dat, d</w:t>
      </w:r>
      <w:r w:rsidRPr="00BF674E">
        <w:t xml:space="preserve">oordat de </w:t>
      </w:r>
      <w:r>
        <w:t>binnen</w:t>
      </w:r>
      <w:r w:rsidRPr="00BF674E">
        <w:t xml:space="preserve">grenscontroles op flexibele basis zijn uitgevoerd, deze controles weinig invloed </w:t>
      </w:r>
      <w:r>
        <w:t xml:space="preserve">hebben </w:t>
      </w:r>
      <w:r w:rsidRPr="00BF674E">
        <w:t>gehad op de doorstroom van voertuigen en reizigers</w:t>
      </w:r>
      <w:r>
        <w:t xml:space="preserve">. De </w:t>
      </w:r>
      <w:r w:rsidRPr="00AC0C36">
        <w:t>signalen die mij tot nu toe hebben bereikt</w:t>
      </w:r>
      <w:r w:rsidR="00795D5F">
        <w:t xml:space="preserve">, </w:t>
      </w:r>
      <w:r w:rsidRPr="00AC0C36">
        <w:t>bevestig</w:t>
      </w:r>
      <w:r w:rsidR="00795D5F">
        <w:t>en</w:t>
      </w:r>
      <w:r w:rsidRPr="00AC0C36">
        <w:t xml:space="preserve"> dat de Nederlandse binnengrenscontroles geen significante negatieve impact he</w:t>
      </w:r>
      <w:r>
        <w:t>bben gehad</w:t>
      </w:r>
      <w:r w:rsidRPr="00AC0C36">
        <w:t xml:space="preserve"> op de grensregio’s en de grensoverschrijdende verkeersstromen.</w:t>
      </w:r>
      <w:r w:rsidRPr="00AC0C36">
        <w:rPr>
          <w:rStyle w:val="Voetnootmarkering"/>
        </w:rPr>
        <w:footnoteReference w:id="3"/>
      </w:r>
      <w:r w:rsidR="00216313">
        <w:t xml:space="preserve"> Ik blijf gedurende de verdere looptijd van deze maatregel in contact met de grensregio’s over de effecten voor het grensverkeer.</w:t>
      </w:r>
      <w:r w:rsidRPr="00AC0C36">
        <w:t xml:space="preserve"> </w:t>
      </w:r>
    </w:p>
    <w:p w:rsidR="005E0A92" w:rsidP="005E0A92" w:rsidRDefault="005E0A92" w14:paraId="61DD10BE" w14:textId="77777777"/>
    <w:p w:rsidRPr="00C46473" w:rsidR="005E0A92" w:rsidP="005E0A92" w:rsidRDefault="005E0A92" w14:paraId="78D8367E" w14:textId="77777777">
      <w:pPr>
        <w:rPr>
          <w:i/>
          <w:iCs/>
        </w:rPr>
      </w:pPr>
      <w:r w:rsidRPr="001024B4">
        <w:rPr>
          <w:i/>
          <w:iCs/>
        </w:rPr>
        <w:t xml:space="preserve">Resultaten </w:t>
      </w:r>
      <w:r>
        <w:rPr>
          <w:i/>
          <w:iCs/>
        </w:rPr>
        <w:t>binnen</w:t>
      </w:r>
      <w:r w:rsidRPr="001024B4">
        <w:rPr>
          <w:i/>
          <w:iCs/>
        </w:rPr>
        <w:t>grenscontroles</w:t>
      </w:r>
    </w:p>
    <w:p w:rsidR="005E0A92" w:rsidP="005E0A92" w:rsidRDefault="005E0A92" w14:paraId="19AF6814" w14:textId="26A3D3C1">
      <w:r>
        <w:t xml:space="preserve">In de periode van 9 december 2024 tot en met 9 maart 2025 zijn de grenscontroles uitgevoerd aan de binnengrenzen met België en Duitsland. </w:t>
      </w:r>
      <w:r w:rsidRPr="00BF674E">
        <w:t>De controles hebben alleen op inreizend verkeer plaatsgevonden e</w:t>
      </w:r>
      <w:r>
        <w:t>n zijn dynamisch en informatie- en risicogestuurd uitgevoerd</w:t>
      </w:r>
      <w:r w:rsidRPr="00BF674E">
        <w:t xml:space="preserve">. </w:t>
      </w:r>
    </w:p>
    <w:p w:rsidR="005E0A92" w:rsidP="005E0A92" w:rsidRDefault="005E0A92" w14:paraId="793874BE" w14:textId="77777777">
      <w:pPr>
        <w:pStyle w:val="WitregelW1bodytekst"/>
      </w:pPr>
    </w:p>
    <w:p w:rsidRPr="006B4C4E" w:rsidR="005E0A92" w:rsidP="005E0A92" w:rsidRDefault="005E0A92" w14:paraId="05E3A70C" w14:textId="77777777">
      <w:r>
        <w:lastRenderedPageBreak/>
        <w:t>De KMar heeft de grenscontroles binnen de bestaande capaciteit en budget uitgevoerd. De totale duur van de uitgevoerde grenscontroles bedraagt ten minste 2.260 uur.</w:t>
      </w:r>
      <w:r>
        <w:rPr>
          <w:rStyle w:val="Voetnootmarkering"/>
        </w:rPr>
        <w:footnoteReference w:id="4"/>
      </w:r>
      <w:r>
        <w:rPr>
          <w:rStyle w:val="Voetnootmarkering"/>
        </w:rPr>
        <w:footnoteReference w:id="5"/>
      </w:r>
      <w:r>
        <w:t xml:space="preserve"> </w:t>
      </w:r>
      <w:r w:rsidRPr="006B4C4E">
        <w:t xml:space="preserve">In totaal zijn circa </w:t>
      </w:r>
      <w:r>
        <w:t xml:space="preserve">2.300 </w:t>
      </w:r>
      <w:r w:rsidRPr="006B4C4E">
        <w:t xml:space="preserve">Nederlandse </w:t>
      </w:r>
      <w:r>
        <w:t xml:space="preserve">grenswachters </w:t>
      </w:r>
      <w:r w:rsidRPr="006B4C4E">
        <w:t>ingezet om de controles aan de binnengrenzen uit te voeren.</w:t>
      </w:r>
    </w:p>
    <w:p w:rsidR="005E0A92" w:rsidP="005E0A92" w:rsidRDefault="005E0A92" w14:paraId="098C1AF4" w14:textId="77777777">
      <w:pPr>
        <w:pStyle w:val="WitregelW1bodytekst"/>
      </w:pPr>
    </w:p>
    <w:p w:rsidR="005E0A92" w:rsidP="005E0A92" w:rsidRDefault="005E0A92" w14:paraId="5EF2C0D4" w14:textId="77777777">
      <w:pPr>
        <w:pStyle w:val="WitregelW1bodytekst"/>
      </w:pPr>
      <w:r>
        <w:t xml:space="preserve">In onderstaande tabel staat het totaal aantal personen en voertuigen dat door de KMar gecontroleerd is.    </w:t>
      </w:r>
    </w:p>
    <w:p w:rsidR="005E0A92" w:rsidP="005E0A92" w:rsidRDefault="005E0A92" w14:paraId="21DC7C14" w14:textId="77777777"/>
    <w:tbl>
      <w:tblPr>
        <w:tblStyle w:val="Tabelraster"/>
        <w:tblW w:w="0" w:type="auto"/>
        <w:tblInd w:w="0" w:type="dxa"/>
        <w:tblLook w:val="04A0" w:firstRow="1" w:lastRow="0" w:firstColumn="1" w:lastColumn="0" w:noHBand="0" w:noVBand="1"/>
      </w:tblPr>
      <w:tblGrid>
        <w:gridCol w:w="3823"/>
        <w:gridCol w:w="3708"/>
      </w:tblGrid>
      <w:tr w:rsidR="005E0A92" w:rsidTr="00332FC6" w14:paraId="298D072F" w14:textId="77777777">
        <w:tc>
          <w:tcPr>
            <w:tcW w:w="7531" w:type="dxa"/>
            <w:gridSpan w:val="2"/>
          </w:tcPr>
          <w:p w:rsidR="005E0A92" w:rsidP="00332FC6" w:rsidRDefault="005E0A92" w14:paraId="2290D6CC" w14:textId="77777777">
            <w:pPr>
              <w:rPr>
                <w:b/>
                <w:bCs/>
              </w:rPr>
            </w:pPr>
            <w:r>
              <w:rPr>
                <w:b/>
                <w:bCs/>
              </w:rPr>
              <w:t>Binnengrenscontroles 9 december 2024 t/m 9 maart 2025</w:t>
            </w:r>
          </w:p>
        </w:tc>
      </w:tr>
      <w:tr w:rsidR="005E0A92" w:rsidTr="00332FC6" w14:paraId="594FF666" w14:textId="77777777">
        <w:tc>
          <w:tcPr>
            <w:tcW w:w="7531" w:type="dxa"/>
            <w:gridSpan w:val="2"/>
          </w:tcPr>
          <w:p w:rsidRPr="002A03C3" w:rsidR="005E0A92" w:rsidP="00332FC6" w:rsidRDefault="005E0A92" w14:paraId="22595CF5" w14:textId="77777777">
            <w:pPr>
              <w:rPr>
                <w:b/>
                <w:bCs/>
              </w:rPr>
            </w:pPr>
            <w:r>
              <w:rPr>
                <w:b/>
                <w:bCs/>
              </w:rPr>
              <w:t>Aantal gecontroleerde personen en voertuigen</w:t>
            </w:r>
          </w:p>
        </w:tc>
      </w:tr>
      <w:tr w:rsidR="005E0A92" w:rsidTr="00332FC6" w14:paraId="7CAAFA74" w14:textId="77777777">
        <w:tc>
          <w:tcPr>
            <w:tcW w:w="3823" w:type="dxa"/>
          </w:tcPr>
          <w:p w:rsidR="005E0A92" w:rsidP="00332FC6" w:rsidRDefault="005E0A92" w14:paraId="6BAC8743" w14:textId="77777777">
            <w:r>
              <w:t>Aantal personen</w:t>
            </w:r>
          </w:p>
        </w:tc>
        <w:tc>
          <w:tcPr>
            <w:tcW w:w="3708" w:type="dxa"/>
          </w:tcPr>
          <w:p w:rsidR="005E0A92" w:rsidP="00332FC6" w:rsidRDefault="005E0A92" w14:paraId="54CDF7DF" w14:textId="77777777">
            <w:r>
              <w:t>41.750 waarvan 29.150 EU-burgers</w:t>
            </w:r>
          </w:p>
        </w:tc>
      </w:tr>
      <w:tr w:rsidR="005E0A92" w:rsidTr="00332FC6" w14:paraId="08A3BC01" w14:textId="77777777">
        <w:tc>
          <w:tcPr>
            <w:tcW w:w="3823" w:type="dxa"/>
          </w:tcPr>
          <w:p w:rsidR="005E0A92" w:rsidP="00332FC6" w:rsidRDefault="005E0A92" w14:paraId="4657292E" w14:textId="77777777">
            <w:r>
              <w:t>Aantal voertuigen (auto’s, bussen, vrachtwagens, treinen)</w:t>
            </w:r>
          </w:p>
        </w:tc>
        <w:tc>
          <w:tcPr>
            <w:tcW w:w="3708" w:type="dxa"/>
          </w:tcPr>
          <w:p w:rsidR="005E0A92" w:rsidP="00332FC6" w:rsidRDefault="005E0A92" w14:paraId="18D39910" w14:textId="77777777">
            <w:r>
              <w:t>9.900</w:t>
            </w:r>
          </w:p>
        </w:tc>
      </w:tr>
    </w:tbl>
    <w:p w:rsidR="005E0A92" w:rsidP="005E0A92" w:rsidRDefault="005E0A92" w14:paraId="0C7026E4" w14:textId="77777777"/>
    <w:p w:rsidR="005E0A92" w:rsidP="005E0A92" w:rsidRDefault="005E0A92" w14:paraId="4590B8F7" w14:textId="77777777">
      <w:r>
        <w:t xml:space="preserve">In de periode van 9 december 2024 tot en met 9 maart 2025 is aan de binnengrenzen aan 250 unieke vreemdelingen de toegang tot Nederland geweigerd, omdat zij niet voldeden aan de toegangsvoorwaarden. Dit betreft bijvoorbeeld vreemdelingen die hun doel, duur, en middelen van hun reis naar Nederland onvoldoende kunnen onderbouwen, niet beschikken over een geldig reisdocument, dan wel een gevaar zijn voor openbare orde of nationale veiligheid. </w:t>
      </w:r>
    </w:p>
    <w:p w:rsidR="005E0A92" w:rsidP="005E0A92" w:rsidRDefault="005E0A92" w14:paraId="5C14C826" w14:textId="77777777"/>
    <w:p w:rsidR="005E0A92" w:rsidP="005E0A92" w:rsidRDefault="005E0A92" w14:paraId="244F53A4" w14:textId="77777777">
      <w:r>
        <w:t xml:space="preserve">In deze periode hebben 30 personen tijdens de binnengrenscontroles aangegeven internationale bescherming te willen. Een persoon hiervan had reeds een asielaanvraag in een andere EU-lidstaat ingediend en is conform de Dublin procedure overgedragen. De andere aanvragen zijn conform de gebruikelijke procedures doorverwezen naar de nationale asielprocedure. </w:t>
      </w:r>
    </w:p>
    <w:p w:rsidR="005E0A92" w:rsidP="005E0A92" w:rsidRDefault="005E0A92" w14:paraId="12487B65" w14:textId="77777777"/>
    <w:p w:rsidR="005E0A92" w:rsidP="005E0A92" w:rsidRDefault="005E0A92" w14:paraId="01B289BE" w14:textId="77777777">
      <w:r>
        <w:t xml:space="preserve">Daarnaast zijn bij de binnengrenscontroles 90 personen aangehouden. De aanhoudingen vonden onder andere plaats in </w:t>
      </w:r>
      <w:r w:rsidRPr="00AC0C36">
        <w:t xml:space="preserve">het kader van migratiecriminaliteit, zoals documentfraude en mensensmokkel, verkeerdelicten en drugscriminaliteit. </w:t>
      </w:r>
    </w:p>
    <w:p w:rsidR="005E0A92" w:rsidP="005E0A92" w:rsidRDefault="005E0A92" w14:paraId="395AEC68" w14:textId="77777777"/>
    <w:p w:rsidR="005E0A92" w:rsidP="005E0A92" w:rsidRDefault="005E0A92" w14:paraId="702C15F7" w14:textId="77777777">
      <w:r>
        <w:t xml:space="preserve">Om een vergelijking te kunnen maken tussen de resultaten van de binnengrenscontrole en de resultaten van Mobiel Toezicht Veiligheid (MTV) volgen hieronder de resultaten van MTV aan de oost- en zuidgrens over de periode van 9 december 2023 tot en met 9 maart 2024. </w:t>
      </w:r>
    </w:p>
    <w:p w:rsidR="005E0A92" w:rsidP="005E0A92" w:rsidRDefault="005E0A92" w14:paraId="6653A0CF" w14:textId="77777777"/>
    <w:tbl>
      <w:tblPr>
        <w:tblStyle w:val="Tabelraster"/>
        <w:tblW w:w="0" w:type="auto"/>
        <w:tblInd w:w="0" w:type="dxa"/>
        <w:tblLook w:val="04A0" w:firstRow="1" w:lastRow="0" w:firstColumn="1" w:lastColumn="0" w:noHBand="0" w:noVBand="1"/>
      </w:tblPr>
      <w:tblGrid>
        <w:gridCol w:w="3823"/>
        <w:gridCol w:w="3708"/>
      </w:tblGrid>
      <w:tr w:rsidR="005E0A92" w:rsidTr="00332FC6" w14:paraId="7675BF89" w14:textId="77777777">
        <w:tc>
          <w:tcPr>
            <w:tcW w:w="7531" w:type="dxa"/>
            <w:gridSpan w:val="2"/>
          </w:tcPr>
          <w:p w:rsidR="005E0A92" w:rsidP="00332FC6" w:rsidRDefault="005E0A92" w14:paraId="314D1D9C" w14:textId="77777777">
            <w:pPr>
              <w:rPr>
                <w:b/>
                <w:bCs/>
              </w:rPr>
            </w:pPr>
            <w:r>
              <w:rPr>
                <w:b/>
                <w:bCs/>
              </w:rPr>
              <w:t>MTV-controles 9 december 2023 t/m 9 maart 2024</w:t>
            </w:r>
          </w:p>
        </w:tc>
      </w:tr>
      <w:tr w:rsidR="005E0A92" w:rsidTr="00332FC6" w14:paraId="62CBD999" w14:textId="77777777">
        <w:tc>
          <w:tcPr>
            <w:tcW w:w="7531" w:type="dxa"/>
            <w:gridSpan w:val="2"/>
          </w:tcPr>
          <w:p w:rsidRPr="002A03C3" w:rsidR="005E0A92" w:rsidP="00332FC6" w:rsidRDefault="005E0A92" w14:paraId="1E41F11E" w14:textId="77777777">
            <w:pPr>
              <w:rPr>
                <w:b/>
                <w:bCs/>
              </w:rPr>
            </w:pPr>
            <w:r>
              <w:rPr>
                <w:b/>
                <w:bCs/>
              </w:rPr>
              <w:t>Aantal gecontroleerde personen en voertuigen</w:t>
            </w:r>
          </w:p>
        </w:tc>
      </w:tr>
      <w:tr w:rsidR="005E0A92" w:rsidTr="00332FC6" w14:paraId="30209F72" w14:textId="77777777">
        <w:tc>
          <w:tcPr>
            <w:tcW w:w="3823" w:type="dxa"/>
          </w:tcPr>
          <w:p w:rsidR="005E0A92" w:rsidP="00332FC6" w:rsidRDefault="005E0A92" w14:paraId="4167AA48" w14:textId="77777777">
            <w:r>
              <w:t>Aantal personen</w:t>
            </w:r>
          </w:p>
        </w:tc>
        <w:tc>
          <w:tcPr>
            <w:tcW w:w="3708" w:type="dxa"/>
          </w:tcPr>
          <w:p w:rsidR="005E0A92" w:rsidP="00332FC6" w:rsidRDefault="005E0A92" w14:paraId="40FC74FB" w14:textId="77777777">
            <w:r>
              <w:t>38.600 waarvan 25.940 EU-burgers</w:t>
            </w:r>
          </w:p>
        </w:tc>
      </w:tr>
      <w:tr w:rsidR="005E0A92" w:rsidTr="00332FC6" w14:paraId="10756EAF" w14:textId="77777777">
        <w:tc>
          <w:tcPr>
            <w:tcW w:w="3823" w:type="dxa"/>
          </w:tcPr>
          <w:p w:rsidR="005E0A92" w:rsidP="00332FC6" w:rsidRDefault="005E0A92" w14:paraId="6E919F38" w14:textId="77777777">
            <w:r>
              <w:t>Aantal voertuigen (auto’s, bussen, vrachtwagens, treinen)</w:t>
            </w:r>
          </w:p>
        </w:tc>
        <w:tc>
          <w:tcPr>
            <w:tcW w:w="3708" w:type="dxa"/>
          </w:tcPr>
          <w:p w:rsidR="005E0A92" w:rsidP="00332FC6" w:rsidRDefault="005E0A92" w14:paraId="63961A22" w14:textId="77777777">
            <w:r>
              <w:t>7.710</w:t>
            </w:r>
          </w:p>
        </w:tc>
      </w:tr>
    </w:tbl>
    <w:p w:rsidR="005E0A92" w:rsidP="005E0A92" w:rsidRDefault="005E0A92" w14:paraId="0423EB5F" w14:textId="77777777"/>
    <w:p w:rsidR="005E0A92" w:rsidP="005E0A92" w:rsidRDefault="005E0A92" w14:paraId="71094D09" w14:textId="77777777">
      <w:r>
        <w:t>In deze periode zijn in totaal 150 onrechtmatig verblijvende vreemdelingen aangetroffen tijdens de MTV-controles.</w:t>
      </w:r>
      <w:r>
        <w:rPr>
          <w:rStyle w:val="Voetnootmarkering"/>
        </w:rPr>
        <w:footnoteReference w:id="6"/>
      </w:r>
      <w:r>
        <w:t xml:space="preserve"> Deze personen moesten Nederland verlaten en zijn in het kader van bilaterale afspraken overgedragen aan de Belgische of Duitse autoriteiten. In deze periode hebben 100 personen die zijn gecontroleerd via MTV aangegeven internationale bescherming te willen. Daarnaast zijn bij de MTV-controles 260 personen aangehouden. De aanhoudingen vonden onder andere plaats in het kader van </w:t>
      </w:r>
      <w:r w:rsidRPr="00AC0C36">
        <w:t>migratiecriminaliteit, zoals documentfraude en mensensmokkel, verkeerdelicten en drugscriminaliteit.</w:t>
      </w:r>
    </w:p>
    <w:p w:rsidRPr="00E0351F" w:rsidR="005E0A92" w:rsidP="005E0A92" w:rsidRDefault="005E0A92" w14:paraId="0CDD54F3" w14:textId="77777777"/>
    <w:p w:rsidR="005E0A92" w:rsidP="005E0A92" w:rsidRDefault="005E0A92" w14:paraId="2210995D" w14:textId="185DE679">
      <w:r>
        <w:t xml:space="preserve">Uit bovenstaande cijfers volgt dat ongeveer hetzelfde aantal personen is gecontroleerd bij binnengrenscontroles als bij MTV-controles over dezelfde periode een jaar eerder. Zowel bij de binnengrenscontroles als bij de MTV-controles is een groot deel van de gecontroleerde personen EU-burger. Dat is inherent aan het uitvoeren van controles aan de binnengrenzen en op Nederlands grondgebied. </w:t>
      </w:r>
    </w:p>
    <w:p w:rsidR="005E0A92" w:rsidP="005E0A92" w:rsidRDefault="005E0A92" w14:paraId="71D84944" w14:textId="77777777"/>
    <w:p w:rsidR="005E0A92" w:rsidP="005E0A92" w:rsidRDefault="005E0A92" w14:paraId="117FB6A8" w14:textId="77777777">
      <w:r>
        <w:t xml:space="preserve">Tijdens de binnengrenscontroles zijn 250 personen de toegang tot Nederland geweigerd, terwijl bij de MTV-controles in dezelfde periode een jaar eerder maar 150 vreemdelingen aan België of Duitsland werden overgedragen omdat zij geen rechtmatig verblijf in Nederland hadden. Gedurende de binnengrenscontroles hebben 30 personen aangegeven internationale bescherming te willen, in vergelijking met 100 personen die tijdens de MTV-controles hebben aangegeven internationale bescherming te willen. </w:t>
      </w:r>
    </w:p>
    <w:p w:rsidR="005E0A92" w:rsidP="005E0A92" w:rsidRDefault="005E0A92" w14:paraId="6B8F15BC" w14:textId="77777777"/>
    <w:p w:rsidR="005E0A92" w:rsidP="005E0A92" w:rsidRDefault="005E0A92" w14:paraId="6B41AACE" w14:textId="180344A9">
      <w:r>
        <w:t>Wat verder opvalt is dat het aantal aanhoudingen voor strafbare feiten bij binnengrenscontrole lager is dan bij MTV. In totaal zijn er tijdens de binnengrenscontroles 90 vreemdelingen aangehouden. Dat is significant minder dan het aantal aanhoudingen tijdens de MTV-controles (260). Hoewel de precieze reden niet te achterhalen is, zou de lagere asielinstroom (</w:t>
      </w:r>
      <w:r w:rsidR="0067134C">
        <w:t>-</w:t>
      </w:r>
      <w:r>
        <w:t xml:space="preserve">45%) gedurende de binnengrenscontroles van invloed kunnen zijn op de verschillen tussen de cijfers van de binnengrenscontroles en de MTV-controles wat betreft het aantal verzoeken om internationale bescherming en het aantal aanhoudingen voor strafbare feiten in relatie tot migratiecriminaliteit, zoals mensensmokkel en documentenfraude. </w:t>
      </w:r>
    </w:p>
    <w:p w:rsidR="005E0A92" w:rsidP="005E0A92" w:rsidRDefault="005E0A92" w14:paraId="5142950D" w14:textId="77777777">
      <w:pPr>
        <w:rPr>
          <w:b/>
          <w:bCs/>
        </w:rPr>
      </w:pPr>
    </w:p>
    <w:p w:rsidRPr="00F23366" w:rsidR="005E0A92" w:rsidP="005E0A92" w:rsidRDefault="005E0A92" w14:paraId="025CE313" w14:textId="77777777">
      <w:pPr>
        <w:rPr>
          <w:i/>
          <w:iCs/>
        </w:rPr>
      </w:pPr>
      <w:r w:rsidRPr="00F23366">
        <w:rPr>
          <w:i/>
          <w:iCs/>
        </w:rPr>
        <w:t xml:space="preserve">Conclusie </w:t>
      </w:r>
    </w:p>
    <w:p w:rsidR="005E0A92" w:rsidP="005E0A92" w:rsidRDefault="005E0A92" w14:paraId="40801117" w14:textId="506DD6AB">
      <w:r>
        <w:t>De KMar heeft</w:t>
      </w:r>
      <w:r w:rsidR="0067134C">
        <w:t>,</w:t>
      </w:r>
      <w:r>
        <w:t xml:space="preserve"> om de binnengrenscontroles mogelijk te maken, binnen zeer korte tijd zijn operatie aangepast en maatregelen genomen om een mogelijke negatieve impact op het grensverkeer en de regio’s te beperken. Ook worden continu de mogelijkheden bezien om de efficiëntie en effectiviteit van de binnengrenscontroles te verbeteren. Daarnaast sta ik in contact met onze buurlanden om te bezien op welke wijze de samenwerking op het gebied van overdrachten en grenscontroles verbeterd kan worden.   </w:t>
      </w:r>
    </w:p>
    <w:p w:rsidR="005E0A92" w:rsidP="005E0A92" w:rsidRDefault="005E0A92" w14:paraId="0C1C7A40" w14:textId="77777777"/>
    <w:p w:rsidR="005E0A92" w:rsidP="005E0A92" w:rsidRDefault="005E0A92" w14:paraId="3B8A9A07" w14:textId="77777777">
      <w:r>
        <w:t xml:space="preserve">Al met al zijn de resultaten in de eerste drie maanden binnengrenscontroles bemoedigend en zullen de controles worden voortgezet tot en met 8 juni 2025. Ik zal de Kamer conform mijn eerdere toezegging voorafgaand aan het zomerreces informeren over de resultaten over de gehele periode van zes maanden waarin binnengrenscontroles worden uitgevoerd. Conform artikel 33 lid 1 en 2 van de Schengengrenscode zal ik ook het </w:t>
      </w:r>
      <w:r w:rsidRPr="00B34236">
        <w:t xml:space="preserve">Europees </w:t>
      </w:r>
      <w:r>
        <w:t>P</w:t>
      </w:r>
      <w:r w:rsidRPr="00B34236">
        <w:t>arlement, de Raad en de Europese Commissie</w:t>
      </w:r>
      <w:r>
        <w:t xml:space="preserve"> informeren over het resultaat van de herinvoering van binnengrenscontroles. </w:t>
      </w:r>
    </w:p>
    <w:p w:rsidR="005E0A92" w:rsidP="005E0A92" w:rsidRDefault="005E0A92" w14:paraId="4F43E1E6" w14:textId="77777777"/>
    <w:p w:rsidR="005E0A92" w:rsidP="005E0A92" w:rsidRDefault="005E0A92" w14:paraId="7A3E08D9" w14:textId="77777777">
      <w:r>
        <w:t xml:space="preserve">In de komende periode zal het kabinet een besluit nemen over een eventuele verlenging van de binnengrenscontroles. Zodra hier in de Ministerraad een besluit over is genomen, zal ik uw Kamer hierover informeren. </w:t>
      </w:r>
    </w:p>
    <w:p w:rsidR="00114EDF" w:rsidP="005E0A92" w:rsidRDefault="00114EDF" w14:paraId="7B7A7255" w14:textId="77777777"/>
    <w:p w:rsidR="00114EDF" w:rsidP="005E0A92" w:rsidRDefault="00114EDF" w14:paraId="2DB69784" w14:textId="77777777"/>
    <w:p w:rsidR="005E0A92" w:rsidP="005E0A92" w:rsidRDefault="005E0A92" w14:paraId="59D23C91" w14:textId="77777777">
      <w:r w:rsidRPr="00B34236">
        <w:t>De Minister van Asiel en Migratie,</w:t>
      </w:r>
    </w:p>
    <w:p w:rsidR="005E0A92" w:rsidP="005E0A92" w:rsidRDefault="005E0A92" w14:paraId="716A70FF" w14:textId="77777777"/>
    <w:p w:rsidR="005E0A92" w:rsidP="005E0A92" w:rsidRDefault="005E0A92" w14:paraId="1B7DDD2D" w14:textId="77777777"/>
    <w:p w:rsidR="005E0A92" w:rsidP="005E0A92" w:rsidRDefault="005E0A92" w14:paraId="469AC89C" w14:textId="77777777"/>
    <w:p w:rsidRPr="00B34236" w:rsidR="005E0A92" w:rsidP="005E0A92" w:rsidRDefault="005E0A92" w14:paraId="3B0EEA87" w14:textId="77777777"/>
    <w:p w:rsidR="005E0A92" w:rsidP="005E0A92" w:rsidRDefault="005E0A92" w14:paraId="46481F6C" w14:textId="442FD21C">
      <w:r w:rsidRPr="00B34236">
        <w:t xml:space="preserve">M.H.M. Faber – </w:t>
      </w:r>
      <w:r w:rsidR="00114EDF">
        <w:t>v</w:t>
      </w:r>
      <w:r w:rsidRPr="00B34236">
        <w:t>an de Klashorst</w:t>
      </w:r>
    </w:p>
    <w:p w:rsidR="005E0A92" w:rsidP="005E0A92" w:rsidRDefault="005E0A92" w14:paraId="57EA5F07" w14:textId="77777777"/>
    <w:p w:rsidR="00E72D81" w:rsidRDefault="00E72D81" w14:paraId="45ED6866" w14:textId="77777777"/>
    <w:p w:rsidR="00E72D81" w:rsidRDefault="00E72D81" w14:paraId="3FCAEA38" w14:textId="77777777"/>
    <w:p w:rsidR="007C2801" w:rsidRDefault="007C2801" w14:paraId="215DAFE3" w14:textId="77777777"/>
    <w:p w:rsidR="007C2801" w:rsidRDefault="007C2801" w14:paraId="5B5C2B75" w14:textId="77777777"/>
    <w:p w:rsidR="007C2801" w:rsidRDefault="007C2801" w14:paraId="575E7584" w14:textId="77777777"/>
    <w:p w:rsidR="007C2801" w:rsidRDefault="007C2801" w14:paraId="6D79A2CC" w14:textId="77777777"/>
    <w:p w:rsidR="007C2801" w:rsidRDefault="007C2801" w14:paraId="0D7CEFCD" w14:textId="77777777"/>
    <w:p w:rsidR="007C2801" w:rsidRDefault="007C2801" w14:paraId="0FC888F0" w14:textId="77777777"/>
    <w:p w:rsidR="007C2801" w:rsidRDefault="007C2801" w14:paraId="1CB46366" w14:textId="77777777"/>
    <w:p w:rsidR="007C2801" w:rsidRDefault="007C2801" w14:paraId="32D09306" w14:textId="77777777"/>
    <w:p w:rsidR="007C2801" w:rsidRDefault="007C2801" w14:paraId="063BDA7F" w14:textId="77777777"/>
    <w:p w:rsidR="007C2801" w:rsidRDefault="007C2801" w14:paraId="65D937A7" w14:textId="77777777"/>
    <w:p w:rsidR="007C2801" w:rsidRDefault="007C2801" w14:paraId="7AA21E56" w14:textId="77777777"/>
    <w:p w:rsidR="007C2801" w:rsidRDefault="007C2801" w14:paraId="25D235BC" w14:textId="77777777"/>
    <w:p w:rsidR="007C2801" w:rsidRDefault="007C2801" w14:paraId="78F975B6" w14:textId="77777777"/>
    <w:p w:rsidR="007C2801" w:rsidRDefault="007C2801" w14:paraId="621DABFC" w14:textId="77777777"/>
    <w:p w:rsidR="007C2801" w:rsidRDefault="007C2801" w14:paraId="079E7963" w14:textId="77777777"/>
    <w:p w:rsidR="007C2801" w:rsidRDefault="007C2801" w14:paraId="5CE58E94" w14:textId="77777777"/>
    <w:p w:rsidR="007C2801" w:rsidRDefault="007C2801" w14:paraId="099D6B15" w14:textId="77777777"/>
    <w:p w:rsidR="007C2801" w:rsidRDefault="007C2801" w14:paraId="64B4A910" w14:textId="77777777"/>
    <w:p w:rsidR="007C2801" w:rsidRDefault="007C2801" w14:paraId="408FBF56" w14:textId="77777777"/>
    <w:p w:rsidR="007C2801" w:rsidRDefault="007C2801" w14:paraId="1513086E" w14:textId="77777777"/>
    <w:p w:rsidR="007C2801" w:rsidRDefault="007C2801" w14:paraId="5D22F77C" w14:textId="77777777"/>
    <w:p w:rsidR="007C2801" w:rsidRDefault="007C2801" w14:paraId="5ABC8FA0" w14:textId="77777777"/>
    <w:p w:rsidR="007C2801" w:rsidRDefault="007C2801" w14:paraId="4D41DAB2" w14:textId="77777777"/>
    <w:p w:rsidR="00871C32" w:rsidP="00814D4E" w:rsidRDefault="00871C32" w14:paraId="7B35499B" w14:textId="77777777"/>
    <w:p w:rsidR="00871C32" w:rsidP="00814D4E" w:rsidRDefault="00871C32" w14:paraId="5F763ACE" w14:textId="77777777"/>
    <w:p w:rsidR="00814D4E" w:rsidP="00814D4E" w:rsidRDefault="00814D4E" w14:paraId="5505E85B" w14:textId="6087A29B">
      <w:r>
        <w:br/>
      </w:r>
      <w:r>
        <w:br/>
      </w:r>
    </w:p>
    <w:p w:rsidR="00814D4E" w:rsidP="00814D4E" w:rsidRDefault="00814D4E" w14:paraId="5EAFC126" w14:textId="77777777"/>
    <w:p w:rsidR="007C2801" w:rsidP="00814D4E" w:rsidRDefault="007C2801" w14:paraId="3F296E4F" w14:textId="77777777">
      <w:pPr>
        <w:autoSpaceDE w:val="0"/>
        <w:adjustRightInd w:val="0"/>
        <w:spacing w:line="240" w:lineRule="auto"/>
      </w:pPr>
    </w:p>
    <w:sectPr w:rsidR="007C2801">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3B71F" w14:textId="77777777" w:rsidR="00F42971" w:rsidRDefault="00F42971">
      <w:pPr>
        <w:spacing w:line="240" w:lineRule="auto"/>
      </w:pPr>
      <w:r>
        <w:separator/>
      </w:r>
    </w:p>
  </w:endnote>
  <w:endnote w:type="continuationSeparator" w:id="0">
    <w:p w14:paraId="52560B97" w14:textId="77777777" w:rsidR="00F42971" w:rsidRDefault="00F429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FAA78" w14:textId="77777777" w:rsidR="00C936AF" w:rsidRDefault="00C936A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BA9CB" w14:textId="77777777" w:rsidR="00E72D81" w:rsidRDefault="00E72D81">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F1500" w14:textId="77777777" w:rsidR="00C936AF" w:rsidRDefault="00C936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A8701" w14:textId="77777777" w:rsidR="00F42971" w:rsidRDefault="00F42971">
      <w:pPr>
        <w:spacing w:line="240" w:lineRule="auto"/>
      </w:pPr>
      <w:r>
        <w:separator/>
      </w:r>
    </w:p>
  </w:footnote>
  <w:footnote w:type="continuationSeparator" w:id="0">
    <w:p w14:paraId="36D7AAF8" w14:textId="77777777" w:rsidR="00F42971" w:rsidRDefault="00F42971">
      <w:pPr>
        <w:spacing w:line="240" w:lineRule="auto"/>
      </w:pPr>
      <w:r>
        <w:continuationSeparator/>
      </w:r>
    </w:p>
  </w:footnote>
  <w:footnote w:id="1">
    <w:p w14:paraId="554C85DB" w14:textId="77777777" w:rsidR="005E0A92" w:rsidRPr="003D2F44" w:rsidRDefault="005E0A92" w:rsidP="005E0A92">
      <w:pPr>
        <w:pStyle w:val="Voetnoottekst"/>
      </w:pPr>
      <w:r w:rsidRPr="003D2F44">
        <w:rPr>
          <w:rStyle w:val="Voetnootmarkering"/>
          <w:sz w:val="16"/>
          <w:szCs w:val="16"/>
        </w:rPr>
        <w:footnoteRef/>
      </w:r>
      <w:r w:rsidRPr="003D2F44">
        <w:rPr>
          <w:sz w:val="16"/>
          <w:szCs w:val="16"/>
        </w:rPr>
        <w:t xml:space="preserve"> TZ202501-022.</w:t>
      </w:r>
    </w:p>
  </w:footnote>
  <w:footnote w:id="2">
    <w:p w14:paraId="73B7F520" w14:textId="77777777" w:rsidR="005E0A92" w:rsidRPr="003D2F44" w:rsidRDefault="005E0A92" w:rsidP="005E0A92">
      <w:pPr>
        <w:pStyle w:val="Voetnoottekst"/>
      </w:pPr>
      <w:r w:rsidRPr="003D2F44">
        <w:rPr>
          <w:rStyle w:val="Voetnootmarkering"/>
          <w:sz w:val="16"/>
          <w:szCs w:val="16"/>
        </w:rPr>
        <w:footnoteRef/>
      </w:r>
      <w:r w:rsidRPr="003D2F44">
        <w:rPr>
          <w:sz w:val="16"/>
          <w:szCs w:val="16"/>
        </w:rPr>
        <w:t xml:space="preserve"> Tweede Kamer, vergaderjaar 2024–2025, 36 651, nr. 19.</w:t>
      </w:r>
    </w:p>
  </w:footnote>
  <w:footnote w:id="3">
    <w:p w14:paraId="7343D345" w14:textId="77777777" w:rsidR="005E0A92" w:rsidRPr="007E3701" w:rsidRDefault="005E0A92" w:rsidP="005E0A92">
      <w:pPr>
        <w:pStyle w:val="Voetnoottekst"/>
      </w:pPr>
      <w:r w:rsidRPr="003D2F44">
        <w:rPr>
          <w:rStyle w:val="Voetnootmarkering"/>
          <w:sz w:val="16"/>
          <w:szCs w:val="16"/>
        </w:rPr>
        <w:footnoteRef/>
      </w:r>
      <w:r w:rsidRPr="003D2F44">
        <w:rPr>
          <w:sz w:val="16"/>
          <w:szCs w:val="16"/>
        </w:rPr>
        <w:t xml:space="preserve"> TZ202412-09.</w:t>
      </w:r>
    </w:p>
  </w:footnote>
  <w:footnote w:id="4">
    <w:p w14:paraId="0C0CE7A5" w14:textId="77777777" w:rsidR="005E0A92" w:rsidRPr="00795078" w:rsidRDefault="005E0A92" w:rsidP="005E0A92">
      <w:pPr>
        <w:pStyle w:val="Voetnoottekst"/>
        <w:rPr>
          <w:sz w:val="18"/>
          <w:szCs w:val="18"/>
        </w:rPr>
      </w:pPr>
      <w:r w:rsidRPr="00DC2C6D">
        <w:rPr>
          <w:rStyle w:val="Voetnootmarkering"/>
          <w:sz w:val="16"/>
          <w:szCs w:val="16"/>
        </w:rPr>
        <w:footnoteRef/>
      </w:r>
      <w:r w:rsidRPr="00DC2C6D">
        <w:rPr>
          <w:sz w:val="16"/>
          <w:szCs w:val="16"/>
        </w:rPr>
        <w:t xml:space="preserve"> </w:t>
      </w:r>
      <w:r w:rsidRPr="00795078">
        <w:rPr>
          <w:sz w:val="16"/>
          <w:szCs w:val="16"/>
        </w:rPr>
        <w:t xml:space="preserve">Het aantal uur uitgevoerde controles ligt enigszins hoger dan het genoemde aantal, maar dit aantal kan niet automatisch uit de systemen gehaald worden. De KMar werkt aan een verbetering. </w:t>
      </w:r>
    </w:p>
  </w:footnote>
  <w:footnote w:id="5">
    <w:p w14:paraId="661F55DE" w14:textId="77777777" w:rsidR="005E0A92" w:rsidRDefault="005E0A92" w:rsidP="005E0A92">
      <w:pPr>
        <w:pStyle w:val="Voetnoottekst"/>
      </w:pPr>
      <w:r>
        <w:rPr>
          <w:rStyle w:val="Voetnootmarkering"/>
        </w:rPr>
        <w:footnoteRef/>
      </w:r>
      <w:r>
        <w:t xml:space="preserve"> </w:t>
      </w:r>
      <w:r w:rsidRPr="000040FD">
        <w:rPr>
          <w:sz w:val="16"/>
          <w:szCs w:val="16"/>
        </w:rPr>
        <w:t>De aantallen in deze kamerbrief zijn afgerond op tientallen.</w:t>
      </w:r>
    </w:p>
  </w:footnote>
  <w:footnote w:id="6">
    <w:p w14:paraId="5B2E16F0" w14:textId="77777777" w:rsidR="005E0A92" w:rsidRPr="00795078" w:rsidRDefault="005E0A92" w:rsidP="005E0A92">
      <w:pPr>
        <w:pStyle w:val="Voetnoottekst"/>
      </w:pPr>
      <w:r w:rsidRPr="00DC2C6D">
        <w:rPr>
          <w:rStyle w:val="Voetnootmarkering"/>
          <w:sz w:val="18"/>
          <w:szCs w:val="18"/>
        </w:rPr>
        <w:footnoteRef/>
      </w:r>
      <w:r w:rsidRPr="00DC2C6D">
        <w:rPr>
          <w:sz w:val="18"/>
          <w:szCs w:val="18"/>
        </w:rPr>
        <w:t xml:space="preserve"> </w:t>
      </w:r>
      <w:r w:rsidRPr="00795078">
        <w:rPr>
          <w:sz w:val="16"/>
          <w:szCs w:val="16"/>
        </w:rPr>
        <w:t xml:space="preserve">MTV-controles worden uitgevoerd in het kader van binnenlands vreemdelingentoezicht, hierdoor is er geen sprake van grensweigering in tegenstelling tot bij de binnengrenscontroles. Vreemdelingen die tijdens MTV-controles niet voldoen aan toegangs-/verblijfsvoorwaarden voor Nederland worden daarom overgedragen aan Belgische of Duitse autoriteiten.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9D544" w14:textId="77777777" w:rsidR="00C936AF" w:rsidRDefault="00C936A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AAE15" w14:textId="77777777" w:rsidR="00E72D81" w:rsidRDefault="007C2801">
    <w:r>
      <w:rPr>
        <w:noProof/>
      </w:rPr>
      <mc:AlternateContent>
        <mc:Choice Requires="wps">
          <w:drawing>
            <wp:anchor distT="0" distB="0" distL="0" distR="0" simplePos="0" relativeHeight="251652608" behindDoc="0" locked="1" layoutInCell="1" allowOverlap="1" wp14:anchorId="4FBBC7E1" wp14:editId="71EFEE5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A60EDB9" w14:textId="77777777" w:rsidR="00E72D81" w:rsidRDefault="007C2801">
                          <w:pPr>
                            <w:pStyle w:val="Referentiegegevensbold"/>
                          </w:pPr>
                          <w:r>
                            <w:t>Directoraat-Generaal Migratie</w:t>
                          </w:r>
                        </w:p>
                        <w:p w14:paraId="4384AA22" w14:textId="77777777" w:rsidR="00871C32" w:rsidRDefault="00871C32" w:rsidP="00871C32">
                          <w:pPr>
                            <w:pStyle w:val="Referentiegegevens"/>
                          </w:pPr>
                          <w:r>
                            <w:t>Directie Migratiebeleid</w:t>
                          </w:r>
                        </w:p>
                        <w:p w14:paraId="537FC520" w14:textId="77777777" w:rsidR="00871C32" w:rsidRPr="00871C32" w:rsidRDefault="00871C32" w:rsidP="00871C32">
                          <w:pPr>
                            <w:rPr>
                              <w:sz w:val="13"/>
                              <w:szCs w:val="13"/>
                            </w:rPr>
                          </w:pPr>
                          <w:r w:rsidRPr="00871C32">
                            <w:rPr>
                              <w:sz w:val="13"/>
                              <w:szCs w:val="13"/>
                            </w:rPr>
                            <w:t>Toezicht, Regulier en Nationaliteit</w:t>
                          </w:r>
                        </w:p>
                        <w:p w14:paraId="26637D86" w14:textId="77777777" w:rsidR="00E72D81" w:rsidRDefault="00E72D81">
                          <w:pPr>
                            <w:pStyle w:val="WitregelW2"/>
                          </w:pPr>
                        </w:p>
                        <w:p w14:paraId="51D3533F" w14:textId="77777777" w:rsidR="00E72D81" w:rsidRDefault="007C2801">
                          <w:pPr>
                            <w:pStyle w:val="Referentiegegevensbold"/>
                          </w:pPr>
                          <w:r>
                            <w:t>Datum</w:t>
                          </w:r>
                        </w:p>
                        <w:p w14:paraId="332D825C" w14:textId="06014384" w:rsidR="00E72D81" w:rsidRDefault="00B549F2">
                          <w:pPr>
                            <w:pStyle w:val="Referentiegegevens"/>
                          </w:pPr>
                          <w:sdt>
                            <w:sdtPr>
                              <w:id w:val="1872039459"/>
                              <w:date w:fullDate="2025-03-21T00:00:00Z">
                                <w:dateFormat w:val="d MMMM yyyy"/>
                                <w:lid w:val="nl"/>
                                <w:storeMappedDataAs w:val="dateTime"/>
                                <w:calendar w:val="gregorian"/>
                              </w:date>
                            </w:sdtPr>
                            <w:sdtEndPr/>
                            <w:sdtContent>
                              <w:r w:rsidR="00123346">
                                <w:rPr>
                                  <w:lang w:val="nl"/>
                                </w:rPr>
                                <w:t>21 maart 2025</w:t>
                              </w:r>
                            </w:sdtContent>
                          </w:sdt>
                        </w:p>
                        <w:p w14:paraId="73EEE187" w14:textId="77777777" w:rsidR="00E72D81" w:rsidRDefault="00E72D81">
                          <w:pPr>
                            <w:pStyle w:val="WitregelW1"/>
                          </w:pPr>
                        </w:p>
                        <w:p w14:paraId="2E4EFDA4" w14:textId="77777777" w:rsidR="00E72D81" w:rsidRDefault="007C2801">
                          <w:pPr>
                            <w:pStyle w:val="Referentiegegevensbold"/>
                          </w:pPr>
                          <w:r>
                            <w:t>Onze referentie</w:t>
                          </w:r>
                        </w:p>
                        <w:p w14:paraId="13B0C2D0" w14:textId="61C865EA" w:rsidR="00C936AF" w:rsidRPr="00C936AF" w:rsidRDefault="00C936AF" w:rsidP="00C936AF">
                          <w:pPr>
                            <w:rPr>
                              <w:sz w:val="13"/>
                              <w:szCs w:val="13"/>
                            </w:rPr>
                          </w:pPr>
                          <w:r w:rsidRPr="00C936AF">
                            <w:rPr>
                              <w:sz w:val="13"/>
                              <w:szCs w:val="13"/>
                            </w:rPr>
                            <w:t>6211270</w:t>
                          </w:r>
                        </w:p>
                      </w:txbxContent>
                    </wps:txbx>
                    <wps:bodyPr vert="horz" wrap="square" lIns="0" tIns="0" rIns="0" bIns="0" anchor="t" anchorCtr="0"/>
                  </wps:wsp>
                </a:graphicData>
              </a:graphic>
            </wp:anchor>
          </w:drawing>
        </mc:Choice>
        <mc:Fallback>
          <w:pict>
            <v:shapetype w14:anchorId="4FBBC7E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2A60EDB9" w14:textId="77777777" w:rsidR="00E72D81" w:rsidRDefault="007C2801">
                    <w:pPr>
                      <w:pStyle w:val="Referentiegegevensbold"/>
                    </w:pPr>
                    <w:r>
                      <w:t>Directoraat-Generaal Migratie</w:t>
                    </w:r>
                  </w:p>
                  <w:p w14:paraId="4384AA22" w14:textId="77777777" w:rsidR="00871C32" w:rsidRDefault="00871C32" w:rsidP="00871C32">
                    <w:pPr>
                      <w:pStyle w:val="Referentiegegevens"/>
                    </w:pPr>
                    <w:r>
                      <w:t>Directie Migratiebeleid</w:t>
                    </w:r>
                  </w:p>
                  <w:p w14:paraId="537FC520" w14:textId="77777777" w:rsidR="00871C32" w:rsidRPr="00871C32" w:rsidRDefault="00871C32" w:rsidP="00871C32">
                    <w:pPr>
                      <w:rPr>
                        <w:sz w:val="13"/>
                        <w:szCs w:val="13"/>
                      </w:rPr>
                    </w:pPr>
                    <w:r w:rsidRPr="00871C32">
                      <w:rPr>
                        <w:sz w:val="13"/>
                        <w:szCs w:val="13"/>
                      </w:rPr>
                      <w:t>Toezicht, Regulier en Nationaliteit</w:t>
                    </w:r>
                  </w:p>
                  <w:p w14:paraId="26637D86" w14:textId="77777777" w:rsidR="00E72D81" w:rsidRDefault="00E72D81">
                    <w:pPr>
                      <w:pStyle w:val="WitregelW2"/>
                    </w:pPr>
                  </w:p>
                  <w:p w14:paraId="51D3533F" w14:textId="77777777" w:rsidR="00E72D81" w:rsidRDefault="007C2801">
                    <w:pPr>
                      <w:pStyle w:val="Referentiegegevensbold"/>
                    </w:pPr>
                    <w:r>
                      <w:t>Datum</w:t>
                    </w:r>
                  </w:p>
                  <w:p w14:paraId="332D825C" w14:textId="06014384" w:rsidR="00E72D81" w:rsidRDefault="00B549F2">
                    <w:pPr>
                      <w:pStyle w:val="Referentiegegevens"/>
                    </w:pPr>
                    <w:sdt>
                      <w:sdtPr>
                        <w:id w:val="1872039459"/>
                        <w:date w:fullDate="2025-03-21T00:00:00Z">
                          <w:dateFormat w:val="d MMMM yyyy"/>
                          <w:lid w:val="nl"/>
                          <w:storeMappedDataAs w:val="dateTime"/>
                          <w:calendar w:val="gregorian"/>
                        </w:date>
                      </w:sdtPr>
                      <w:sdtEndPr/>
                      <w:sdtContent>
                        <w:r w:rsidR="00123346">
                          <w:rPr>
                            <w:lang w:val="nl"/>
                          </w:rPr>
                          <w:t>21 maart 2025</w:t>
                        </w:r>
                      </w:sdtContent>
                    </w:sdt>
                  </w:p>
                  <w:p w14:paraId="73EEE187" w14:textId="77777777" w:rsidR="00E72D81" w:rsidRDefault="00E72D81">
                    <w:pPr>
                      <w:pStyle w:val="WitregelW1"/>
                    </w:pPr>
                  </w:p>
                  <w:p w14:paraId="2E4EFDA4" w14:textId="77777777" w:rsidR="00E72D81" w:rsidRDefault="007C2801">
                    <w:pPr>
                      <w:pStyle w:val="Referentiegegevensbold"/>
                    </w:pPr>
                    <w:r>
                      <w:t>Onze referentie</w:t>
                    </w:r>
                  </w:p>
                  <w:p w14:paraId="13B0C2D0" w14:textId="61C865EA" w:rsidR="00C936AF" w:rsidRPr="00C936AF" w:rsidRDefault="00C936AF" w:rsidP="00C936AF">
                    <w:pPr>
                      <w:rPr>
                        <w:sz w:val="13"/>
                        <w:szCs w:val="13"/>
                      </w:rPr>
                    </w:pPr>
                    <w:r w:rsidRPr="00C936AF">
                      <w:rPr>
                        <w:sz w:val="13"/>
                        <w:szCs w:val="13"/>
                      </w:rPr>
                      <w:t>6211270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C972CCA" wp14:editId="6E9E093D">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B534552" w14:textId="77777777" w:rsidR="007C2801" w:rsidRDefault="007C2801"/>
                      </w:txbxContent>
                    </wps:txbx>
                    <wps:bodyPr vert="horz" wrap="square" lIns="0" tIns="0" rIns="0" bIns="0" anchor="t" anchorCtr="0"/>
                  </wps:wsp>
                </a:graphicData>
              </a:graphic>
            </wp:anchor>
          </w:drawing>
        </mc:Choice>
        <mc:Fallback>
          <w:pict>
            <v:shape w14:anchorId="1C972CC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5B534552"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FD54A6B" wp14:editId="7494BC0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7FE93D5" w14:textId="557E7BA3" w:rsidR="00E72D81" w:rsidRDefault="007C2801">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6211270</w:t>
                          </w:r>
                          <w:r>
                            <w:fldChar w:fldCharType="end"/>
                          </w:r>
                        </w:p>
                      </w:txbxContent>
                    </wps:txbx>
                    <wps:bodyPr vert="horz" wrap="square" lIns="0" tIns="0" rIns="0" bIns="0" anchor="t" anchorCtr="0"/>
                  </wps:wsp>
                </a:graphicData>
              </a:graphic>
            </wp:anchor>
          </w:drawing>
        </mc:Choice>
        <mc:Fallback>
          <w:pict>
            <v:shape w14:anchorId="3FD54A6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57FE93D5" w14:textId="557E7BA3" w:rsidR="00E72D81" w:rsidRDefault="007C2801">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6211270</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56021" w14:textId="77777777" w:rsidR="00E72D81" w:rsidRDefault="007C2801">
    <w:pPr>
      <w:spacing w:after="6377" w:line="14" w:lineRule="exact"/>
    </w:pPr>
    <w:r>
      <w:rPr>
        <w:noProof/>
      </w:rPr>
      <mc:AlternateContent>
        <mc:Choice Requires="wps">
          <w:drawing>
            <wp:anchor distT="0" distB="0" distL="0" distR="0" simplePos="0" relativeHeight="251655680" behindDoc="0" locked="1" layoutInCell="1" allowOverlap="1" wp14:anchorId="08FDDACB" wp14:editId="0DBF629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5166A5D" w14:textId="681378E9" w:rsidR="00C936AF" w:rsidRDefault="007C2801">
                          <w:r>
                            <w:t>Aan de Voorzitter van de Tweede Kamer</w:t>
                          </w:r>
                        </w:p>
                        <w:p w14:paraId="564FAE65" w14:textId="37FB410F" w:rsidR="00E72D81" w:rsidRDefault="007C2801">
                          <w:r>
                            <w:t>der Staten-Generaal</w:t>
                          </w:r>
                        </w:p>
                        <w:p w14:paraId="49E231C8" w14:textId="77777777" w:rsidR="00E72D81" w:rsidRDefault="007C2801">
                          <w:r>
                            <w:t xml:space="preserve">Postbus 20018 </w:t>
                          </w:r>
                        </w:p>
                        <w:p w14:paraId="059C9E60" w14:textId="77777777" w:rsidR="00E72D81" w:rsidRDefault="007C2801">
                          <w:r>
                            <w:t>2500 EA  DEN HAAG</w:t>
                          </w:r>
                        </w:p>
                      </w:txbxContent>
                    </wps:txbx>
                    <wps:bodyPr vert="horz" wrap="square" lIns="0" tIns="0" rIns="0" bIns="0" anchor="t" anchorCtr="0"/>
                  </wps:wsp>
                </a:graphicData>
              </a:graphic>
            </wp:anchor>
          </w:drawing>
        </mc:Choice>
        <mc:Fallback>
          <w:pict>
            <v:shapetype w14:anchorId="08FDDAC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35166A5D" w14:textId="681378E9" w:rsidR="00C936AF" w:rsidRDefault="007C2801">
                    <w:r>
                      <w:t>Aan de Voorzitter van de Tweede Kamer</w:t>
                    </w:r>
                  </w:p>
                  <w:p w14:paraId="564FAE65" w14:textId="37FB410F" w:rsidR="00E72D81" w:rsidRDefault="007C2801">
                    <w:r>
                      <w:t>der Staten-Generaal</w:t>
                    </w:r>
                  </w:p>
                  <w:p w14:paraId="49E231C8" w14:textId="77777777" w:rsidR="00E72D81" w:rsidRDefault="007C2801">
                    <w:r>
                      <w:t xml:space="preserve">Postbus 20018 </w:t>
                    </w:r>
                  </w:p>
                  <w:p w14:paraId="059C9E60" w14:textId="77777777" w:rsidR="00E72D81" w:rsidRDefault="007C280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236AB61" wp14:editId="1FF08F80">
              <wp:simplePos x="0" y="0"/>
              <wp:positionH relativeFrom="page">
                <wp:posOffset>1009650</wp:posOffset>
              </wp:positionH>
              <wp:positionV relativeFrom="page">
                <wp:posOffset>3352165</wp:posOffset>
              </wp:positionV>
              <wp:extent cx="4787900" cy="5619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619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72D81" w14:paraId="6D51FFD8" w14:textId="77777777">
                            <w:trPr>
                              <w:trHeight w:val="240"/>
                            </w:trPr>
                            <w:tc>
                              <w:tcPr>
                                <w:tcW w:w="1140" w:type="dxa"/>
                              </w:tcPr>
                              <w:p w14:paraId="642F563A" w14:textId="77777777" w:rsidR="00E72D81" w:rsidRDefault="007C2801">
                                <w:r>
                                  <w:t>Datum</w:t>
                                </w:r>
                              </w:p>
                            </w:tc>
                            <w:tc>
                              <w:tcPr>
                                <w:tcW w:w="5918" w:type="dxa"/>
                              </w:tcPr>
                              <w:p w14:paraId="070BDE0B" w14:textId="4A4D507E" w:rsidR="00E72D81" w:rsidRDefault="00B549F2">
                                <w:sdt>
                                  <w:sdtPr>
                                    <w:id w:val="446277968"/>
                                    <w:date w:fullDate="2025-03-21T00:00:00Z">
                                      <w:dateFormat w:val="d MMMM yyyy"/>
                                      <w:lid w:val="nl"/>
                                      <w:storeMappedDataAs w:val="dateTime"/>
                                      <w:calendar w:val="gregorian"/>
                                    </w:date>
                                  </w:sdtPr>
                                  <w:sdtEndPr/>
                                  <w:sdtContent>
                                    <w:r w:rsidR="00A34F16">
                                      <w:t>21 maart</w:t>
                                    </w:r>
                                    <w:r w:rsidR="00927E3F">
                                      <w:rPr>
                                        <w:lang w:val="nl"/>
                                      </w:rPr>
                                      <w:t xml:space="preserve"> 2025</w:t>
                                    </w:r>
                                  </w:sdtContent>
                                </w:sdt>
                              </w:p>
                            </w:tc>
                          </w:tr>
                          <w:tr w:rsidR="00E72D81" w14:paraId="559931EC" w14:textId="77777777">
                            <w:trPr>
                              <w:trHeight w:val="240"/>
                            </w:trPr>
                            <w:tc>
                              <w:tcPr>
                                <w:tcW w:w="1140" w:type="dxa"/>
                              </w:tcPr>
                              <w:p w14:paraId="7DD0F5FB" w14:textId="77777777" w:rsidR="00E72D81" w:rsidRDefault="007C2801">
                                <w:r>
                                  <w:t>Betreft</w:t>
                                </w:r>
                              </w:p>
                            </w:tc>
                            <w:tc>
                              <w:tcPr>
                                <w:tcW w:w="5918" w:type="dxa"/>
                              </w:tcPr>
                              <w:p w14:paraId="54798968" w14:textId="1583E013" w:rsidR="00E72D81" w:rsidRDefault="00A24EBA">
                                <w:r>
                                  <w:t>Resultaten binnengrenscontroles</w:t>
                                </w:r>
                              </w:p>
                            </w:tc>
                          </w:tr>
                        </w:tbl>
                        <w:p w14:paraId="711D0E16" w14:textId="77777777" w:rsidR="007C2801" w:rsidRDefault="007C280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236AB61" id="46feebd0-aa3c-11ea-a756-beb5f67e67be" o:spid="_x0000_s1030" type="#_x0000_t202" style="position:absolute;margin-left:79.5pt;margin-top:263.95pt;width:377pt;height:44.2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72D81" w14:paraId="6D51FFD8" w14:textId="77777777">
                      <w:trPr>
                        <w:trHeight w:val="240"/>
                      </w:trPr>
                      <w:tc>
                        <w:tcPr>
                          <w:tcW w:w="1140" w:type="dxa"/>
                        </w:tcPr>
                        <w:p w14:paraId="642F563A" w14:textId="77777777" w:rsidR="00E72D81" w:rsidRDefault="007C2801">
                          <w:r>
                            <w:t>Datum</w:t>
                          </w:r>
                        </w:p>
                      </w:tc>
                      <w:tc>
                        <w:tcPr>
                          <w:tcW w:w="5918" w:type="dxa"/>
                        </w:tcPr>
                        <w:p w14:paraId="070BDE0B" w14:textId="4A4D507E" w:rsidR="00E72D81" w:rsidRDefault="00B549F2">
                          <w:sdt>
                            <w:sdtPr>
                              <w:id w:val="446277968"/>
                              <w:date w:fullDate="2025-03-21T00:00:00Z">
                                <w:dateFormat w:val="d MMMM yyyy"/>
                                <w:lid w:val="nl"/>
                                <w:storeMappedDataAs w:val="dateTime"/>
                                <w:calendar w:val="gregorian"/>
                              </w:date>
                            </w:sdtPr>
                            <w:sdtEndPr/>
                            <w:sdtContent>
                              <w:r w:rsidR="00A34F16">
                                <w:t>21 maart</w:t>
                              </w:r>
                              <w:r w:rsidR="00927E3F">
                                <w:rPr>
                                  <w:lang w:val="nl"/>
                                </w:rPr>
                                <w:t xml:space="preserve"> 2025</w:t>
                              </w:r>
                            </w:sdtContent>
                          </w:sdt>
                        </w:p>
                      </w:tc>
                    </w:tr>
                    <w:tr w:rsidR="00E72D81" w14:paraId="559931EC" w14:textId="77777777">
                      <w:trPr>
                        <w:trHeight w:val="240"/>
                      </w:trPr>
                      <w:tc>
                        <w:tcPr>
                          <w:tcW w:w="1140" w:type="dxa"/>
                        </w:tcPr>
                        <w:p w14:paraId="7DD0F5FB" w14:textId="77777777" w:rsidR="00E72D81" w:rsidRDefault="007C2801">
                          <w:r>
                            <w:t>Betreft</w:t>
                          </w:r>
                        </w:p>
                      </w:tc>
                      <w:tc>
                        <w:tcPr>
                          <w:tcW w:w="5918" w:type="dxa"/>
                        </w:tcPr>
                        <w:p w14:paraId="54798968" w14:textId="1583E013" w:rsidR="00E72D81" w:rsidRDefault="00A24EBA">
                          <w:r>
                            <w:t>Resultaten binnengrenscontroles</w:t>
                          </w:r>
                        </w:p>
                      </w:tc>
                    </w:tr>
                  </w:tbl>
                  <w:p w14:paraId="711D0E16"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D8208C2" wp14:editId="7096D1D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F99337C" w14:textId="77777777" w:rsidR="00E72D81" w:rsidRDefault="007C2801">
                          <w:pPr>
                            <w:pStyle w:val="Referentiegegevensbold"/>
                          </w:pPr>
                          <w:r>
                            <w:t>Directoraat-Generaal Migratie</w:t>
                          </w:r>
                        </w:p>
                        <w:p w14:paraId="7C974456" w14:textId="4EE2E630" w:rsidR="00814D4E" w:rsidRDefault="007C2801" w:rsidP="00814D4E">
                          <w:pPr>
                            <w:pStyle w:val="Referentiegegevens"/>
                          </w:pPr>
                          <w:r>
                            <w:t xml:space="preserve">Directie </w:t>
                          </w:r>
                          <w:r w:rsidR="00871C32">
                            <w:t>Migratiebeleid</w:t>
                          </w:r>
                        </w:p>
                        <w:p w14:paraId="7969054A" w14:textId="741AE01A" w:rsidR="00871C32" w:rsidRPr="00871C32" w:rsidRDefault="00871C32" w:rsidP="00871C32">
                          <w:pPr>
                            <w:rPr>
                              <w:sz w:val="13"/>
                              <w:szCs w:val="13"/>
                            </w:rPr>
                          </w:pPr>
                          <w:r w:rsidRPr="00871C32">
                            <w:rPr>
                              <w:sz w:val="13"/>
                              <w:szCs w:val="13"/>
                            </w:rPr>
                            <w:t>Toezicht, Regulier en Nationaliteit</w:t>
                          </w:r>
                        </w:p>
                        <w:p w14:paraId="01CD8878" w14:textId="77777777" w:rsidR="00E72D81" w:rsidRDefault="00E72D81">
                          <w:pPr>
                            <w:pStyle w:val="WitregelW1"/>
                          </w:pPr>
                        </w:p>
                        <w:p w14:paraId="44F91EB6" w14:textId="77777777" w:rsidR="00E72D81" w:rsidRPr="00795D5F" w:rsidRDefault="007C2801">
                          <w:pPr>
                            <w:pStyle w:val="Referentiegegevens"/>
                            <w:rPr>
                              <w:lang w:val="de-DE"/>
                            </w:rPr>
                          </w:pPr>
                          <w:r w:rsidRPr="00795D5F">
                            <w:rPr>
                              <w:lang w:val="de-DE"/>
                            </w:rPr>
                            <w:t>Turfmarkt 147</w:t>
                          </w:r>
                        </w:p>
                        <w:p w14:paraId="241C1206" w14:textId="77777777" w:rsidR="00E72D81" w:rsidRPr="00795D5F" w:rsidRDefault="007C2801">
                          <w:pPr>
                            <w:pStyle w:val="Referentiegegevens"/>
                            <w:rPr>
                              <w:lang w:val="de-DE"/>
                            </w:rPr>
                          </w:pPr>
                          <w:r w:rsidRPr="00795D5F">
                            <w:rPr>
                              <w:lang w:val="de-DE"/>
                            </w:rPr>
                            <w:t>2511 DP   Den Haag</w:t>
                          </w:r>
                        </w:p>
                        <w:p w14:paraId="63EC3BDB" w14:textId="77777777" w:rsidR="00E72D81" w:rsidRPr="00795D5F" w:rsidRDefault="007C2801">
                          <w:pPr>
                            <w:pStyle w:val="Referentiegegevens"/>
                            <w:rPr>
                              <w:lang w:val="de-DE"/>
                            </w:rPr>
                          </w:pPr>
                          <w:r w:rsidRPr="00795D5F">
                            <w:rPr>
                              <w:lang w:val="de-DE"/>
                            </w:rPr>
                            <w:t>Postbus 20011</w:t>
                          </w:r>
                        </w:p>
                        <w:p w14:paraId="78C12BED" w14:textId="77777777" w:rsidR="00E72D81" w:rsidRPr="00795D5F" w:rsidRDefault="007C2801">
                          <w:pPr>
                            <w:pStyle w:val="Referentiegegevens"/>
                            <w:rPr>
                              <w:lang w:val="de-DE"/>
                            </w:rPr>
                          </w:pPr>
                          <w:r w:rsidRPr="00795D5F">
                            <w:rPr>
                              <w:lang w:val="de-DE"/>
                            </w:rPr>
                            <w:t>2500 EH   Den Haag</w:t>
                          </w:r>
                        </w:p>
                        <w:p w14:paraId="25BF2E77" w14:textId="77777777" w:rsidR="00E72D81" w:rsidRPr="00795D5F" w:rsidRDefault="007C2801">
                          <w:pPr>
                            <w:pStyle w:val="Referentiegegevens"/>
                            <w:rPr>
                              <w:lang w:val="de-DE"/>
                            </w:rPr>
                          </w:pPr>
                          <w:r w:rsidRPr="00795D5F">
                            <w:rPr>
                              <w:lang w:val="de-DE"/>
                            </w:rPr>
                            <w:t>www.rijksoverheid.nl/jenv</w:t>
                          </w:r>
                        </w:p>
                        <w:p w14:paraId="32665F60" w14:textId="77777777" w:rsidR="00E72D81" w:rsidRPr="00795D5F" w:rsidRDefault="00E72D81">
                          <w:pPr>
                            <w:pStyle w:val="WitregelW2"/>
                            <w:rPr>
                              <w:lang w:val="de-DE"/>
                            </w:rPr>
                          </w:pPr>
                        </w:p>
                        <w:p w14:paraId="1C65BF0B" w14:textId="77777777" w:rsidR="00E72D81" w:rsidRDefault="007C2801">
                          <w:pPr>
                            <w:pStyle w:val="Referentiegegevensbold"/>
                          </w:pPr>
                          <w:r>
                            <w:t>Onze referentie</w:t>
                          </w:r>
                        </w:p>
                        <w:p w14:paraId="065EC252" w14:textId="432081BF" w:rsidR="00E72D81" w:rsidRDefault="00C936AF">
                          <w:pPr>
                            <w:pStyle w:val="Referentiegegevens"/>
                          </w:pPr>
                          <w:r>
                            <w:t>6211270</w:t>
                          </w:r>
                        </w:p>
                        <w:p w14:paraId="7C51758A" w14:textId="77777777" w:rsidR="00E72D81" w:rsidRDefault="00E72D81">
                          <w:pPr>
                            <w:pStyle w:val="WitregelW1"/>
                          </w:pPr>
                        </w:p>
                      </w:txbxContent>
                    </wps:txbx>
                    <wps:bodyPr vert="horz" wrap="square" lIns="0" tIns="0" rIns="0" bIns="0" anchor="t" anchorCtr="0"/>
                  </wps:wsp>
                </a:graphicData>
              </a:graphic>
            </wp:anchor>
          </w:drawing>
        </mc:Choice>
        <mc:Fallback>
          <w:pict>
            <v:shape w14:anchorId="2D8208C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0F99337C" w14:textId="77777777" w:rsidR="00E72D81" w:rsidRDefault="007C2801">
                    <w:pPr>
                      <w:pStyle w:val="Referentiegegevensbold"/>
                    </w:pPr>
                    <w:r>
                      <w:t>Directoraat-Generaal Migratie</w:t>
                    </w:r>
                  </w:p>
                  <w:p w14:paraId="7C974456" w14:textId="4EE2E630" w:rsidR="00814D4E" w:rsidRDefault="007C2801" w:rsidP="00814D4E">
                    <w:pPr>
                      <w:pStyle w:val="Referentiegegevens"/>
                    </w:pPr>
                    <w:r>
                      <w:t xml:space="preserve">Directie </w:t>
                    </w:r>
                    <w:r w:rsidR="00871C32">
                      <w:t>Migratiebeleid</w:t>
                    </w:r>
                  </w:p>
                  <w:p w14:paraId="7969054A" w14:textId="741AE01A" w:rsidR="00871C32" w:rsidRPr="00871C32" w:rsidRDefault="00871C32" w:rsidP="00871C32">
                    <w:pPr>
                      <w:rPr>
                        <w:sz w:val="13"/>
                        <w:szCs w:val="13"/>
                      </w:rPr>
                    </w:pPr>
                    <w:r w:rsidRPr="00871C32">
                      <w:rPr>
                        <w:sz w:val="13"/>
                        <w:szCs w:val="13"/>
                      </w:rPr>
                      <w:t>Toezicht, Regulier en Nationaliteit</w:t>
                    </w:r>
                  </w:p>
                  <w:p w14:paraId="01CD8878" w14:textId="77777777" w:rsidR="00E72D81" w:rsidRDefault="00E72D81">
                    <w:pPr>
                      <w:pStyle w:val="WitregelW1"/>
                    </w:pPr>
                  </w:p>
                  <w:p w14:paraId="44F91EB6" w14:textId="77777777" w:rsidR="00E72D81" w:rsidRPr="00795D5F" w:rsidRDefault="007C2801">
                    <w:pPr>
                      <w:pStyle w:val="Referentiegegevens"/>
                      <w:rPr>
                        <w:lang w:val="de-DE"/>
                      </w:rPr>
                    </w:pPr>
                    <w:r w:rsidRPr="00795D5F">
                      <w:rPr>
                        <w:lang w:val="de-DE"/>
                      </w:rPr>
                      <w:t>Turfmarkt 147</w:t>
                    </w:r>
                  </w:p>
                  <w:p w14:paraId="241C1206" w14:textId="77777777" w:rsidR="00E72D81" w:rsidRPr="00795D5F" w:rsidRDefault="007C2801">
                    <w:pPr>
                      <w:pStyle w:val="Referentiegegevens"/>
                      <w:rPr>
                        <w:lang w:val="de-DE"/>
                      </w:rPr>
                    </w:pPr>
                    <w:r w:rsidRPr="00795D5F">
                      <w:rPr>
                        <w:lang w:val="de-DE"/>
                      </w:rPr>
                      <w:t>2511 DP   Den Haag</w:t>
                    </w:r>
                  </w:p>
                  <w:p w14:paraId="63EC3BDB" w14:textId="77777777" w:rsidR="00E72D81" w:rsidRPr="00795D5F" w:rsidRDefault="007C2801">
                    <w:pPr>
                      <w:pStyle w:val="Referentiegegevens"/>
                      <w:rPr>
                        <w:lang w:val="de-DE"/>
                      </w:rPr>
                    </w:pPr>
                    <w:r w:rsidRPr="00795D5F">
                      <w:rPr>
                        <w:lang w:val="de-DE"/>
                      </w:rPr>
                      <w:t>Postbus 20011</w:t>
                    </w:r>
                  </w:p>
                  <w:p w14:paraId="78C12BED" w14:textId="77777777" w:rsidR="00E72D81" w:rsidRPr="00795D5F" w:rsidRDefault="007C2801">
                    <w:pPr>
                      <w:pStyle w:val="Referentiegegevens"/>
                      <w:rPr>
                        <w:lang w:val="de-DE"/>
                      </w:rPr>
                    </w:pPr>
                    <w:r w:rsidRPr="00795D5F">
                      <w:rPr>
                        <w:lang w:val="de-DE"/>
                      </w:rPr>
                      <w:t>2500 EH   Den Haag</w:t>
                    </w:r>
                  </w:p>
                  <w:p w14:paraId="25BF2E77" w14:textId="77777777" w:rsidR="00E72D81" w:rsidRPr="00795D5F" w:rsidRDefault="007C2801">
                    <w:pPr>
                      <w:pStyle w:val="Referentiegegevens"/>
                      <w:rPr>
                        <w:lang w:val="de-DE"/>
                      </w:rPr>
                    </w:pPr>
                    <w:r w:rsidRPr="00795D5F">
                      <w:rPr>
                        <w:lang w:val="de-DE"/>
                      </w:rPr>
                      <w:t>www.rijksoverheid.nl/jenv</w:t>
                    </w:r>
                  </w:p>
                  <w:p w14:paraId="32665F60" w14:textId="77777777" w:rsidR="00E72D81" w:rsidRPr="00795D5F" w:rsidRDefault="00E72D81">
                    <w:pPr>
                      <w:pStyle w:val="WitregelW2"/>
                      <w:rPr>
                        <w:lang w:val="de-DE"/>
                      </w:rPr>
                    </w:pPr>
                  </w:p>
                  <w:p w14:paraId="1C65BF0B" w14:textId="77777777" w:rsidR="00E72D81" w:rsidRDefault="007C2801">
                    <w:pPr>
                      <w:pStyle w:val="Referentiegegevensbold"/>
                    </w:pPr>
                    <w:r>
                      <w:t>Onze referentie</w:t>
                    </w:r>
                  </w:p>
                  <w:p w14:paraId="065EC252" w14:textId="432081BF" w:rsidR="00E72D81" w:rsidRDefault="00C936AF">
                    <w:pPr>
                      <w:pStyle w:val="Referentiegegevens"/>
                    </w:pPr>
                    <w:r>
                      <w:t>6211270</w:t>
                    </w:r>
                  </w:p>
                  <w:p w14:paraId="7C51758A" w14:textId="77777777" w:rsidR="00E72D81" w:rsidRDefault="00E72D81">
                    <w:pPr>
                      <w:pStyle w:val="WitregelW1"/>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4FCC164" wp14:editId="4F93F5DD">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2619C5" w14:textId="77777777" w:rsidR="007C2801" w:rsidRDefault="007C2801"/>
                      </w:txbxContent>
                    </wps:txbx>
                    <wps:bodyPr vert="horz" wrap="square" lIns="0" tIns="0" rIns="0" bIns="0" anchor="t" anchorCtr="0"/>
                  </wps:wsp>
                </a:graphicData>
              </a:graphic>
            </wp:anchor>
          </w:drawing>
        </mc:Choice>
        <mc:Fallback>
          <w:pict>
            <v:shape w14:anchorId="64FCC16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262619C5"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A4C05A2" wp14:editId="51811CB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B53557B" w14:textId="3B484801" w:rsidR="00E72D81" w:rsidRDefault="007C2801">
                          <w:pPr>
                            <w:pStyle w:val="Referentiegegevens"/>
                          </w:pPr>
                          <w:r>
                            <w:t xml:space="preserve">Pagina </w:t>
                          </w:r>
                          <w:r>
                            <w:fldChar w:fldCharType="begin"/>
                          </w:r>
                          <w:r>
                            <w:instrText>PAGE</w:instrText>
                          </w:r>
                          <w:r>
                            <w:fldChar w:fldCharType="separate"/>
                          </w:r>
                          <w:r w:rsidR="00B549F2">
                            <w:rPr>
                              <w:noProof/>
                            </w:rPr>
                            <w:t>1</w:t>
                          </w:r>
                          <w:r>
                            <w:fldChar w:fldCharType="end"/>
                          </w:r>
                          <w:r>
                            <w:t xml:space="preserve"> van </w:t>
                          </w:r>
                          <w:r>
                            <w:fldChar w:fldCharType="begin"/>
                          </w:r>
                          <w:r>
                            <w:instrText>NUMPAGES</w:instrText>
                          </w:r>
                          <w:r>
                            <w:fldChar w:fldCharType="separate"/>
                          </w:r>
                          <w:r w:rsidR="00B549F2">
                            <w:rPr>
                              <w:noProof/>
                            </w:rPr>
                            <w:t>1</w:t>
                          </w:r>
                          <w:r>
                            <w:fldChar w:fldCharType="end"/>
                          </w:r>
                        </w:p>
                      </w:txbxContent>
                    </wps:txbx>
                    <wps:bodyPr vert="horz" wrap="square" lIns="0" tIns="0" rIns="0" bIns="0" anchor="t" anchorCtr="0"/>
                  </wps:wsp>
                </a:graphicData>
              </a:graphic>
            </wp:anchor>
          </w:drawing>
        </mc:Choice>
        <mc:Fallback>
          <w:pict>
            <v:shape w14:anchorId="7A4C05A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7B53557B" w14:textId="3B484801" w:rsidR="00E72D81" w:rsidRDefault="007C2801">
                    <w:pPr>
                      <w:pStyle w:val="Referentiegegevens"/>
                    </w:pPr>
                    <w:r>
                      <w:t xml:space="preserve">Pagina </w:t>
                    </w:r>
                    <w:r>
                      <w:fldChar w:fldCharType="begin"/>
                    </w:r>
                    <w:r>
                      <w:instrText>PAGE</w:instrText>
                    </w:r>
                    <w:r>
                      <w:fldChar w:fldCharType="separate"/>
                    </w:r>
                    <w:r w:rsidR="00B549F2">
                      <w:rPr>
                        <w:noProof/>
                      </w:rPr>
                      <w:t>1</w:t>
                    </w:r>
                    <w:r>
                      <w:fldChar w:fldCharType="end"/>
                    </w:r>
                    <w:r>
                      <w:t xml:space="preserve"> van </w:t>
                    </w:r>
                    <w:r>
                      <w:fldChar w:fldCharType="begin"/>
                    </w:r>
                    <w:r>
                      <w:instrText>NUMPAGES</w:instrText>
                    </w:r>
                    <w:r>
                      <w:fldChar w:fldCharType="separate"/>
                    </w:r>
                    <w:r w:rsidR="00B549F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136DAD0" wp14:editId="10754AF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489EFBB" w14:textId="77777777" w:rsidR="00E72D81" w:rsidRDefault="007C2801">
                          <w:pPr>
                            <w:spacing w:line="240" w:lineRule="auto"/>
                          </w:pPr>
                          <w:r>
                            <w:rPr>
                              <w:noProof/>
                            </w:rPr>
                            <w:drawing>
                              <wp:inline distT="0" distB="0" distL="0" distR="0" wp14:anchorId="4AF0C27F" wp14:editId="1162624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36DAD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6489EFBB" w14:textId="77777777" w:rsidR="00E72D81" w:rsidRDefault="007C2801">
                    <w:pPr>
                      <w:spacing w:line="240" w:lineRule="auto"/>
                    </w:pPr>
                    <w:r>
                      <w:rPr>
                        <w:noProof/>
                      </w:rPr>
                      <w:drawing>
                        <wp:inline distT="0" distB="0" distL="0" distR="0" wp14:anchorId="4AF0C27F" wp14:editId="1162624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EC97A55" wp14:editId="12670D3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38C28B2" w14:textId="77777777" w:rsidR="00E72D81" w:rsidRDefault="007C2801">
                          <w:pPr>
                            <w:spacing w:line="240" w:lineRule="auto"/>
                          </w:pPr>
                          <w:r>
                            <w:rPr>
                              <w:noProof/>
                            </w:rPr>
                            <w:drawing>
                              <wp:inline distT="0" distB="0" distL="0" distR="0" wp14:anchorId="0660CCA2" wp14:editId="4A9714FA">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C97A5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238C28B2" w14:textId="77777777" w:rsidR="00E72D81" w:rsidRDefault="007C2801">
                    <w:pPr>
                      <w:spacing w:line="240" w:lineRule="auto"/>
                    </w:pPr>
                    <w:r>
                      <w:rPr>
                        <w:noProof/>
                      </w:rPr>
                      <w:drawing>
                        <wp:inline distT="0" distB="0" distL="0" distR="0" wp14:anchorId="0660CCA2" wp14:editId="4A9714FA">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6728DB0" wp14:editId="43B24DD6">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0249EF" w14:textId="77777777" w:rsidR="00E72D81" w:rsidRDefault="007C2801">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16728DB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0D0249EF" w14:textId="77777777" w:rsidR="00E72D81" w:rsidRDefault="007C2801">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17F3B2"/>
    <w:multiLevelType w:val="multilevel"/>
    <w:tmpl w:val="7F7692F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73A75AD"/>
    <w:multiLevelType w:val="multilevel"/>
    <w:tmpl w:val="FF0913F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28CCC34"/>
    <w:multiLevelType w:val="multilevel"/>
    <w:tmpl w:val="6D3E02A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451D5609"/>
    <w:multiLevelType w:val="multilevel"/>
    <w:tmpl w:val="B60C571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54010140"/>
    <w:multiLevelType w:val="multilevel"/>
    <w:tmpl w:val="67FD72E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C27CAD7"/>
    <w:multiLevelType w:val="multilevel"/>
    <w:tmpl w:val="9604A7B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801"/>
    <w:rsid w:val="000E2FCD"/>
    <w:rsid w:val="00114EDF"/>
    <w:rsid w:val="00123346"/>
    <w:rsid w:val="001529F4"/>
    <w:rsid w:val="002106D8"/>
    <w:rsid w:val="00216313"/>
    <w:rsid w:val="00337352"/>
    <w:rsid w:val="00347970"/>
    <w:rsid w:val="00496302"/>
    <w:rsid w:val="00585377"/>
    <w:rsid w:val="005A52ED"/>
    <w:rsid w:val="005E0A92"/>
    <w:rsid w:val="0067134C"/>
    <w:rsid w:val="00766F14"/>
    <w:rsid w:val="00795D5F"/>
    <w:rsid w:val="007C2801"/>
    <w:rsid w:val="00814D4E"/>
    <w:rsid w:val="00846D80"/>
    <w:rsid w:val="00871C32"/>
    <w:rsid w:val="00883F85"/>
    <w:rsid w:val="008A19D7"/>
    <w:rsid w:val="008B4940"/>
    <w:rsid w:val="008C5C84"/>
    <w:rsid w:val="008F2A67"/>
    <w:rsid w:val="00927E3F"/>
    <w:rsid w:val="00937E6E"/>
    <w:rsid w:val="009C3966"/>
    <w:rsid w:val="00A24EBA"/>
    <w:rsid w:val="00A34F16"/>
    <w:rsid w:val="00B549F2"/>
    <w:rsid w:val="00B80F16"/>
    <w:rsid w:val="00B932FC"/>
    <w:rsid w:val="00C936AF"/>
    <w:rsid w:val="00E72D81"/>
    <w:rsid w:val="00E866D2"/>
    <w:rsid w:val="00F42971"/>
    <w:rsid w:val="00FB28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9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C280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C2801"/>
    <w:rPr>
      <w:rFonts w:ascii="Verdana" w:hAnsi="Verdana"/>
      <w:color w:val="000000"/>
      <w:sz w:val="18"/>
      <w:szCs w:val="18"/>
    </w:rPr>
  </w:style>
  <w:style w:type="paragraph" w:styleId="Voetnoottekst">
    <w:name w:val="footnote text"/>
    <w:basedOn w:val="Standaard"/>
    <w:link w:val="VoetnoottekstChar"/>
    <w:uiPriority w:val="99"/>
    <w:semiHidden/>
    <w:unhideWhenUsed/>
    <w:rsid w:val="00A34F1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34F16"/>
    <w:rPr>
      <w:rFonts w:ascii="Verdana" w:hAnsi="Verdana"/>
      <w:color w:val="000000"/>
    </w:rPr>
  </w:style>
  <w:style w:type="character" w:styleId="Voetnootmarkering">
    <w:name w:val="footnote reference"/>
    <w:basedOn w:val="Standaardalinea-lettertype"/>
    <w:uiPriority w:val="99"/>
    <w:semiHidden/>
    <w:unhideWhenUsed/>
    <w:rsid w:val="00A34F16"/>
    <w:rPr>
      <w:vertAlign w:val="superscript"/>
    </w:rPr>
  </w:style>
  <w:style w:type="character" w:styleId="Verwijzingopmerking">
    <w:name w:val="annotation reference"/>
    <w:basedOn w:val="Standaardalinea-lettertype"/>
    <w:uiPriority w:val="99"/>
    <w:semiHidden/>
    <w:unhideWhenUsed/>
    <w:rsid w:val="00216313"/>
    <w:rPr>
      <w:sz w:val="16"/>
      <w:szCs w:val="16"/>
    </w:rPr>
  </w:style>
  <w:style w:type="paragraph" w:styleId="Tekstopmerking">
    <w:name w:val="annotation text"/>
    <w:basedOn w:val="Standaard"/>
    <w:link w:val="TekstopmerkingChar"/>
    <w:uiPriority w:val="99"/>
    <w:unhideWhenUsed/>
    <w:rsid w:val="00216313"/>
    <w:pPr>
      <w:spacing w:line="240" w:lineRule="auto"/>
    </w:pPr>
    <w:rPr>
      <w:sz w:val="20"/>
      <w:szCs w:val="20"/>
    </w:rPr>
  </w:style>
  <w:style w:type="character" w:customStyle="1" w:styleId="TekstopmerkingChar">
    <w:name w:val="Tekst opmerking Char"/>
    <w:basedOn w:val="Standaardalinea-lettertype"/>
    <w:link w:val="Tekstopmerking"/>
    <w:uiPriority w:val="99"/>
    <w:rsid w:val="0021631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16313"/>
    <w:rPr>
      <w:b/>
      <w:bCs/>
    </w:rPr>
  </w:style>
  <w:style w:type="character" w:customStyle="1" w:styleId="OnderwerpvanopmerkingChar">
    <w:name w:val="Onderwerp van opmerking Char"/>
    <w:basedOn w:val="TekstopmerkingChar"/>
    <w:link w:val="Onderwerpvanopmerking"/>
    <w:uiPriority w:val="99"/>
    <w:semiHidden/>
    <w:rsid w:val="00216313"/>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1181</ap:Words>
  <ap:Characters>6497</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Brief aan Parlement - Antwoorden Kamervragen over het bericht Ministeries laten gevaarlijke man op  straat zwerven, ondanks waarschuwingen</vt:lpstr>
    </vt:vector>
  </ap:TitlesOfParts>
  <ap:LinksUpToDate>false</ap:LinksUpToDate>
  <ap:CharactersWithSpaces>7663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2025-03-21T11:27:00.0000000Z</dcterms:created>
  <dcterms:modified xsi:type="dcterms:W3CDTF">2025-03-21T11:27:00.0000000Z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Antwoorden Kamervragen over het bericht Ministeries laten gevaarlijke man op  straat zwerven, ondanks waarschuwingen</vt:lpwstr>
  </property>
  <property fmtid="{D5CDD505-2E9C-101B-9397-08002B2CF9AE}" pid="5" name="Publicatiedatum">
    <vt:lpwstr/>
  </property>
  <property fmtid="{D5CDD505-2E9C-101B-9397-08002B2CF9AE}" pid="6" name="Verantwoordelijke organisatie">
    <vt:lpwstr>Directie Regie Migratieketen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5 december 2024</vt:lpwstr>
  </property>
  <property fmtid="{D5CDD505-2E9C-101B-9397-08002B2CF9AE}" pid="13" name="Opgesteld door, Naam">
    <vt:lpwstr>P. Mascini</vt:lpwstr>
  </property>
  <property fmtid="{D5CDD505-2E9C-101B-9397-08002B2CF9AE}" pid="14" name="Opgesteld door, Telefoonnummer">
    <vt:lpwstr/>
  </property>
  <property fmtid="{D5CDD505-2E9C-101B-9397-08002B2CF9AE}" pid="15" name="Kenmerk">
    <vt:lpwstr>6211270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