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E929F15" w14:textId="77777777">
        <w:tc>
          <w:tcPr>
            <w:tcW w:w="6379" w:type="dxa"/>
            <w:gridSpan w:val="2"/>
            <w:tcBorders>
              <w:top w:val="nil"/>
              <w:left w:val="nil"/>
              <w:bottom w:val="nil"/>
              <w:right w:val="nil"/>
            </w:tcBorders>
            <w:vAlign w:val="center"/>
          </w:tcPr>
          <w:p w:rsidR="004330ED" w:rsidP="00EA1CE4" w:rsidRDefault="004330ED" w14:paraId="26641BD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98CEDF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2FF339B" w14:textId="77777777">
        <w:trPr>
          <w:cantSplit/>
        </w:trPr>
        <w:tc>
          <w:tcPr>
            <w:tcW w:w="10348" w:type="dxa"/>
            <w:gridSpan w:val="3"/>
            <w:tcBorders>
              <w:top w:val="single" w:color="auto" w:sz="4" w:space="0"/>
              <w:left w:val="nil"/>
              <w:bottom w:val="nil"/>
              <w:right w:val="nil"/>
            </w:tcBorders>
          </w:tcPr>
          <w:p w:rsidR="004330ED" w:rsidP="004A1E29" w:rsidRDefault="004330ED" w14:paraId="39EDCDD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5F766D8" w14:textId="77777777">
        <w:trPr>
          <w:cantSplit/>
        </w:trPr>
        <w:tc>
          <w:tcPr>
            <w:tcW w:w="10348" w:type="dxa"/>
            <w:gridSpan w:val="3"/>
            <w:tcBorders>
              <w:top w:val="nil"/>
              <w:left w:val="nil"/>
              <w:bottom w:val="nil"/>
              <w:right w:val="nil"/>
            </w:tcBorders>
          </w:tcPr>
          <w:p w:rsidR="004330ED" w:rsidP="00BF623B" w:rsidRDefault="004330ED" w14:paraId="436BB479" w14:textId="77777777">
            <w:pPr>
              <w:pStyle w:val="Amendement"/>
              <w:tabs>
                <w:tab w:val="clear" w:pos="3310"/>
                <w:tab w:val="clear" w:pos="3600"/>
              </w:tabs>
              <w:rPr>
                <w:rFonts w:ascii="Times New Roman" w:hAnsi="Times New Roman"/>
                <w:b w:val="0"/>
              </w:rPr>
            </w:pPr>
          </w:p>
        </w:tc>
      </w:tr>
      <w:tr w:rsidR="004330ED" w:rsidTr="00EA1CE4" w14:paraId="29D741C5" w14:textId="77777777">
        <w:trPr>
          <w:cantSplit/>
        </w:trPr>
        <w:tc>
          <w:tcPr>
            <w:tcW w:w="10348" w:type="dxa"/>
            <w:gridSpan w:val="3"/>
            <w:tcBorders>
              <w:top w:val="nil"/>
              <w:left w:val="nil"/>
              <w:bottom w:val="single" w:color="auto" w:sz="4" w:space="0"/>
              <w:right w:val="nil"/>
            </w:tcBorders>
          </w:tcPr>
          <w:p w:rsidR="004330ED" w:rsidP="00BF623B" w:rsidRDefault="004330ED" w14:paraId="4F311AA0" w14:textId="77777777">
            <w:pPr>
              <w:pStyle w:val="Amendement"/>
              <w:tabs>
                <w:tab w:val="clear" w:pos="3310"/>
                <w:tab w:val="clear" w:pos="3600"/>
              </w:tabs>
              <w:rPr>
                <w:rFonts w:ascii="Times New Roman" w:hAnsi="Times New Roman"/>
              </w:rPr>
            </w:pPr>
          </w:p>
        </w:tc>
      </w:tr>
      <w:tr w:rsidR="004330ED" w:rsidTr="00EA1CE4" w14:paraId="5BEE06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202EDA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563ACEF" w14:textId="77777777">
            <w:pPr>
              <w:suppressAutoHyphens/>
              <w:ind w:left="-70"/>
              <w:rPr>
                <w:b/>
              </w:rPr>
            </w:pPr>
          </w:p>
        </w:tc>
      </w:tr>
      <w:tr w:rsidR="003C21AC" w:rsidTr="00EA1CE4" w14:paraId="6B7A84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F2DD7" w14:paraId="556BB1AF" w14:textId="79CB15DD">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8F2DD7" w:rsidR="003C21AC" w:rsidP="008F2DD7" w:rsidRDefault="008F2DD7" w14:paraId="1F8C7BEA" w14:textId="54B8FBCE">
            <w:pPr>
              <w:rPr>
                <w:b/>
                <w:bCs/>
                <w:szCs w:val="24"/>
              </w:rPr>
            </w:pPr>
            <w:r w:rsidRPr="008F2DD7">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0F8E6B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6424FF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902E816" w14:textId="77777777">
            <w:pPr>
              <w:pStyle w:val="Amendement"/>
              <w:tabs>
                <w:tab w:val="clear" w:pos="3310"/>
                <w:tab w:val="clear" w:pos="3600"/>
              </w:tabs>
              <w:ind w:left="-70"/>
              <w:rPr>
                <w:rFonts w:ascii="Times New Roman" w:hAnsi="Times New Roman"/>
              </w:rPr>
            </w:pPr>
          </w:p>
        </w:tc>
      </w:tr>
      <w:tr w:rsidR="003C21AC" w:rsidTr="00EA1CE4" w14:paraId="0CADB2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5C4F9C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0B00B48" w14:textId="77777777">
            <w:pPr>
              <w:pStyle w:val="Amendement"/>
              <w:tabs>
                <w:tab w:val="clear" w:pos="3310"/>
                <w:tab w:val="clear" w:pos="3600"/>
              </w:tabs>
              <w:ind w:left="-70"/>
              <w:rPr>
                <w:rFonts w:ascii="Times New Roman" w:hAnsi="Times New Roman"/>
              </w:rPr>
            </w:pPr>
          </w:p>
        </w:tc>
      </w:tr>
      <w:tr w:rsidR="003C21AC" w:rsidTr="00EA1CE4" w14:paraId="44480D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EB446E3" w14:textId="369C0A75">
            <w:pPr>
              <w:pStyle w:val="Amendement"/>
              <w:tabs>
                <w:tab w:val="clear" w:pos="3310"/>
                <w:tab w:val="clear" w:pos="3600"/>
              </w:tabs>
              <w:rPr>
                <w:rFonts w:ascii="Times New Roman" w:hAnsi="Times New Roman"/>
              </w:rPr>
            </w:pPr>
            <w:r w:rsidRPr="00C035D4">
              <w:rPr>
                <w:rFonts w:ascii="Times New Roman" w:hAnsi="Times New Roman"/>
              </w:rPr>
              <w:t xml:space="preserve">Nr. </w:t>
            </w:r>
            <w:r w:rsidR="009F38B9">
              <w:rPr>
                <w:rFonts w:ascii="Times New Roman" w:hAnsi="Times New Roman"/>
                <w:caps/>
              </w:rPr>
              <w:t>13</w:t>
            </w:r>
          </w:p>
        </w:tc>
        <w:tc>
          <w:tcPr>
            <w:tcW w:w="7371" w:type="dxa"/>
            <w:gridSpan w:val="2"/>
          </w:tcPr>
          <w:p w:rsidRPr="00C035D4" w:rsidR="003C21AC" w:rsidP="006E0971" w:rsidRDefault="003C21AC" w14:paraId="65107AE8" w14:textId="1500856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F2DD7">
              <w:rPr>
                <w:rFonts w:ascii="Times New Roman" w:hAnsi="Times New Roman"/>
                <w:caps/>
              </w:rPr>
              <w:t>Lahlah</w:t>
            </w:r>
          </w:p>
        </w:tc>
      </w:tr>
      <w:tr w:rsidR="003C21AC" w:rsidTr="00EA1CE4" w14:paraId="502D94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B4033F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916F123" w14:textId="6D0F96E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E48CD">
              <w:rPr>
                <w:rFonts w:ascii="Times New Roman" w:hAnsi="Times New Roman"/>
                <w:b w:val="0"/>
              </w:rPr>
              <w:t>21 maart 2025</w:t>
            </w:r>
          </w:p>
        </w:tc>
      </w:tr>
      <w:tr w:rsidR="00B01BA6" w:rsidTr="00EA1CE4" w14:paraId="2BFD68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F97486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9C0FED7" w14:textId="77777777">
            <w:pPr>
              <w:pStyle w:val="Amendement"/>
              <w:tabs>
                <w:tab w:val="clear" w:pos="3310"/>
                <w:tab w:val="clear" w:pos="3600"/>
              </w:tabs>
              <w:ind w:left="-70"/>
              <w:rPr>
                <w:rFonts w:ascii="Times New Roman" w:hAnsi="Times New Roman"/>
                <w:b w:val="0"/>
              </w:rPr>
            </w:pPr>
          </w:p>
        </w:tc>
      </w:tr>
      <w:tr w:rsidRPr="00EA69AC" w:rsidR="00B01BA6" w:rsidTr="00EA1CE4" w14:paraId="4CA39C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39094A7" w14:textId="77777777">
            <w:pPr>
              <w:ind w:firstLine="284"/>
            </w:pPr>
            <w:r w:rsidRPr="00EA69AC">
              <w:t>De ondergetekende stelt het volgende amendement voor:</w:t>
            </w:r>
          </w:p>
        </w:tc>
      </w:tr>
    </w:tbl>
    <w:p w:rsidR="005B1DCC" w:rsidP="00BF623B" w:rsidRDefault="005B1DCC" w14:paraId="46F7D33A" w14:textId="77777777"/>
    <w:p w:rsidR="008933FC" w:rsidP="004717DB" w:rsidRDefault="008933FC" w14:paraId="1FCC8520" w14:textId="73668C31">
      <w:pPr>
        <w:ind w:firstLine="284"/>
        <w:rPr>
          <w:szCs w:val="24"/>
        </w:rPr>
      </w:pPr>
      <w:r>
        <w:rPr>
          <w:szCs w:val="24"/>
        </w:rPr>
        <w:t>A</w:t>
      </w:r>
      <w:r w:rsidRPr="00CB5746" w:rsidR="008F2DD7">
        <w:rPr>
          <w:szCs w:val="24"/>
        </w:rPr>
        <w:t xml:space="preserve">rtikel </w:t>
      </w:r>
      <w:r w:rsidR="008F2DD7">
        <w:rPr>
          <w:szCs w:val="24"/>
        </w:rPr>
        <w:t xml:space="preserve">I, </w:t>
      </w:r>
      <w:r w:rsidRPr="00CB5746" w:rsidR="008F2DD7">
        <w:rPr>
          <w:szCs w:val="24"/>
        </w:rPr>
        <w:t xml:space="preserve">onderdeel </w:t>
      </w:r>
      <w:r w:rsidR="008F2DD7">
        <w:rPr>
          <w:szCs w:val="24"/>
        </w:rPr>
        <w:t>Q, word</w:t>
      </w:r>
      <w:r>
        <w:rPr>
          <w:szCs w:val="24"/>
        </w:rPr>
        <w:t>t als volgt gewijzigd:</w:t>
      </w:r>
    </w:p>
    <w:p w:rsidR="008933FC" w:rsidP="004717DB" w:rsidRDefault="008933FC" w14:paraId="49ED82E0" w14:textId="77777777">
      <w:pPr>
        <w:ind w:firstLine="284"/>
        <w:rPr>
          <w:szCs w:val="24"/>
        </w:rPr>
      </w:pPr>
    </w:p>
    <w:p w:rsidR="00894CC9" w:rsidP="004717DB" w:rsidRDefault="008933FC" w14:paraId="558AA317" w14:textId="2E5A7FD6">
      <w:pPr>
        <w:ind w:firstLine="284"/>
        <w:rPr>
          <w:szCs w:val="24"/>
        </w:rPr>
      </w:pPr>
      <w:r>
        <w:rPr>
          <w:szCs w:val="24"/>
        </w:rPr>
        <w:t xml:space="preserve">1. </w:t>
      </w:r>
      <w:r w:rsidR="00894CC9">
        <w:rPr>
          <w:szCs w:val="24"/>
        </w:rPr>
        <w:t>O</w:t>
      </w:r>
      <w:r w:rsidR="00F743AD">
        <w:rPr>
          <w:szCs w:val="24"/>
        </w:rPr>
        <w:t xml:space="preserve">nderdeel 2 </w:t>
      </w:r>
      <w:r w:rsidR="00894CC9">
        <w:rPr>
          <w:szCs w:val="24"/>
        </w:rPr>
        <w:t>komt te luiden:</w:t>
      </w:r>
    </w:p>
    <w:p w:rsidR="008F2DD7" w:rsidP="004717DB" w:rsidRDefault="00894CC9" w14:paraId="63AFDA80" w14:textId="7B8136CC">
      <w:pPr>
        <w:ind w:firstLine="284"/>
        <w:rPr>
          <w:szCs w:val="24"/>
        </w:rPr>
      </w:pPr>
      <w:r>
        <w:rPr>
          <w:szCs w:val="24"/>
        </w:rPr>
        <w:t xml:space="preserve">2. Het </w:t>
      </w:r>
      <w:r w:rsidR="00F743AD">
        <w:rPr>
          <w:szCs w:val="24"/>
        </w:rPr>
        <w:t>vierde en vijfde</w:t>
      </w:r>
      <w:r>
        <w:rPr>
          <w:szCs w:val="24"/>
        </w:rPr>
        <w:t xml:space="preserve"> </w:t>
      </w:r>
      <w:r w:rsidR="00046E9C">
        <w:rPr>
          <w:szCs w:val="24"/>
        </w:rPr>
        <w:t xml:space="preserve">lid </w:t>
      </w:r>
      <w:r>
        <w:rPr>
          <w:szCs w:val="24"/>
        </w:rPr>
        <w:t>vervallen,</w:t>
      </w:r>
      <w:r w:rsidR="00F743AD">
        <w:rPr>
          <w:szCs w:val="24"/>
        </w:rPr>
        <w:t xml:space="preserve"> onder vernummering van het zesde lid tot vierde lid. </w:t>
      </w:r>
    </w:p>
    <w:p w:rsidR="008F2DD7" w:rsidP="008F2DD7" w:rsidRDefault="008F2DD7" w14:paraId="6C5E5F80" w14:textId="77777777">
      <w:pPr>
        <w:rPr>
          <w:szCs w:val="24"/>
        </w:rPr>
      </w:pPr>
    </w:p>
    <w:p w:rsidRPr="00F743AD" w:rsidR="008F2DD7" w:rsidP="0083324D" w:rsidRDefault="00894CC9" w14:paraId="7B82AD21" w14:textId="332B87DD">
      <w:pPr>
        <w:ind w:firstLine="284"/>
      </w:pPr>
      <w:r>
        <w:rPr>
          <w:szCs w:val="24"/>
        </w:rPr>
        <w:t xml:space="preserve">2. </w:t>
      </w:r>
      <w:r w:rsidRPr="00894CC9" w:rsidR="008933FC">
        <w:rPr>
          <w:szCs w:val="24"/>
        </w:rPr>
        <w:t xml:space="preserve">Onderdeel 3 vervalt. </w:t>
      </w:r>
    </w:p>
    <w:p w:rsidRPr="00CB5746" w:rsidR="008F2DD7" w:rsidP="008F2DD7" w:rsidRDefault="008F2DD7" w14:paraId="1F2E7BB1" w14:textId="77777777">
      <w:pPr>
        <w:rPr>
          <w:szCs w:val="24"/>
        </w:rPr>
      </w:pPr>
    </w:p>
    <w:p w:rsidRPr="00600BD7" w:rsidR="008F2DD7" w:rsidP="008F2DD7" w:rsidRDefault="008F2DD7" w14:paraId="554BEB66" w14:textId="77777777">
      <w:pPr>
        <w:rPr>
          <w:b/>
          <w:bCs/>
          <w:szCs w:val="24"/>
        </w:rPr>
      </w:pPr>
      <w:r w:rsidRPr="00600BD7">
        <w:rPr>
          <w:b/>
          <w:bCs/>
          <w:szCs w:val="24"/>
        </w:rPr>
        <w:t>Toelichting</w:t>
      </w:r>
    </w:p>
    <w:p w:rsidR="008F2DD7" w:rsidP="008F2DD7" w:rsidRDefault="008F2DD7" w14:paraId="5C928770" w14:textId="77777777">
      <w:pPr>
        <w:rPr>
          <w:szCs w:val="24"/>
        </w:rPr>
      </w:pPr>
    </w:p>
    <w:p w:rsidR="008F2DD7" w:rsidP="008F2DD7" w:rsidRDefault="008F2DD7" w14:paraId="7C62B64A" w14:textId="77777777">
      <w:pPr>
        <w:rPr>
          <w:szCs w:val="24"/>
        </w:rPr>
      </w:pPr>
      <w:r>
        <w:rPr>
          <w:szCs w:val="24"/>
        </w:rPr>
        <w:t xml:space="preserve">Wanneer iemand met een bijstandsuitkering vrijwilligerswerk doet en hiervoor een belastingvrije kostenvergoeding ontvangt (van </w:t>
      </w:r>
      <w:r w:rsidRPr="0093638D">
        <w:rPr>
          <w:szCs w:val="24"/>
        </w:rPr>
        <w:t>ten hoogste € 210 per maand en € 2.100 per kalenderjaar</w:t>
      </w:r>
      <w:r>
        <w:rPr>
          <w:szCs w:val="24"/>
        </w:rPr>
        <w:t>), wordt deze vrijwilligersvergoeding niet ‘gekort’ op de uitkering.</w:t>
      </w:r>
      <w:r>
        <w:rPr>
          <w:rStyle w:val="Voetnootmarkering"/>
          <w:szCs w:val="24"/>
        </w:rPr>
        <w:footnoteReference w:id="1"/>
      </w:r>
      <w:r>
        <w:rPr>
          <w:szCs w:val="24"/>
        </w:rPr>
        <w:t xml:space="preserve"> Ook een premie in verband met re-integratie wordt onder voorwaarden niet gekort op de bijstand.</w:t>
      </w:r>
      <w:r>
        <w:rPr>
          <w:rStyle w:val="Voetnootmarkering"/>
          <w:szCs w:val="24"/>
        </w:rPr>
        <w:footnoteReference w:id="2"/>
      </w:r>
      <w:r>
        <w:rPr>
          <w:szCs w:val="24"/>
        </w:rPr>
        <w:t xml:space="preserve"> </w:t>
      </w:r>
    </w:p>
    <w:p w:rsidR="008F2DD7" w:rsidP="008F2DD7" w:rsidRDefault="008F2DD7" w14:paraId="71F83695" w14:textId="77777777">
      <w:pPr>
        <w:rPr>
          <w:szCs w:val="24"/>
        </w:rPr>
      </w:pPr>
    </w:p>
    <w:p w:rsidR="008F2DD7" w:rsidP="008F2DD7" w:rsidRDefault="008F2DD7" w14:paraId="5A52DC27" w14:textId="2CCB8813">
      <w:pPr>
        <w:rPr>
          <w:szCs w:val="24"/>
        </w:rPr>
      </w:pPr>
      <w:r>
        <w:rPr>
          <w:szCs w:val="24"/>
        </w:rPr>
        <w:t xml:space="preserve">Er bestaat een uitzondering voor bijstandsgerechtigden die jonger zijn dan 27 jaar. Wanneer zij </w:t>
      </w:r>
      <w:r w:rsidR="006E7C1A">
        <w:rPr>
          <w:szCs w:val="24"/>
        </w:rPr>
        <w:t xml:space="preserve">bijvoorbeeld </w:t>
      </w:r>
      <w:r>
        <w:rPr>
          <w:szCs w:val="24"/>
        </w:rPr>
        <w:t xml:space="preserve">een kostenvergoeding ontvangen voor het verrichten van vrijwilligerswerk kan deze niet op dezelfde manier worden vrijgelaten als bij bijstandsgerechtigden boven deze leeftijd. Hetzelfde geldt wanneer een jongere in de bijstand een premie ontvangt, tenzij het gaat om een jongere die behoort tot de doelgroep loonkostensubsidie. Dit is bepaald in het huidige artikel 31, vijfde lid, van de Participatiewet. Binnen de </w:t>
      </w:r>
      <w:r w:rsidRPr="00D91939" w:rsidR="00D91939">
        <w:rPr>
          <w:szCs w:val="24"/>
        </w:rPr>
        <w:t> Wet inkomensvoorziening oudere en gedeeltelijk arbeidsongeschikte werkloze werknemers </w:t>
      </w:r>
      <w:r w:rsidR="00D91939">
        <w:rPr>
          <w:szCs w:val="24"/>
        </w:rPr>
        <w:t>(</w:t>
      </w:r>
      <w:r>
        <w:rPr>
          <w:szCs w:val="24"/>
        </w:rPr>
        <w:t>I</w:t>
      </w:r>
      <w:r w:rsidR="00D91939">
        <w:rPr>
          <w:szCs w:val="24"/>
        </w:rPr>
        <w:t xml:space="preserve">OAW) </w:t>
      </w:r>
      <w:r>
        <w:rPr>
          <w:szCs w:val="24"/>
        </w:rPr>
        <w:t xml:space="preserve"> en de</w:t>
      </w:r>
      <w:r w:rsidR="00D91939">
        <w:rPr>
          <w:szCs w:val="24"/>
        </w:rPr>
        <w:t xml:space="preserve"> </w:t>
      </w:r>
      <w:r w:rsidRPr="00D91939" w:rsidR="00D91939">
        <w:rPr>
          <w:szCs w:val="24"/>
        </w:rPr>
        <w:t xml:space="preserve">Wet inkomensvoorziening oudere en gedeeltelijk arbeidsongeschikte gewezen zelfstandigen </w:t>
      </w:r>
      <w:r w:rsidR="00D91939">
        <w:rPr>
          <w:szCs w:val="24"/>
        </w:rPr>
        <w:t>(</w:t>
      </w:r>
      <w:r>
        <w:rPr>
          <w:szCs w:val="24"/>
        </w:rPr>
        <w:t>I</w:t>
      </w:r>
      <w:r w:rsidR="00D91939">
        <w:rPr>
          <w:szCs w:val="24"/>
        </w:rPr>
        <w:t>OAZ)</w:t>
      </w:r>
      <w:r>
        <w:rPr>
          <w:szCs w:val="24"/>
        </w:rPr>
        <w:t xml:space="preserve"> gelden deze uitzonderingsbepalingen voor jongeren niet. </w:t>
      </w:r>
    </w:p>
    <w:p w:rsidR="008F2DD7" w:rsidP="008F2DD7" w:rsidRDefault="008F2DD7" w14:paraId="37D49EE8" w14:textId="77777777">
      <w:pPr>
        <w:rPr>
          <w:szCs w:val="24"/>
        </w:rPr>
      </w:pPr>
    </w:p>
    <w:p w:rsidR="008F2DD7" w:rsidP="008F2DD7" w:rsidRDefault="008F2DD7" w14:paraId="72E102D8" w14:textId="77777777">
      <w:pPr>
        <w:rPr>
          <w:szCs w:val="24"/>
        </w:rPr>
      </w:pPr>
      <w:r>
        <w:rPr>
          <w:szCs w:val="24"/>
        </w:rPr>
        <w:t xml:space="preserve">Met het aannemen van het voorliggende wetsvoorstel Participatiewet in balans zouden deze uitzonderingsbepalingen voor jongeren blijven voortbestaan. Dit is onwenselijk. De uitzonderingsbepaling veroorzaakt extra inkomensonzekerheid voor jongeren met bijstand die veelal in een kwetsbare positie verkeren. Ook kan het voor hen een drempel vormen om te participeren. Na ontvangst van een vergoeding </w:t>
      </w:r>
      <w:r>
        <w:rPr>
          <w:szCs w:val="24"/>
        </w:rPr>
        <w:lastRenderedPageBreak/>
        <w:t>voor vrijwilligerswerk of een financiële premie kan het jongeren confronteren met een terugvordering van verleende bijstand. Daarbij geldt voor de gehanteerde leeftijdsgrens geen objectieve rechtvaardiging.</w:t>
      </w:r>
    </w:p>
    <w:p w:rsidR="008F2DD7" w:rsidP="008F2DD7" w:rsidRDefault="008F2DD7" w14:paraId="3D370D22" w14:textId="77777777">
      <w:pPr>
        <w:rPr>
          <w:szCs w:val="24"/>
        </w:rPr>
      </w:pPr>
    </w:p>
    <w:p w:rsidR="008F2DD7" w:rsidP="008F2DD7" w:rsidRDefault="008F2DD7" w14:paraId="03FFA427" w14:textId="20CAACDD">
      <w:pPr>
        <w:rPr>
          <w:szCs w:val="24"/>
        </w:rPr>
      </w:pPr>
      <w:r>
        <w:rPr>
          <w:szCs w:val="24"/>
        </w:rPr>
        <w:t>Om deze redenen wordt voorgesteld de bestaande uitzonderingsbepaling – artikel 31, vi</w:t>
      </w:r>
      <w:r w:rsidR="0092264A">
        <w:rPr>
          <w:szCs w:val="24"/>
        </w:rPr>
        <w:t>jfde</w:t>
      </w:r>
      <w:r>
        <w:rPr>
          <w:szCs w:val="24"/>
        </w:rPr>
        <w:t xml:space="preserve"> lid, van de Participatiewet - te schrappen en </w:t>
      </w:r>
      <w:r w:rsidR="00894CC9">
        <w:rPr>
          <w:szCs w:val="24"/>
        </w:rPr>
        <w:t xml:space="preserve">de voorgestelde </w:t>
      </w:r>
      <w:r>
        <w:rPr>
          <w:szCs w:val="24"/>
        </w:rPr>
        <w:t xml:space="preserve">nieuwe uitzonderingsbepaling </w:t>
      </w:r>
      <w:r w:rsidR="0092264A">
        <w:rPr>
          <w:szCs w:val="24"/>
        </w:rPr>
        <w:t xml:space="preserve">(artikel 31, vierde lid) </w:t>
      </w:r>
      <w:r w:rsidR="0083324D">
        <w:rPr>
          <w:szCs w:val="24"/>
        </w:rPr>
        <w:t xml:space="preserve">niet </w:t>
      </w:r>
      <w:r>
        <w:rPr>
          <w:szCs w:val="24"/>
        </w:rPr>
        <w:t xml:space="preserve">in te voeren. Voor jongeren neemt dit mogelijke drempels weg om te participeren en vergroot dit hun inkomenszekerheid. Zij worden hierbij op gelijke voet behandeld als bijstandsgerechtigden die 27 jaar of ouder zijn. De verwachting is niet dat dit leidt tot aanmerkelijke extra </w:t>
      </w:r>
      <w:proofErr w:type="spellStart"/>
      <w:r>
        <w:rPr>
          <w:szCs w:val="24"/>
        </w:rPr>
        <w:t>bijstandsuitgaven</w:t>
      </w:r>
      <w:proofErr w:type="spellEnd"/>
      <w:r>
        <w:rPr>
          <w:szCs w:val="24"/>
        </w:rPr>
        <w:t xml:space="preserve">. Met het vervallen van de uitzonderingsbepaling voor jongeren wordt de uitvoering van de Participatiewet op dit punt minder complex. </w:t>
      </w:r>
    </w:p>
    <w:p w:rsidRPr="00EA69AC" w:rsidR="008F2DD7" w:rsidP="00BF623B" w:rsidRDefault="008F2DD7" w14:paraId="4ED8D15F" w14:textId="77777777"/>
    <w:p w:rsidRPr="00EA69AC" w:rsidR="00B4708A" w:rsidP="00EA1CE4" w:rsidRDefault="008F2DD7" w14:paraId="2C6F2E64" w14:textId="038E5B24">
      <w:proofErr w:type="spellStart"/>
      <w:r>
        <w:t>Lahlah</w:t>
      </w:r>
      <w:proofErr w:type="spellEnd"/>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9F0D0" w14:textId="77777777" w:rsidR="008F2DD7" w:rsidRDefault="008F2DD7">
      <w:pPr>
        <w:spacing w:line="20" w:lineRule="exact"/>
      </w:pPr>
    </w:p>
  </w:endnote>
  <w:endnote w:type="continuationSeparator" w:id="0">
    <w:p w14:paraId="3851D939" w14:textId="77777777" w:rsidR="008F2DD7" w:rsidRDefault="008F2DD7">
      <w:pPr>
        <w:pStyle w:val="Amendement"/>
      </w:pPr>
      <w:r>
        <w:rPr>
          <w:b w:val="0"/>
        </w:rPr>
        <w:t xml:space="preserve"> </w:t>
      </w:r>
    </w:p>
  </w:endnote>
  <w:endnote w:type="continuationNotice" w:id="1">
    <w:p w14:paraId="2B76BEB0" w14:textId="77777777" w:rsidR="008F2DD7" w:rsidRDefault="008F2DD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550F4" w14:textId="77777777" w:rsidR="008F2DD7" w:rsidRDefault="008F2DD7">
      <w:pPr>
        <w:pStyle w:val="Amendement"/>
      </w:pPr>
      <w:r>
        <w:rPr>
          <w:b w:val="0"/>
        </w:rPr>
        <w:separator/>
      </w:r>
    </w:p>
  </w:footnote>
  <w:footnote w:type="continuationSeparator" w:id="0">
    <w:p w14:paraId="76494293" w14:textId="77777777" w:rsidR="008F2DD7" w:rsidRDefault="008F2DD7">
      <w:r>
        <w:continuationSeparator/>
      </w:r>
    </w:p>
  </w:footnote>
  <w:footnote w:id="1">
    <w:p w14:paraId="014914A2" w14:textId="77777777" w:rsidR="008F2DD7" w:rsidRPr="004717DB" w:rsidRDefault="008F2DD7" w:rsidP="008F2DD7">
      <w:pPr>
        <w:pStyle w:val="Voetnoottekst"/>
        <w:rPr>
          <w:sz w:val="20"/>
        </w:rPr>
      </w:pPr>
      <w:r w:rsidRPr="004717DB">
        <w:rPr>
          <w:rStyle w:val="Voetnootmarkering"/>
          <w:sz w:val="20"/>
        </w:rPr>
        <w:footnoteRef/>
      </w:r>
      <w:r w:rsidRPr="004717DB">
        <w:rPr>
          <w:sz w:val="20"/>
        </w:rPr>
        <w:t xml:space="preserve"> Voor het niet ‘korten’ op de bijstand van een kostenvergoeding voor het verrichten van vrijwilligerswerk zie artikel 31, tweede lid, onderdeel k, van de Participatiewet, artikel 7, onderdeel h, van de Regeling Participatiewet, IOAW en IOAZ en artikel 2, zesde lid, van de Wet op de loonbelasting 1964.</w:t>
      </w:r>
    </w:p>
  </w:footnote>
  <w:footnote w:id="2">
    <w:p w14:paraId="6BA9419F" w14:textId="77777777" w:rsidR="008F2DD7" w:rsidRDefault="008F2DD7" w:rsidP="008F2DD7">
      <w:pPr>
        <w:pStyle w:val="Voetnoottekst"/>
      </w:pPr>
      <w:r w:rsidRPr="004717DB">
        <w:rPr>
          <w:rStyle w:val="Voetnootmarkering"/>
          <w:sz w:val="20"/>
        </w:rPr>
        <w:footnoteRef/>
      </w:r>
      <w:r w:rsidRPr="004717DB">
        <w:rPr>
          <w:sz w:val="20"/>
        </w:rPr>
        <w:t xml:space="preserve"> Voor het niet ‘korten’ op de bijstand van een premie in verband met re-integratie zie artikel 31, tweede lid, onderdeel j, van de Participatiewet.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743F0"/>
    <w:multiLevelType w:val="hybridMultilevel"/>
    <w:tmpl w:val="7E02AD74"/>
    <w:lvl w:ilvl="0" w:tplc="52E46BAA">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1145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DD7"/>
    <w:rsid w:val="00046621"/>
    <w:rsid w:val="00046E9C"/>
    <w:rsid w:val="0007471A"/>
    <w:rsid w:val="000D17BF"/>
    <w:rsid w:val="000E48CD"/>
    <w:rsid w:val="00157CAF"/>
    <w:rsid w:val="001656EE"/>
    <w:rsid w:val="0016653D"/>
    <w:rsid w:val="001B56A6"/>
    <w:rsid w:val="001D56AF"/>
    <w:rsid w:val="001E0E21"/>
    <w:rsid w:val="00212E0A"/>
    <w:rsid w:val="002153B0"/>
    <w:rsid w:val="0021777F"/>
    <w:rsid w:val="00231CD8"/>
    <w:rsid w:val="00241DD0"/>
    <w:rsid w:val="002A0713"/>
    <w:rsid w:val="003C21AC"/>
    <w:rsid w:val="003C5218"/>
    <w:rsid w:val="003C7876"/>
    <w:rsid w:val="003E2308"/>
    <w:rsid w:val="003E2F98"/>
    <w:rsid w:val="0042574B"/>
    <w:rsid w:val="004330ED"/>
    <w:rsid w:val="004717DB"/>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6E7C1A"/>
    <w:rsid w:val="0071648E"/>
    <w:rsid w:val="007709F6"/>
    <w:rsid w:val="00783215"/>
    <w:rsid w:val="007965FC"/>
    <w:rsid w:val="007D2608"/>
    <w:rsid w:val="008110BC"/>
    <w:rsid w:val="008164E5"/>
    <w:rsid w:val="00830081"/>
    <w:rsid w:val="0083324D"/>
    <w:rsid w:val="008467D7"/>
    <w:rsid w:val="00852541"/>
    <w:rsid w:val="00865D47"/>
    <w:rsid w:val="0088452C"/>
    <w:rsid w:val="008933FC"/>
    <w:rsid w:val="00894CC9"/>
    <w:rsid w:val="008D7DCB"/>
    <w:rsid w:val="008F2DD7"/>
    <w:rsid w:val="009055DB"/>
    <w:rsid w:val="00905ECB"/>
    <w:rsid w:val="0092264A"/>
    <w:rsid w:val="00931C80"/>
    <w:rsid w:val="0096165D"/>
    <w:rsid w:val="00993E91"/>
    <w:rsid w:val="009A409F"/>
    <w:rsid w:val="009B5845"/>
    <w:rsid w:val="009C0C1F"/>
    <w:rsid w:val="009F38B9"/>
    <w:rsid w:val="00A10505"/>
    <w:rsid w:val="00A1288B"/>
    <w:rsid w:val="00A53203"/>
    <w:rsid w:val="00A772EB"/>
    <w:rsid w:val="00AC5D69"/>
    <w:rsid w:val="00B01BA6"/>
    <w:rsid w:val="00B4708A"/>
    <w:rsid w:val="00BC7694"/>
    <w:rsid w:val="00BF623B"/>
    <w:rsid w:val="00C035D4"/>
    <w:rsid w:val="00C679BF"/>
    <w:rsid w:val="00C81BBD"/>
    <w:rsid w:val="00CD3132"/>
    <w:rsid w:val="00CE27CD"/>
    <w:rsid w:val="00D134F3"/>
    <w:rsid w:val="00D47D01"/>
    <w:rsid w:val="00D774B3"/>
    <w:rsid w:val="00D91939"/>
    <w:rsid w:val="00DD35A5"/>
    <w:rsid w:val="00DE2948"/>
    <w:rsid w:val="00DF68BE"/>
    <w:rsid w:val="00DF712A"/>
    <w:rsid w:val="00E25DF4"/>
    <w:rsid w:val="00E31C03"/>
    <w:rsid w:val="00E3485D"/>
    <w:rsid w:val="00E6619B"/>
    <w:rsid w:val="00E908D7"/>
    <w:rsid w:val="00E9521D"/>
    <w:rsid w:val="00EA1CE4"/>
    <w:rsid w:val="00EA69AC"/>
    <w:rsid w:val="00EB40A1"/>
    <w:rsid w:val="00EC3112"/>
    <w:rsid w:val="00EC357F"/>
    <w:rsid w:val="00ED5E57"/>
    <w:rsid w:val="00EE1BD8"/>
    <w:rsid w:val="00EF345E"/>
    <w:rsid w:val="00F743AD"/>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0CB8D"/>
  <w15:docId w15:val="{D92AF2E2-28FC-4D90-9B5D-C89B3E61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customStyle="1" w:styleId="VoetnoottekstChar">
    <w:name w:val="Voetnoottekst Char"/>
    <w:basedOn w:val="Standaardalinea-lettertype"/>
    <w:link w:val="Voetnoottekst"/>
    <w:uiPriority w:val="99"/>
    <w:semiHidden/>
    <w:rsid w:val="008F2DD7"/>
    <w:rPr>
      <w:sz w:val="24"/>
    </w:rPr>
  </w:style>
  <w:style w:type="character" w:styleId="Voetnootmarkering">
    <w:name w:val="footnote reference"/>
    <w:basedOn w:val="Standaardalinea-lettertype"/>
    <w:uiPriority w:val="99"/>
    <w:semiHidden/>
    <w:rsid w:val="008F2DD7"/>
    <w:rPr>
      <w:vertAlign w:val="superscript"/>
    </w:rPr>
  </w:style>
  <w:style w:type="paragraph" w:styleId="Revisie">
    <w:name w:val="Revision"/>
    <w:hidden/>
    <w:uiPriority w:val="99"/>
    <w:semiHidden/>
    <w:rsid w:val="008933FC"/>
    <w:rPr>
      <w:sz w:val="24"/>
    </w:rPr>
  </w:style>
  <w:style w:type="paragraph" w:styleId="Lijstalinea">
    <w:name w:val="List Paragraph"/>
    <w:basedOn w:val="Standaard"/>
    <w:uiPriority w:val="34"/>
    <w:qFormat/>
    <w:rsid w:val="008933FC"/>
    <w:pPr>
      <w:ind w:left="720"/>
      <w:contextualSpacing/>
    </w:pPr>
  </w:style>
  <w:style w:type="character" w:styleId="Verwijzingopmerking">
    <w:name w:val="annotation reference"/>
    <w:basedOn w:val="Standaardalinea-lettertype"/>
    <w:semiHidden/>
    <w:unhideWhenUsed/>
    <w:rsid w:val="00894CC9"/>
    <w:rPr>
      <w:sz w:val="16"/>
      <w:szCs w:val="16"/>
    </w:rPr>
  </w:style>
  <w:style w:type="paragraph" w:styleId="Tekstopmerking">
    <w:name w:val="annotation text"/>
    <w:basedOn w:val="Standaard"/>
    <w:link w:val="TekstopmerkingChar"/>
    <w:unhideWhenUsed/>
    <w:rsid w:val="00894CC9"/>
    <w:rPr>
      <w:sz w:val="20"/>
    </w:rPr>
  </w:style>
  <w:style w:type="character" w:customStyle="1" w:styleId="TekstopmerkingChar">
    <w:name w:val="Tekst opmerking Char"/>
    <w:basedOn w:val="Standaardalinea-lettertype"/>
    <w:link w:val="Tekstopmerking"/>
    <w:rsid w:val="00894CC9"/>
  </w:style>
  <w:style w:type="paragraph" w:styleId="Onderwerpvanopmerking">
    <w:name w:val="annotation subject"/>
    <w:basedOn w:val="Tekstopmerking"/>
    <w:next w:val="Tekstopmerking"/>
    <w:link w:val="OnderwerpvanopmerkingChar"/>
    <w:semiHidden/>
    <w:unhideWhenUsed/>
    <w:rsid w:val="00894CC9"/>
    <w:rPr>
      <w:b/>
      <w:bCs/>
    </w:rPr>
  </w:style>
  <w:style w:type="character" w:customStyle="1" w:styleId="OnderwerpvanopmerkingChar">
    <w:name w:val="Onderwerp van opmerking Char"/>
    <w:basedOn w:val="TekstopmerkingChar"/>
    <w:link w:val="Onderwerpvanopmerking"/>
    <w:semiHidden/>
    <w:rsid w:val="00894C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425</ap:Words>
  <ap:Characters>2756</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2025-03-21T15:09:00.0000000Z</dcterms:created>
  <dcterms:modified xsi:type="dcterms:W3CDTF">2025-03-24T14:15:00.0000000Z</dcterms:modified>
  <dc:description>------------------------</dc:description>
  <dc:subject/>
  <keywords/>
  <version/>
  <category/>
</coreProperties>
</file>