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AF3" w:rsidR="001A1AF3" w:rsidRDefault="000243DA" w14:paraId="58B6E4E8" w14:textId="55A80D7A">
      <w:pPr>
        <w:rPr>
          <w:rFonts w:ascii="Calibri" w:hAnsi="Calibri" w:cs="Calibri"/>
        </w:rPr>
      </w:pPr>
      <w:r w:rsidRPr="001A1AF3">
        <w:rPr>
          <w:rFonts w:ascii="Calibri" w:hAnsi="Calibri" w:cs="Calibri"/>
        </w:rPr>
        <w:t>29</w:t>
      </w:r>
      <w:r w:rsidRPr="001A1AF3" w:rsidR="001A1AF3">
        <w:rPr>
          <w:rFonts w:ascii="Calibri" w:hAnsi="Calibri" w:cs="Calibri"/>
        </w:rPr>
        <w:t xml:space="preserve"> </w:t>
      </w:r>
      <w:r w:rsidRPr="001A1AF3">
        <w:rPr>
          <w:rFonts w:ascii="Calibri" w:hAnsi="Calibri" w:cs="Calibri"/>
        </w:rPr>
        <w:t>023</w:t>
      </w:r>
      <w:r w:rsidRPr="001A1AF3" w:rsidR="001A1AF3">
        <w:rPr>
          <w:rFonts w:ascii="Calibri" w:hAnsi="Calibri" w:cs="Calibri"/>
        </w:rPr>
        <w:tab/>
      </w:r>
      <w:r w:rsidRPr="001A1AF3" w:rsidR="001A1AF3">
        <w:rPr>
          <w:rFonts w:ascii="Calibri" w:hAnsi="Calibri" w:cs="Calibri"/>
        </w:rPr>
        <w:tab/>
        <w:t>Voorzienings- en leveringszekerheid energie</w:t>
      </w:r>
    </w:p>
    <w:p w:rsidRPr="001A1AF3" w:rsidR="000243DA" w:rsidP="000243DA" w:rsidRDefault="001A1AF3" w14:paraId="77D5371A" w14:textId="18C1DB83">
      <w:pPr>
        <w:rPr>
          <w:rFonts w:ascii="Calibri" w:hAnsi="Calibri" w:cs="Calibri"/>
        </w:rPr>
      </w:pPr>
      <w:r w:rsidRPr="001A1AF3">
        <w:rPr>
          <w:rFonts w:ascii="Calibri" w:hAnsi="Calibri" w:cs="Calibri"/>
        </w:rPr>
        <w:t xml:space="preserve">Nr. </w:t>
      </w:r>
      <w:r w:rsidRPr="001A1AF3" w:rsidR="000243DA">
        <w:rPr>
          <w:rFonts w:ascii="Calibri" w:hAnsi="Calibri" w:cs="Calibri"/>
        </w:rPr>
        <w:t>558</w:t>
      </w:r>
      <w:r w:rsidRPr="001A1AF3">
        <w:rPr>
          <w:rFonts w:ascii="Calibri" w:hAnsi="Calibri" w:cs="Calibri"/>
        </w:rPr>
        <w:tab/>
      </w:r>
      <w:r w:rsidRPr="001A1AF3">
        <w:rPr>
          <w:rFonts w:ascii="Calibri" w:hAnsi="Calibri" w:cs="Calibri"/>
        </w:rPr>
        <w:tab/>
        <w:t>Brief van de minister van Klimaat en Groene Groei</w:t>
      </w:r>
    </w:p>
    <w:p w:rsidRPr="001A1AF3" w:rsidR="001A1AF3" w:rsidP="000243DA" w:rsidRDefault="001A1AF3" w14:paraId="378F437E" w14:textId="7386975B">
      <w:pPr>
        <w:rPr>
          <w:rFonts w:ascii="Calibri" w:hAnsi="Calibri" w:cs="Calibri"/>
        </w:rPr>
      </w:pPr>
      <w:r w:rsidRPr="001A1AF3">
        <w:rPr>
          <w:rFonts w:ascii="Calibri" w:hAnsi="Calibri" w:cs="Calibri"/>
        </w:rPr>
        <w:t>Aan de Voorzitter van de Tweede Kamer der Staten-Generaal</w:t>
      </w:r>
    </w:p>
    <w:p w:rsidRPr="001A1AF3" w:rsidR="001A1AF3" w:rsidP="000243DA" w:rsidRDefault="001A1AF3" w14:paraId="20D61C44" w14:textId="32C252F2">
      <w:pPr>
        <w:rPr>
          <w:rFonts w:ascii="Calibri" w:hAnsi="Calibri" w:cs="Calibri"/>
        </w:rPr>
      </w:pPr>
      <w:r w:rsidRPr="001A1AF3">
        <w:rPr>
          <w:rFonts w:ascii="Calibri" w:hAnsi="Calibri" w:cs="Calibri"/>
        </w:rPr>
        <w:t>Den Haag, 21 maart 2025</w:t>
      </w:r>
    </w:p>
    <w:p w:rsidRPr="001A1AF3" w:rsidR="000243DA" w:rsidP="000243DA" w:rsidRDefault="000243DA" w14:paraId="2F0FFC83" w14:textId="77777777">
      <w:pPr>
        <w:rPr>
          <w:rFonts w:ascii="Calibri" w:hAnsi="Calibri" w:cs="Calibri"/>
        </w:rPr>
      </w:pPr>
    </w:p>
    <w:p w:rsidRPr="001A1AF3" w:rsidR="000243DA" w:rsidP="000243DA" w:rsidRDefault="000243DA" w14:paraId="55F6623A" w14:textId="1C049BAF">
      <w:pPr>
        <w:rPr>
          <w:rFonts w:ascii="Calibri" w:hAnsi="Calibri" w:cs="Calibri"/>
        </w:rPr>
      </w:pPr>
      <w:r w:rsidRPr="001A1AF3">
        <w:rPr>
          <w:rFonts w:ascii="Calibri" w:hAnsi="Calibri" w:cs="Calibri"/>
        </w:rPr>
        <w:t xml:space="preserve">Om de levering van elektriciteit en drinkwater op Bonaire na 1 april 2026 te garanderen, moet de komende maanden de brandstofvoorziening op Bonaire worden verbeterd. Per 1 april 2026 zullen namelijk de tijdelijke vergunningen met verlaagde veiligheidseisen van de twee bestaande brandstofopslaglocaties van rechtswege vervallen. Mede namens de staatssecretaris van Koninkrijksrelaties en de staatssecretaris van Openbaar Vervoer en Milieu informeer ik u over de gewijzigde situatie en rol van het Rijk inzake de brandstofvoorziening op Bonaire. Het Bestuurscollege van Bonaire informeert gelijktijdig de Eilandsraad van Bonaire. </w:t>
      </w:r>
    </w:p>
    <w:p w:rsidRPr="001A1AF3" w:rsidR="000243DA" w:rsidP="000243DA" w:rsidRDefault="000243DA" w14:paraId="682335C4" w14:textId="77777777">
      <w:pPr>
        <w:tabs>
          <w:tab w:val="left" w:pos="4536"/>
        </w:tabs>
        <w:rPr>
          <w:rFonts w:ascii="Calibri" w:hAnsi="Calibri" w:cs="Calibri"/>
        </w:rPr>
      </w:pPr>
      <w:r w:rsidRPr="001A1AF3">
        <w:rPr>
          <w:rFonts w:ascii="Calibri" w:hAnsi="Calibri" w:cs="Calibri"/>
        </w:rPr>
        <w:t xml:space="preserve"> </w:t>
      </w:r>
    </w:p>
    <w:p w:rsidRPr="001A1AF3" w:rsidR="000243DA" w:rsidP="000243DA" w:rsidRDefault="000243DA" w14:paraId="29D29338" w14:textId="77777777">
      <w:pPr>
        <w:rPr>
          <w:rFonts w:ascii="Calibri" w:hAnsi="Calibri" w:cs="Calibri"/>
        </w:rPr>
      </w:pPr>
      <w:r w:rsidRPr="001A1AF3">
        <w:rPr>
          <w:rFonts w:ascii="Calibri" w:hAnsi="Calibri" w:cs="Calibri"/>
        </w:rPr>
        <w:t>Om de brandstofvoorziening op Bonaire te waarborgen was voorzien in de bouw van een nieuwe brandstofterminal op de locatie Luchthaven Zuid, er is echter geen zicht meer op een tijdige realisatie hiervan</w:t>
      </w:r>
      <w:bookmarkStart w:name="_Hlk192170561" w:id="0"/>
      <w:r w:rsidRPr="001A1AF3">
        <w:rPr>
          <w:rFonts w:ascii="Calibri" w:hAnsi="Calibri" w:cs="Calibri"/>
        </w:rPr>
        <w:t xml:space="preserve">. In 2021 werd Bonaire Bon Transition (voorheen Bonaire Brandstof Terminals, hierna BBT) door het toenmalige ministerie van Economische Zaken en Klimaat opgericht, om een nieuwe terminal te bouwen en bij te dragen aan de energietransitie op Bonaire. </w:t>
      </w:r>
      <w:bookmarkEnd w:id="0"/>
      <w:r w:rsidRPr="001A1AF3">
        <w:rPr>
          <w:rFonts w:ascii="Calibri" w:hAnsi="Calibri" w:cs="Calibri"/>
        </w:rPr>
        <w:t xml:space="preserve">Sinds die tijd is gewerkt om alle voorbereidingen te treffen voor de nieuwe terminal. Inmiddels is gebleken dat het draagvlak op het eiland voor deze locatie sterk is afgenomen, wat de noodzakelijke bestemmingsplanwijzing voor deze locatie compliceert. Door de langdurige trajecten en de volgtijdigheid van noodzakelijke vergunningsprocedures is er geen zicht meer op het tijdig bouwen van een nieuwe brandstofterminal op Luchthaven Zuid voor 1 april 2026. </w:t>
      </w:r>
    </w:p>
    <w:p w:rsidRPr="001A1AF3" w:rsidR="000243DA" w:rsidP="000243DA" w:rsidRDefault="000243DA" w14:paraId="0E669E38" w14:textId="77777777">
      <w:pPr>
        <w:rPr>
          <w:rFonts w:ascii="Calibri" w:hAnsi="Calibri" w:cs="Calibri"/>
        </w:rPr>
      </w:pPr>
    </w:p>
    <w:p w:rsidRPr="001A1AF3" w:rsidR="000243DA" w:rsidP="000243DA" w:rsidRDefault="000243DA" w14:paraId="11D079C7" w14:textId="77777777">
      <w:pPr>
        <w:rPr>
          <w:rFonts w:ascii="Calibri" w:hAnsi="Calibri" w:cs="Calibri"/>
        </w:rPr>
      </w:pPr>
      <w:r w:rsidRPr="001A1AF3">
        <w:rPr>
          <w:rFonts w:ascii="Calibri" w:hAnsi="Calibri" w:cs="Calibri"/>
        </w:rPr>
        <w:t>Ten opzichte van 2021 is de situatie rondom de bestaande brandstofvoorziening inmiddels substantieel gewijzigd, waardoor voor de korte termijn de bestaande opslaglocaties zullen worden gerenoveerd om aan de veiligheidseisen van de oorspronkelijke vergunningen te voldoen. Zo zijn de plannen uit 2021 voor een nieuwe haven bij de diesel- en benzineopslaglocatie in Hato weggevallen, waardoor de brandstofopslag hier vooralsnog kan worden voortgezet. Daarnaast had Oil Trading Bonaire (100% eigendom van het Openbaar Lichaam Bonaire, hierna: OTB), de eigenaar van de opslag voor vliegtuigbrandstof, op dat moment geen integer bestuur of middelen om de renovaties uit te voeren. OTB heeft sinds 2023 weer goedgekeurde accountantsverklaringen en is sindsdien een betrouwbare partij voor samenwerking gebleken. De lokale partijen verantwoordelijk voor de renovatie en alle bijbehorende kosten hebben aangegeven dat het haalbaar is om de bestaande brandstofterminals voor 1 april 2026 gerenoveerd te hebben.</w:t>
      </w:r>
    </w:p>
    <w:p w:rsidRPr="001A1AF3" w:rsidR="000243DA" w:rsidP="000243DA" w:rsidRDefault="000243DA" w14:paraId="05DC79F3" w14:textId="77777777">
      <w:pPr>
        <w:rPr>
          <w:rFonts w:ascii="Calibri" w:hAnsi="Calibri" w:cs="Calibri"/>
        </w:rPr>
      </w:pPr>
    </w:p>
    <w:p w:rsidRPr="001A1AF3" w:rsidR="000243DA" w:rsidP="000243DA" w:rsidRDefault="000243DA" w14:paraId="763F0AA8" w14:textId="77777777">
      <w:pPr>
        <w:rPr>
          <w:rFonts w:ascii="Calibri" w:hAnsi="Calibri" w:cs="Calibri"/>
        </w:rPr>
      </w:pPr>
      <w:r w:rsidRPr="001A1AF3">
        <w:rPr>
          <w:rFonts w:ascii="Calibri" w:hAnsi="Calibri" w:cs="Calibri"/>
        </w:rPr>
        <w:t xml:space="preserve">Voor de lange termijn brandstofopslag lijkt de olieterminal van de in 2021 failliet verklaarde Bopec en omgeving inmiddels een realistische optie te worden. Er is een kandidaat koper voor deze terminal, waardoor er zicht is op een doorstart. De Bopec-terminal ligt in het noorden van het eiland vlak bij de energiecentrale, waardoor het aantal transportbewegingen van brandstof over het eiland aanzienlijk kan worden verminderd. Vanaf de huidige brandstofopslag in Hato gaan er wekelijks gemiddeld 26 brandstoftransporten langs de bebouwde omgeving en het natuurpark naar de energiecentrale, waar de olieterminal van Bopec naast ligt. </w:t>
      </w:r>
      <w:bookmarkStart w:name="_Hlk192172369" w:id="1"/>
      <w:bookmarkStart w:name="_Hlk193290608" w:id="2"/>
      <w:r w:rsidRPr="001A1AF3">
        <w:rPr>
          <w:rFonts w:ascii="Calibri" w:hAnsi="Calibri" w:cs="Calibri"/>
        </w:rPr>
        <w:t xml:space="preserve">De transportbewegingen zouden overigens ook noodzakelijk blijven als de nieuwe brandstofterminal gebouwd zou worden, </w:t>
      </w:r>
      <w:bookmarkEnd w:id="1"/>
      <w:r w:rsidRPr="001A1AF3">
        <w:rPr>
          <w:rFonts w:ascii="Calibri" w:hAnsi="Calibri" w:cs="Calibri"/>
        </w:rPr>
        <w:t xml:space="preserve">aangezien de beoogde locatie hiervoor bij de luchthaven lag in het zuidoosten van Bonaire. Indien de doorstart van Bopec daadwerkelijk plaats zal vinden, kunnen naar verwachting niet alle benodigde brandstoffen per april 2026 bij Bopec worden opgeslagen. Ook zal er vanwege de afstand tot de luchthaven geen opslag voor vliegtuigbrandstof komen. </w:t>
      </w:r>
      <w:bookmarkStart w:name="_Hlk193209639" w:id="3"/>
      <w:bookmarkEnd w:id="2"/>
      <w:r w:rsidRPr="001A1AF3">
        <w:rPr>
          <w:rFonts w:ascii="Calibri" w:hAnsi="Calibri" w:cs="Calibri"/>
        </w:rPr>
        <w:t>Het Openbaar Lichaam Bonaire (hierna: OLB) en de beoogde koper pakken dit gezamenlijk voortvarend op.</w:t>
      </w:r>
      <w:bookmarkEnd w:id="3"/>
    </w:p>
    <w:p w:rsidRPr="001A1AF3" w:rsidR="000243DA" w:rsidP="000243DA" w:rsidRDefault="000243DA" w14:paraId="6B88D5C0" w14:textId="77777777">
      <w:pPr>
        <w:rPr>
          <w:rFonts w:ascii="Calibri" w:hAnsi="Calibri" w:cs="Calibri"/>
        </w:rPr>
      </w:pPr>
    </w:p>
    <w:p w:rsidRPr="001A1AF3" w:rsidR="000243DA" w:rsidP="000243DA" w:rsidRDefault="000243DA" w14:paraId="7B7D175D" w14:textId="77777777">
      <w:pPr>
        <w:rPr>
          <w:rFonts w:ascii="Calibri" w:hAnsi="Calibri" w:cs="Calibri"/>
        </w:rPr>
      </w:pPr>
      <w:bookmarkStart w:name="_Hlk193444550" w:id="4"/>
      <w:bookmarkStart w:name="_Hlk193290640" w:id="5"/>
      <w:r w:rsidRPr="001A1AF3">
        <w:rPr>
          <w:rFonts w:ascii="Calibri" w:hAnsi="Calibri" w:cs="Calibri"/>
        </w:rPr>
        <w:t>Omdat BBT op de korte en lange termijn geen nieuwe brandstofterminal meer gaat bouwen op Bonaire</w:t>
      </w:r>
      <w:bookmarkEnd w:id="4"/>
      <w:r w:rsidRPr="001A1AF3">
        <w:rPr>
          <w:rFonts w:ascii="Calibri" w:hAnsi="Calibri" w:cs="Calibri"/>
        </w:rPr>
        <w:t xml:space="preserve">, wordt er een afbouwplan </w:t>
      </w:r>
      <w:bookmarkStart w:name="_Hlk193444589" w:id="6"/>
      <w:r w:rsidRPr="001A1AF3">
        <w:rPr>
          <w:rFonts w:ascii="Calibri" w:hAnsi="Calibri" w:cs="Calibri"/>
        </w:rPr>
        <w:t>gemaakt om het deel van BBT dat hiervoor opgericht is (BBT-Storage) op te heffen</w:t>
      </w:r>
      <w:bookmarkEnd w:id="6"/>
      <w:r w:rsidRPr="001A1AF3">
        <w:rPr>
          <w:rFonts w:ascii="Calibri" w:hAnsi="Calibri" w:cs="Calibri"/>
        </w:rPr>
        <w:t xml:space="preserve">. </w:t>
      </w:r>
      <w:bookmarkEnd w:id="5"/>
      <w:r w:rsidRPr="001A1AF3">
        <w:rPr>
          <w:rFonts w:ascii="Calibri" w:hAnsi="Calibri" w:cs="Calibri"/>
        </w:rPr>
        <w:t xml:space="preserve">Een aandachtspunt </w:t>
      </w:r>
      <w:bookmarkStart w:name="_Hlk193290676" w:id="7"/>
      <w:r w:rsidRPr="001A1AF3">
        <w:rPr>
          <w:rFonts w:ascii="Calibri" w:hAnsi="Calibri" w:cs="Calibri"/>
        </w:rPr>
        <w:t xml:space="preserve">hierbij is de 5 miljoen euro </w:t>
      </w:r>
      <w:bookmarkStart w:name="_Hlk193444642" w:id="8"/>
      <w:bookmarkEnd w:id="7"/>
      <w:r w:rsidRPr="001A1AF3">
        <w:rPr>
          <w:rFonts w:ascii="Calibri" w:hAnsi="Calibri" w:cs="Calibri"/>
        </w:rPr>
        <w:t>momenteel aanwezig in BBT</w:t>
      </w:r>
      <w:bookmarkEnd w:id="8"/>
      <w:r w:rsidRPr="001A1AF3">
        <w:rPr>
          <w:rFonts w:ascii="Calibri" w:hAnsi="Calibri" w:cs="Calibri"/>
        </w:rPr>
        <w:t xml:space="preserve"> </w:t>
      </w:r>
      <w:bookmarkStart w:name="_Hlk193444658" w:id="9"/>
      <w:r w:rsidRPr="001A1AF3">
        <w:rPr>
          <w:rFonts w:ascii="Calibri" w:hAnsi="Calibri" w:cs="Calibri"/>
        </w:rPr>
        <w:t xml:space="preserve">met als doel “opslag brandstof” van Bonaire </w:t>
      </w:r>
      <w:bookmarkEnd w:id="9"/>
      <w:r w:rsidRPr="001A1AF3">
        <w:rPr>
          <w:rFonts w:ascii="Calibri" w:hAnsi="Calibri" w:cs="Calibri"/>
        </w:rPr>
        <w:t>uit de regio-enveloppe</w:t>
      </w:r>
      <w:r w:rsidRPr="001A1AF3">
        <w:rPr>
          <w:rStyle w:val="Voetnootmarkering"/>
          <w:rFonts w:ascii="Calibri" w:hAnsi="Calibri" w:cs="Calibri"/>
        </w:rPr>
        <w:footnoteReference w:id="1"/>
      </w:r>
      <w:r w:rsidRPr="001A1AF3">
        <w:rPr>
          <w:rFonts w:ascii="Calibri" w:hAnsi="Calibri" w:cs="Calibri"/>
        </w:rPr>
        <w:t xml:space="preserve">. </w:t>
      </w:r>
      <w:bookmarkStart w:name="_Hlk193290711" w:id="10"/>
      <w:r w:rsidRPr="001A1AF3">
        <w:rPr>
          <w:rFonts w:ascii="Calibri" w:hAnsi="Calibri" w:cs="Calibri"/>
        </w:rPr>
        <w:t>Verkend wordt op welke wijze deze middelen ingezet kunnen worden voor de brandstofvoorziening van Bonaire. Verder evalueert het ministerie van Klimaat en Groene Groei of de dochteronderneming van BBT gericht op de energietransitie (BBT-Energy) in huidige vorm zal blijven bestaan.</w:t>
      </w:r>
    </w:p>
    <w:bookmarkEnd w:id="10"/>
    <w:p w:rsidRPr="001A1AF3" w:rsidR="000243DA" w:rsidP="000243DA" w:rsidRDefault="000243DA" w14:paraId="08F64B4A" w14:textId="77777777">
      <w:pPr>
        <w:rPr>
          <w:rFonts w:ascii="Calibri" w:hAnsi="Calibri" w:cs="Calibri"/>
        </w:rPr>
      </w:pPr>
    </w:p>
    <w:p w:rsidRPr="001A1AF3" w:rsidR="000243DA" w:rsidP="000243DA" w:rsidRDefault="000243DA" w14:paraId="6BB31D23" w14:textId="77777777">
      <w:pPr>
        <w:rPr>
          <w:rFonts w:ascii="Calibri" w:hAnsi="Calibri" w:cs="Calibri"/>
        </w:rPr>
      </w:pPr>
      <w:r w:rsidRPr="001A1AF3">
        <w:rPr>
          <w:rFonts w:ascii="Calibri" w:hAnsi="Calibri" w:cs="Calibri"/>
        </w:rPr>
        <w:t xml:space="preserve">In het licht van de nieuwe situatie </w:t>
      </w:r>
      <w:bookmarkStart w:name="_Hlk193444721" w:id="11"/>
      <w:r w:rsidRPr="001A1AF3">
        <w:rPr>
          <w:rFonts w:ascii="Calibri" w:hAnsi="Calibri" w:cs="Calibri"/>
        </w:rPr>
        <w:t xml:space="preserve">is </w:t>
      </w:r>
      <w:bookmarkStart w:name="_Hlk193290734" w:id="12"/>
      <w:r w:rsidRPr="001A1AF3">
        <w:rPr>
          <w:rFonts w:ascii="Calibri" w:hAnsi="Calibri" w:cs="Calibri"/>
        </w:rPr>
        <w:t xml:space="preserve">er geen beleidsrol meer voor het Rijk in de Bonairiaanse brandstofvoorziening en </w:t>
      </w:r>
      <w:bookmarkEnd w:id="11"/>
      <w:r w:rsidRPr="001A1AF3">
        <w:rPr>
          <w:rFonts w:ascii="Calibri" w:hAnsi="Calibri" w:cs="Calibri"/>
        </w:rPr>
        <w:t xml:space="preserve">wordt de bestuursovereenkomst uit 2021 die zag op de bouw van een nieuwe terminal gezamenlijk opgezegd. </w:t>
      </w:r>
      <w:bookmarkStart w:name="_Hlk193290759" w:id="13"/>
      <w:bookmarkEnd w:id="12"/>
      <w:r w:rsidRPr="001A1AF3">
        <w:rPr>
          <w:rFonts w:ascii="Calibri" w:hAnsi="Calibri" w:cs="Calibri"/>
        </w:rPr>
        <w:t>Deze overeenkomst was gesloten tussen de staatssecretaris van Economische Zaken en Klimaat, de staatssecretaris van Koninkrijksrelaties, de staatssecretaris van Infrastructuur en Waterstaat en de gezaghebber van Bonaire.</w:t>
      </w:r>
      <w:bookmarkStart w:name="_Hlk193208882" w:id="14"/>
      <w:r w:rsidRPr="001A1AF3">
        <w:rPr>
          <w:rFonts w:ascii="Calibri" w:hAnsi="Calibri" w:cs="Calibri"/>
        </w:rPr>
        <w:t xml:space="preserve"> </w:t>
      </w:r>
      <w:bookmarkStart w:name="_Hlk193444750" w:id="15"/>
      <w:bookmarkEnd w:id="13"/>
      <w:r w:rsidRPr="001A1AF3">
        <w:rPr>
          <w:rFonts w:ascii="Calibri" w:hAnsi="Calibri" w:cs="Calibri"/>
        </w:rPr>
        <w:t>Met deze beëindiging wordt de brandstofvoorziening weer een eilandstaak.</w:t>
      </w:r>
      <w:bookmarkEnd w:id="15"/>
    </w:p>
    <w:bookmarkEnd w:id="14"/>
    <w:p w:rsidRPr="001A1AF3" w:rsidR="000243DA" w:rsidP="000243DA" w:rsidRDefault="000243DA" w14:paraId="5171BDF3" w14:textId="77777777">
      <w:pPr>
        <w:rPr>
          <w:rFonts w:ascii="Calibri" w:hAnsi="Calibri" w:cs="Calibri"/>
        </w:rPr>
      </w:pPr>
    </w:p>
    <w:p w:rsidRPr="001A1AF3" w:rsidR="000243DA" w:rsidP="000243DA" w:rsidRDefault="000243DA" w14:paraId="13910565" w14:textId="77777777">
      <w:pPr>
        <w:rPr>
          <w:rFonts w:ascii="Calibri" w:hAnsi="Calibri" w:cs="Calibri"/>
        </w:rPr>
      </w:pPr>
      <w:bookmarkStart w:name="_Hlk193290777" w:id="16"/>
      <w:r w:rsidRPr="001A1AF3">
        <w:rPr>
          <w:rFonts w:ascii="Calibri" w:hAnsi="Calibri" w:cs="Calibri"/>
        </w:rPr>
        <w:t xml:space="preserve">Voor het kabinet staat vanzelfsprekend voorop dat de brandstofzekerheid op korte en lange termijn moet worden gewaarborgd voor de inwoners van Bonaire. Hiertoe wordt tussen het Rijk en het OLB hard gewerkt om voor 1 april 2026 een passende oplossing te vinden die de levering en distributie van brandstof zeker stelt, recht </w:t>
      </w:r>
      <w:r w:rsidRPr="001A1AF3">
        <w:rPr>
          <w:rFonts w:ascii="Calibri" w:hAnsi="Calibri" w:cs="Calibri"/>
        </w:rPr>
        <w:lastRenderedPageBreak/>
        <w:t xml:space="preserve">doet aan de energiebehoefte op het eiland en aan de verhoudingen binnen de samenwerking tussen het Rijk en OLB. </w:t>
      </w:r>
    </w:p>
    <w:bookmarkEnd w:id="16"/>
    <w:p w:rsidRPr="001A1AF3" w:rsidR="000243DA" w:rsidP="000243DA" w:rsidRDefault="000243DA" w14:paraId="3D88BFAB" w14:textId="77777777">
      <w:pPr>
        <w:rPr>
          <w:rFonts w:ascii="Calibri" w:hAnsi="Calibri" w:cs="Calibri"/>
        </w:rPr>
      </w:pPr>
    </w:p>
    <w:p w:rsidRPr="001A1AF3" w:rsidR="000243DA" w:rsidP="000243DA" w:rsidRDefault="000243DA" w14:paraId="422DE401" w14:textId="77777777">
      <w:pPr>
        <w:rPr>
          <w:rFonts w:ascii="Calibri" w:hAnsi="Calibri" w:cs="Calibri"/>
        </w:rPr>
      </w:pPr>
      <w:r w:rsidRPr="001A1AF3">
        <w:rPr>
          <w:rFonts w:ascii="Calibri" w:hAnsi="Calibri" w:cs="Calibri"/>
        </w:rPr>
        <w:t xml:space="preserve">Mede namens de staatssecretaris van Binnenlandse Zaken en Koninkrijksrelaties (Digitalisering en Koninkrijksrelaties) en de staatssecretaris van Infrastructuur en Waterstaat (Openbaar Vervoer en Milieu), </w:t>
      </w:r>
    </w:p>
    <w:p w:rsidRPr="001A1AF3" w:rsidR="000243DA" w:rsidP="000243DA" w:rsidRDefault="000243DA" w14:paraId="7590CEE1" w14:textId="77777777">
      <w:pPr>
        <w:rPr>
          <w:rFonts w:ascii="Calibri" w:hAnsi="Calibri" w:cs="Calibri"/>
        </w:rPr>
      </w:pPr>
    </w:p>
    <w:p w:rsidRPr="001A1AF3" w:rsidR="001A1AF3" w:rsidP="001A1AF3" w:rsidRDefault="001A1AF3" w14:paraId="1C552A69" w14:textId="296DE431">
      <w:pPr>
        <w:pStyle w:val="Geenafstand"/>
        <w:rPr>
          <w:rFonts w:ascii="Calibri" w:hAnsi="Calibri" w:cs="Calibri"/>
        </w:rPr>
      </w:pPr>
      <w:r w:rsidRPr="001A1AF3">
        <w:rPr>
          <w:rFonts w:ascii="Calibri" w:hAnsi="Calibri" w:cs="Calibri"/>
        </w:rPr>
        <w:t>De m</w:t>
      </w:r>
      <w:r w:rsidRPr="001A1AF3">
        <w:rPr>
          <w:rFonts w:ascii="Calibri" w:hAnsi="Calibri" w:cs="Calibri"/>
        </w:rPr>
        <w:t>inister van Klimaat en Groene Groei</w:t>
      </w:r>
      <w:r w:rsidRPr="001A1AF3">
        <w:rPr>
          <w:rFonts w:ascii="Calibri" w:hAnsi="Calibri" w:cs="Calibri"/>
        </w:rPr>
        <w:t>,</w:t>
      </w:r>
    </w:p>
    <w:p w:rsidRPr="001A1AF3" w:rsidR="000243DA" w:rsidP="001A1AF3" w:rsidRDefault="001A1AF3" w14:paraId="347EA217" w14:textId="7A473E48">
      <w:pPr>
        <w:pStyle w:val="Geenafstand"/>
        <w:rPr>
          <w:rFonts w:ascii="Calibri" w:hAnsi="Calibri" w:cs="Calibri"/>
        </w:rPr>
      </w:pPr>
      <w:r w:rsidRPr="001A1AF3">
        <w:rPr>
          <w:rFonts w:ascii="Calibri" w:hAnsi="Calibri" w:cs="Calibri"/>
        </w:rPr>
        <w:t xml:space="preserve">S.T.M. </w:t>
      </w:r>
      <w:r w:rsidRPr="001A1AF3" w:rsidR="000243DA">
        <w:rPr>
          <w:rFonts w:ascii="Calibri" w:hAnsi="Calibri" w:cs="Calibri"/>
        </w:rPr>
        <w:t>Hermans</w:t>
      </w:r>
    </w:p>
    <w:p w:rsidRPr="001A1AF3" w:rsidR="00E6311E" w:rsidRDefault="00E6311E" w14:paraId="6E8E5AFD" w14:textId="77777777">
      <w:pPr>
        <w:rPr>
          <w:rFonts w:ascii="Calibri" w:hAnsi="Calibri" w:cs="Calibri"/>
        </w:rPr>
      </w:pPr>
    </w:p>
    <w:sectPr w:rsidRPr="001A1AF3" w:rsidR="00E6311E" w:rsidSect="0060193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993"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19A9" w14:textId="77777777" w:rsidR="000243DA" w:rsidRDefault="000243DA" w:rsidP="000243DA">
      <w:pPr>
        <w:spacing w:after="0" w:line="240" w:lineRule="auto"/>
      </w:pPr>
      <w:r>
        <w:separator/>
      </w:r>
    </w:p>
  </w:endnote>
  <w:endnote w:type="continuationSeparator" w:id="0">
    <w:p w14:paraId="34B1FF53" w14:textId="77777777" w:rsidR="000243DA" w:rsidRDefault="000243DA" w:rsidP="0002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F853" w14:textId="77777777" w:rsidR="000243DA" w:rsidRPr="000243DA" w:rsidRDefault="000243DA" w:rsidP="00024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4FA0" w14:textId="77777777" w:rsidR="000243DA" w:rsidRPr="000243DA" w:rsidRDefault="000243DA" w:rsidP="00024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E3A" w14:textId="77777777" w:rsidR="000243DA" w:rsidRPr="000243DA" w:rsidRDefault="000243DA" w:rsidP="00024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A8BC" w14:textId="77777777" w:rsidR="000243DA" w:rsidRDefault="000243DA" w:rsidP="000243DA">
      <w:pPr>
        <w:spacing w:after="0" w:line="240" w:lineRule="auto"/>
      </w:pPr>
      <w:r>
        <w:separator/>
      </w:r>
    </w:p>
  </w:footnote>
  <w:footnote w:type="continuationSeparator" w:id="0">
    <w:p w14:paraId="730A299A" w14:textId="77777777" w:rsidR="000243DA" w:rsidRDefault="000243DA" w:rsidP="000243DA">
      <w:pPr>
        <w:spacing w:after="0" w:line="240" w:lineRule="auto"/>
      </w:pPr>
      <w:r>
        <w:continuationSeparator/>
      </w:r>
    </w:p>
  </w:footnote>
  <w:footnote w:id="1">
    <w:p w14:paraId="5229E93F" w14:textId="6B96EBE8" w:rsidR="000243DA" w:rsidRPr="001A1AF3" w:rsidRDefault="000243DA" w:rsidP="000243DA">
      <w:pPr>
        <w:pStyle w:val="Voetnoottekst"/>
        <w:rPr>
          <w:rFonts w:ascii="Calibri" w:hAnsi="Calibri" w:cs="Calibri"/>
          <w:sz w:val="20"/>
        </w:rPr>
      </w:pPr>
      <w:r w:rsidRPr="001A1AF3">
        <w:rPr>
          <w:rStyle w:val="Voetnootmarkering"/>
          <w:rFonts w:ascii="Calibri" w:hAnsi="Calibri" w:cs="Calibri"/>
          <w:sz w:val="20"/>
        </w:rPr>
        <w:footnoteRef/>
      </w:r>
      <w:r w:rsidRPr="001A1AF3">
        <w:rPr>
          <w:rFonts w:ascii="Calibri" w:hAnsi="Calibri" w:cs="Calibri"/>
          <w:sz w:val="20"/>
        </w:rPr>
        <w:t xml:space="preserve"> Kamerstuk </w:t>
      </w:r>
      <w:hyperlink r:id="rId1" w:tooltip="link naar publicatie kst-29697-54" w:history="1">
        <w:r w:rsidRPr="001A1AF3">
          <w:rPr>
            <w:rFonts w:ascii="Calibri" w:hAnsi="Calibri" w:cs="Calibri"/>
            <w:sz w:val="20"/>
          </w:rPr>
          <w:t>29 697, nr. 54</w:t>
        </w:r>
      </w:hyperlink>
      <w:r w:rsidRPr="001A1AF3">
        <w:rPr>
          <w:rFonts w:ascii="Calibri" w:hAnsi="Calibri" w:cs="Calibri"/>
          <w:sz w:val="20"/>
        </w:rPr>
        <w:t xml:space="preserve">, p.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7481" w14:textId="77777777" w:rsidR="000243DA" w:rsidRPr="000243DA" w:rsidRDefault="000243DA" w:rsidP="00024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2B5C" w14:textId="77777777" w:rsidR="000243DA" w:rsidRPr="000243DA" w:rsidRDefault="000243DA" w:rsidP="000243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2B67" w14:textId="77777777" w:rsidR="000243DA" w:rsidRPr="000243DA" w:rsidRDefault="000243DA" w:rsidP="000243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DA"/>
    <w:rsid w:val="000243DA"/>
    <w:rsid w:val="001A1AF3"/>
    <w:rsid w:val="001B1424"/>
    <w:rsid w:val="0025703A"/>
    <w:rsid w:val="003627CF"/>
    <w:rsid w:val="0060193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EBD8"/>
  <w15:chartTrackingRefBased/>
  <w15:docId w15:val="{F72D7707-5EB6-41DA-89AA-B882A420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3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3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3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3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3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3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3DA"/>
    <w:rPr>
      <w:rFonts w:eastAsiaTheme="majorEastAsia" w:cstheme="majorBidi"/>
      <w:color w:val="272727" w:themeColor="text1" w:themeTint="D8"/>
    </w:rPr>
  </w:style>
  <w:style w:type="paragraph" w:styleId="Titel">
    <w:name w:val="Title"/>
    <w:basedOn w:val="Standaard"/>
    <w:next w:val="Standaard"/>
    <w:link w:val="TitelChar"/>
    <w:uiPriority w:val="10"/>
    <w:qFormat/>
    <w:rsid w:val="000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3DA"/>
    <w:rPr>
      <w:i/>
      <w:iCs/>
      <w:color w:val="404040" w:themeColor="text1" w:themeTint="BF"/>
    </w:rPr>
  </w:style>
  <w:style w:type="paragraph" w:styleId="Lijstalinea">
    <w:name w:val="List Paragraph"/>
    <w:basedOn w:val="Standaard"/>
    <w:uiPriority w:val="34"/>
    <w:qFormat/>
    <w:rsid w:val="000243DA"/>
    <w:pPr>
      <w:ind w:left="720"/>
      <w:contextualSpacing/>
    </w:pPr>
  </w:style>
  <w:style w:type="character" w:styleId="Intensievebenadrukking">
    <w:name w:val="Intense Emphasis"/>
    <w:basedOn w:val="Standaardalinea-lettertype"/>
    <w:uiPriority w:val="21"/>
    <w:qFormat/>
    <w:rsid w:val="000243DA"/>
    <w:rPr>
      <w:i/>
      <w:iCs/>
      <w:color w:val="0F4761" w:themeColor="accent1" w:themeShade="BF"/>
    </w:rPr>
  </w:style>
  <w:style w:type="paragraph" w:styleId="Duidelijkcitaat">
    <w:name w:val="Intense Quote"/>
    <w:basedOn w:val="Standaard"/>
    <w:next w:val="Standaard"/>
    <w:link w:val="DuidelijkcitaatChar"/>
    <w:uiPriority w:val="30"/>
    <w:qFormat/>
    <w:rsid w:val="0002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3DA"/>
    <w:rPr>
      <w:i/>
      <w:iCs/>
      <w:color w:val="0F4761" w:themeColor="accent1" w:themeShade="BF"/>
    </w:rPr>
  </w:style>
  <w:style w:type="character" w:styleId="Intensieveverwijzing">
    <w:name w:val="Intense Reference"/>
    <w:basedOn w:val="Standaardalinea-lettertype"/>
    <w:uiPriority w:val="32"/>
    <w:qFormat/>
    <w:rsid w:val="000243DA"/>
    <w:rPr>
      <w:b/>
      <w:bCs/>
      <w:smallCaps/>
      <w:color w:val="0F4761" w:themeColor="accent1" w:themeShade="BF"/>
      <w:spacing w:val="5"/>
    </w:rPr>
  </w:style>
  <w:style w:type="paragraph" w:styleId="Koptekst">
    <w:name w:val="header"/>
    <w:basedOn w:val="Standaard"/>
    <w:link w:val="KoptekstChar"/>
    <w:rsid w:val="000243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43D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43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43D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43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43DA"/>
    <w:rPr>
      <w:rFonts w:ascii="Verdana" w:hAnsi="Verdana"/>
      <w:noProof/>
      <w:sz w:val="13"/>
      <w:szCs w:val="24"/>
      <w:lang w:eastAsia="nl-NL"/>
    </w:rPr>
  </w:style>
  <w:style w:type="paragraph" w:customStyle="1" w:styleId="Huisstijl-Gegeven">
    <w:name w:val="Huisstijl-Gegeven"/>
    <w:basedOn w:val="Standaard"/>
    <w:link w:val="Huisstijl-GegevenCharChar"/>
    <w:rsid w:val="000243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43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43D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243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43DA"/>
    <w:pPr>
      <w:spacing w:after="0"/>
    </w:pPr>
    <w:rPr>
      <w:b/>
    </w:rPr>
  </w:style>
  <w:style w:type="paragraph" w:customStyle="1" w:styleId="Huisstijl-Paginanummering">
    <w:name w:val="Huisstijl-Paginanummering"/>
    <w:basedOn w:val="Standaard"/>
    <w:rsid w:val="000243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243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243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243D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243DA"/>
    <w:rPr>
      <w:vertAlign w:val="superscript"/>
    </w:rPr>
  </w:style>
  <w:style w:type="paragraph" w:styleId="Geenafstand">
    <w:name w:val="No Spacing"/>
    <w:uiPriority w:val="1"/>
    <w:qFormat/>
    <w:rsid w:val="001A1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697-5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890</ap:Words>
  <ap:Characters>4899</ap:Characters>
  <ap:DocSecurity>0</ap:DocSecurity>
  <ap:Lines>40</ap:Lines>
  <ap:Paragraphs>11</ap:Paragraphs>
  <ap:ScaleCrop>false</ap:ScaleCrop>
  <ap:LinksUpToDate>false</ap:LinksUpToDate>
  <ap:CharactersWithSpaces>5778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2025-03-26T14:36:00.0000000Z</dcterms:created>
  <dcterms:modified xsi:type="dcterms:W3CDTF">2025-03-26T14:36:00.0000000Z</dcterms:modified>
  <version/>
  <category/>
</coreProperties>
</file>