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2025Z05456</w:t>
        <w:br/>
      </w:r>
      <w:proofErr w:type="spellEnd"/>
    </w:p>
    <w:p>
      <w:pPr>
        <w:pStyle w:val="Normal"/>
        <w:rPr>
          <w:b w:val="1"/>
          <w:bCs w:val="1"/>
        </w:rPr>
      </w:pPr>
      <w:r w:rsidR="250AE766">
        <w:rPr>
          <w:b w:val="0"/>
          <w:bCs w:val="0"/>
        </w:rPr>
        <w:t>(ingezonden 24 maart 2025)</w:t>
        <w:br/>
      </w:r>
    </w:p>
    <w:p>
      <w:r>
        <w:t xml:space="preserve">
          Vragen van de leden Van Kent en Van Nispen (beiden SP) aan de ministers van Sociale Zaken en Werkgelegenheid en van Asiel en Migratie over de berichten dat KaFra Housing winst maakt op de huisvesting voor asielzoekers
          <w:br/>
        </w:t>
      </w:r>
      <w:r>
        <w:br/>
      </w:r>
    </w:p>
    <w:p>
      <w:r>
        <w:t xml:space="preserve">Vraag 1</w:t>
      </w:r>
      <w:r>
        <w:br/>
      </w:r>
    </w:p>
    <w:p>
      <w:r>
        <w:t xml:space="preserve">Wat is uw reactie op de berichtgeving dat het bedrijf KaFra Housing asielzoekers huisvest op plekken die oorspronkelijk bedoeld waren voor arbeidsmigranten? 1)</w:t>
      </w:r>
      <w:r>
        <w:br/>
      </w:r>
    </w:p>
    <w:p>
      <w:r>
        <w:t xml:space="preserve">Vraag 2</w:t>
      </w:r>
      <w:r>
        <w:br/>
      </w:r>
    </w:p>
    <w:p>
      <w:r>
        <w:t xml:space="preserve">Bent u op de hoogte van de huisvestingslocaties van KaFra Housing in Venlo en Maasbree waar asielzoekers worden gehuisvest? Zo ja, wat is hiervan het proces geweest? 2)</w:t>
      </w:r>
      <w:r>
        <w:br/>
      </w:r>
    </w:p>
    <w:p>
      <w:r>
        <w:t xml:space="preserve">Vraag 3</w:t>
      </w:r>
      <w:r>
        <w:br/>
      </w:r>
    </w:p>
    <w:p>
      <w:r>
        <w:t xml:space="preserve">Is het volgens u wenselijk dat, nadat een vergunning voor huisvesting van arbeidsmigranten is verstrekt en deze onherroepelijk is, het mogelijk is om het bestemmingsplan aan te passen en hier asielzoekers te huisvesten? Zo ja, waarom? Zo nee, wat gaat u hier aan doen?</w:t>
      </w:r>
      <w:r>
        <w:br/>
      </w:r>
    </w:p>
    <w:p>
      <w:r>
        <w:t xml:space="preserve">Vraag 4</w:t>
      </w:r>
      <w:r>
        <w:br/>
      </w:r>
    </w:p>
    <w:p>
      <w:r>
        <w:t xml:space="preserve">Dragen gemeenten bij aan de financieren van de huisvestingslocaties van KaFra? Zo ja, met welk bedrag en hoe liggen die bedragen in relatie tot andere huisvestingsorganisaties voor asielzoekers? Mochten hier geen gegevens van zijn, bent u bereid om dit in kaart te brengen?</w:t>
      </w:r>
      <w:r>
        <w:br/>
      </w:r>
    </w:p>
    <w:p>
      <w:r>
        <w:t xml:space="preserve">Vraag 5</w:t>
      </w:r>
      <w:r>
        <w:br/>
      </w:r>
    </w:p>
    <w:p>
      <w:r>
        <w:t xml:space="preserve">Kloppen volgens u de constateringen dat de huisvestingskwaliteit op verschillende plekken abominabel slecht is voor arbeidsmigranten? Sluit u uit dat misstanden zoals bij huisvestingslocaties voor arbeidsmigranten nu voorkomen in de locaties waar nu asielzoekers worden geplaatst? Zo nee, wat gaat u hier aan doen?</w:t>
      </w:r>
      <w:r>
        <w:br/>
      </w:r>
    </w:p>
    <w:p>
      <w:r>
        <w:t xml:space="preserve">Vraag 6</w:t>
      </w:r>
      <w:r>
        <w:br/>
      </w:r>
    </w:p>
    <w:p>
      <w:r>
        <w:t xml:space="preserve">Wat is uw reactie op de quote van oprichter van KaFra Housing, Frank van Gool, dat vluchtelingen en statushouders een nieuwe ‘markt’ zijn? 3) Vindt u dat het huisvesten van asielzoekers bovenal een publieke aangelegenheid is? Zo nee, waarom niet?</w:t>
      </w:r>
      <w:r>
        <w:br/>
      </w:r>
    </w:p>
    <w:p>
      <w:r>
        <w:t xml:space="preserve">Vraag 7</w:t>
      </w:r>
      <w:r>
        <w:br/>
      </w:r>
    </w:p>
    <w:p>
      <w:r>
        <w:t xml:space="preserve">Vindt u het in algemene zin wenselijk dat publiek geld wordt aangewend om KaFra Housing winstgevende opvang te laten faciliteren?</w:t>
      </w:r>
      <w:r>
        <w:br/>
      </w:r>
    </w:p>
    <w:p>
      <w:r>
        <w:t xml:space="preserve">Vraag 8</w:t>
      </w:r>
      <w:r>
        <w:br/>
      </w:r>
    </w:p>
    <w:p>
      <w:r>
        <w:t xml:space="preserve">Bent u bereid een onderzoek te starten naar de huisvestingslocaties van KaFra Housing waar asielzoekers geplaatst zijn om inzage te krijgen in de woonomstandigheden? Indien deze informatie al beschikbaar is, wilt u deze delen met de Kamer?</w:t>
      </w:r>
      <w:r>
        <w:br/>
      </w:r>
    </w:p>
    <w:p>
      <w:r>
        <w:t xml:space="preserve">Vraag 9</w:t>
      </w:r>
      <w:r>
        <w:br/>
      </w:r>
    </w:p>
    <w:p>
      <w:r>
        <w:t xml:space="preserve">Bent u bereid met belanghebbende partijen in gesprek te gaan en indien nodig maatregelen te treffen om deze constructies tegen te gaan? Zo nee, waarom niet?</w:t>
      </w:r>
      <w:r>
        <w:br/>
      </w:r>
    </w:p>
    <w:p>
      <w:r>
        <w:t xml:space="preserve">Vraag 10</w:t>
      </w:r>
      <w:r>
        <w:br/>
      </w:r>
    </w:p>
    <w:p>
      <w:r>
        <w:t xml:space="preserve">In hoeverre kunnen de werkzaamheden van KaFra gecategoriseerd worden als een verdienmodel zoals gedefinieerd in de aangenomen motie-Dijk? 4) Bent u van plan de motie op te volgen en deze praktijken te doen stoppen? Zo nee, waarom niet?</w:t>
      </w:r>
      <w:r>
        <w:br/>
      </w:r>
    </w:p>
    <w:p>
      <w:r>
        <w:t xml:space="preserve">Vraag 11</w:t>
      </w:r>
      <w:r>
        <w:br/>
      </w:r>
    </w:p>
    <w:p>
      <w:r>
        <w:t xml:space="preserve">Kunt u aangeven of er sprake is van een unieke casus of is dit volgens u een praktijk die veelvuldig in Nederland plaatsvindt? Bent u bereid een onderzoek te starten naar soortgelijke constructies waarin er sprake is van commerciële huisvesting van asielzoekers met slechte woonomstandigheden?</w:t>
      </w:r>
      <w:r>
        <w:br/>
      </w:r>
    </w:p>
    <w:p>
      <w:r>
        <w:t xml:space="preserve">Vraag 12</w:t>
      </w:r>
      <w:r>
        <w:br/>
      </w:r>
    </w:p>
    <w:p>
      <w:r>
        <w:t xml:space="preserve">Zijn er arbeidsmigranten werkzaam in de locaties van KaFra die werkzaamheden uitvoeren ten dienste van de asielzoekers? Wie zorgen er bij de locaties voor de beveiliging, catering, schoonmaak, groenonderhoud en reparaties? Via welke werkgever of uitzender voeren de werknemers deze werkzaamheden uit?</w:t>
      </w:r>
      <w:r>
        <w:br/>
      </w:r>
    </w:p>
    <w:p>
      <w:r>
        <w:t xml:space="preserve"> </w:t>
      </w:r>
      <w:r>
        <w:br/>
      </w:r>
    </w:p>
    <w:p>
      <w:r>
        <w:t xml:space="preserve">1) L1 Nieuws, 26 februari 2024, 'Peel en Maas gaat ruim 300 asielzoekers opvangen in Maasbree' (www.l1nieuws.nl/nieuws/2570660/peel-en-maas-gaat-ruim-300-asielzoekers-opvangen-in-maasbree).</w:t>
      </w:r>
      <w:r>
        <w:br/>
      </w:r>
    </w:p>
    <w:p>
      <w:r>
        <w:t xml:space="preserve">2) De Limburger, 7 december 2022, 'Plan voor vierhonderd Oekraïense vluchtingen in arbeidsmigrantendorp Venlo' (www.limburger.nl/regio/venlo/plan-voor-vierhonderd-oekraense-vluchtelingen-in-arbeidsmigrantendorp-venlo/22249603.html).</w:t>
      </w:r>
      <w:r>
        <w:br/>
      </w:r>
    </w:p>
    <w:p>
      <w:r>
        <w:t xml:space="preserve">3) De Limburger, 29 februari 2024, 'Uitzendbaas Frank van Gool richt zich na arbeidsmigratie nu ook op vluchteling: proefproject in Peel en Maas' (www.limburger.nl/regio/peel-en-maas/uitzendbaas-frank-van-gool-richt-zich-na-arbeidsmigrant-nu-ook-op-vluchteling-proefproject-in-peel-en-maas/22305346.html).</w:t>
      </w:r>
      <w:r>
        <w:br/>
      </w:r>
    </w:p>
    <w:p>
      <w:r>
        <w:t xml:space="preserve">4) Kamerstuk 36 410, nr. 107.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