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2025Z05473</w:t>
        <w:br/>
      </w:r>
      <w:proofErr w:type="spellEnd"/>
    </w:p>
    <w:p>
      <w:pPr>
        <w:pStyle w:val="Normal"/>
        <w:rPr>
          <w:b w:val="1"/>
          <w:bCs w:val="1"/>
        </w:rPr>
      </w:pPr>
      <w:r w:rsidR="250AE766">
        <w:rPr>
          <w:b w:val="0"/>
          <w:bCs w:val="0"/>
        </w:rPr>
        <w:t>(ingezonden 24 maart 2025)</w:t>
        <w:br/>
      </w:r>
    </w:p>
    <w:p>
      <w:r>
        <w:t xml:space="preserve">Vragen van het lid Kathmann (GroenLinks-PvdA) aan de staatssecretarissen van Binnenlandse Zaken en Koninkrijksrelaties en van Volksgezondheid, Welzijn en Sport over de schijnveiligheid van jongeren op sociale media</w:t>
      </w:r>
      <w:r>
        <w:br/>
      </w:r>
    </w:p>
    <w:p>
      <w:r>
        <w:t xml:space="preserve"/>
      </w:r>
      <w:r>
        <w:rPr>
          <w:u w:val="single"/>
        </w:rPr>
        <w:t xml:space="preserve">Vraag 1</w:t>
      </w:r>
      <w:r>
        <w:rPr/>
        <w:t xml:space="preserve"/>
      </w:r>
      <w:r>
        <w:br/>
      </w:r>
    </w:p>
    <w:p>
      <w:r>
        <w:t xml:space="preserve">Bent u bekend met het bericht van de Consumentenbond 'Tieneraccounts maken Instagram niet direct ‘veilig’' [1]?</w:t>
      </w:r>
      <w:r>
        <w:br/>
      </w:r>
    </w:p>
    <w:p>
      <w:r>
        <w:t xml:space="preserve"/>
      </w:r>
      <w:r>
        <w:rPr>
          <w:u w:val="single"/>
        </w:rPr>
        <w:t xml:space="preserve">Vraag 2</w:t>
      </w:r>
      <w:r>
        <w:rPr/>
        <w:t xml:space="preserve"/>
      </w:r>
      <w:r>
        <w:br/>
      </w:r>
    </w:p>
    <w:p>
      <w:r>
        <w:t xml:space="preserve">Deelt u de conclusies van het onderzoek? Kunt u afzonderlijk in gaan op de conclusies van de Consumentenbond?</w:t>
      </w:r>
      <w:r>
        <w:br/>
      </w:r>
    </w:p>
    <w:p>
      <w:r>
        <w:t xml:space="preserve"/>
      </w:r>
      <w:r>
        <w:rPr>
          <w:u w:val="single"/>
        </w:rPr>
        <w:t xml:space="preserve">Vraag 3</w:t>
      </w:r>
      <w:r>
        <w:rPr/>
        <w:t xml:space="preserve"/>
      </w:r>
      <w:r>
        <w:br/>
      </w:r>
    </w:p>
    <w:p>
      <w:r>
        <w:t xml:space="preserve">Wat is uw reactie op de problemen die de Consumentenbond schetst rondom schermverslaving, een negatief zelfbeeld, en continue privacyschending door Instagram?</w:t>
      </w:r>
      <w:r>
        <w:br/>
      </w:r>
    </w:p>
    <w:p>
      <w:r>
        <w:t xml:space="preserve"/>
      </w:r>
      <w:r>
        <w:rPr>
          <w:u w:val="single"/>
        </w:rPr>
        <w:t xml:space="preserve">Vraag 4</w:t>
      </w:r>
      <w:r>
        <w:rPr/>
        <w:t xml:space="preserve"/>
      </w:r>
      <w:r>
        <w:br/>
      </w:r>
    </w:p>
    <w:p>
      <w:r>
        <w:t xml:space="preserve">Zijn de conclusies van het Consumentenbond-onderzoek voor u aanleiding om Meta aan te spreken op haar verantwoordelijkheid om jongeren daadwerkelijk te beschermen? Indien Meta ‘tieneraccounts’ niet daadwerkelijk veilig maakt, welke gevolgen moet dat wat u betreft hebben?</w:t>
      </w:r>
      <w:r>
        <w:br/>
      </w:r>
    </w:p>
    <w:p>
      <w:r>
        <w:t xml:space="preserve"/>
      </w:r>
      <w:r>
        <w:rPr>
          <w:u w:val="single"/>
        </w:rPr>
        <w:t xml:space="preserve">Vraag 5</w:t>
      </w:r>
      <w:r>
        <w:rPr/>
        <w:t xml:space="preserve"/>
      </w:r>
      <w:r>
        <w:br/>
      </w:r>
    </w:p>
    <w:p>
      <w:r>
        <w:t xml:space="preserve">Deelt u de mening van de indiener dat de online gezondheid van jongeren niet aan techgiganten moet worden overgelaten, maar een verantwoordelijkheid is van deskundigen en de overheid?</w:t>
      </w:r>
      <w:r>
        <w:br/>
      </w:r>
    </w:p>
    <w:p>
      <w:r>
        <w:t xml:space="preserve"/>
      </w:r>
      <w:r>
        <w:rPr>
          <w:u w:val="single"/>
        </w:rPr>
        <w:t xml:space="preserve">Vraag 6</w:t>
      </w:r>
      <w:r>
        <w:rPr/>
        <w:t xml:space="preserve"/>
      </w:r>
      <w:r>
        <w:br/>
      </w:r>
    </w:p>
    <w:p>
      <w:r>
        <w:t xml:space="preserve">Welke verslavende ontwerpkeuzes kent Instagram? Kunt u deze op basis van onderzoek benoemen?</w:t>
      </w:r>
      <w:r>
        <w:br/>
      </w:r>
    </w:p>
    <w:p>
      <w:r>
        <w:t xml:space="preserve"/>
      </w:r>
      <w:r>
        <w:rPr>
          <w:u w:val="single"/>
        </w:rPr>
        <w:t xml:space="preserve">Vraag 7</w:t>
      </w:r>
      <w:r>
        <w:rPr/>
        <w:t xml:space="preserve"/>
      </w:r>
      <w:r>
        <w:br/>
      </w:r>
    </w:p>
    <w:p>
      <w:r>
        <w:t xml:space="preserve">Vindt u dat een Digitale Kijkwijzer voor sociale media, die de vertrouwde methodiek volgt van het Nederlands Instituut voor de Classificatie van Audiovisuele Media (NICAM), een effectieve methode zou zijn om verslavende ontwerpkeuzes te onderzoeken en gebruikers te behoeden voor de gezondheidsrisico’s daarvan?</w:t>
      </w:r>
      <w:r>
        <w:br/>
      </w:r>
    </w:p>
    <w:p>
      <w:r>
        <w:t xml:space="preserve"/>
      </w:r>
      <w:r>
        <w:rPr>
          <w:u w:val="single"/>
        </w:rPr>
        <w:t xml:space="preserve">Vraag 8</w:t>
      </w:r>
      <w:r>
        <w:rPr/>
        <w:t xml:space="preserve"/>
      </w:r>
      <w:r>
        <w:br/>
      </w:r>
    </w:p>
    <w:p>
      <w:r>
        <w:t xml:space="preserve">Deelt u de mening dat het adverteren van een ‘tieneraccount’ dat niet daadwerkelijk doet wat het belooft een vorm van schijnveiligheid biedt, en daarmee jongeren en ouders verkeerd informeert?</w:t>
      </w:r>
      <w:r>
        <w:br/>
      </w:r>
    </w:p>
    <w:p>
      <w:r>
        <w:t xml:space="preserve"/>
      </w:r>
      <w:r>
        <w:rPr>
          <w:u w:val="single"/>
        </w:rPr>
        <w:t xml:space="preserve">Vraag 9</w:t>
      </w:r>
      <w:r>
        <w:rPr/>
        <w:t xml:space="preserve"/>
      </w:r>
      <w:r>
        <w:br/>
      </w:r>
    </w:p>
    <w:p>
      <w:r>
        <w:t xml:space="preserve">Erkent u dat het commerciële belang van techbedrijven om zo lang mogelijk de aandacht van een gebruiker te trekken, fundamenteel in strijd is met de belangen van (mentale) gezondheid en online veiligheid?</w:t>
      </w:r>
      <w:r>
        <w:br/>
      </w:r>
    </w:p>
    <w:p>
      <w:r>
        <w:t xml:space="preserve"/>
      </w:r>
      <w:r>
        <w:rPr>
          <w:u w:val="single"/>
        </w:rPr>
        <w:t xml:space="preserve">Vraag 10</w:t>
      </w:r>
      <w:r>
        <w:rPr/>
        <w:t xml:space="preserve"/>
      </w:r>
      <w:r>
        <w:br/>
      </w:r>
    </w:p>
    <w:p>
      <w:r>
        <w:t xml:space="preserve">Vindt u het uitlegbaar dat techbedrijven überhaupt zelf de voorwaarden voor een tieneraccount mogen stellen, nu blijkt dat het niet doet wat het belooft en de belangen in de kern tegenstrijdig zijn?</w:t>
      </w:r>
      <w:r>
        <w:br/>
      </w:r>
    </w:p>
    <w:p>
      <w:r>
        <w:t xml:space="preserve"/>
      </w:r>
      <w:r>
        <w:rPr>
          <w:u w:val="single"/>
        </w:rPr>
        <w:t xml:space="preserve">Vraag 11</w:t>
      </w:r>
      <w:r>
        <w:rPr/>
        <w:t xml:space="preserve"/>
      </w:r>
      <w:r>
        <w:br/>
      </w:r>
    </w:p>
    <w:p>
      <w:r>
        <w:t xml:space="preserve">Is de voorwaarde dat ouders zelf ook een Instagram-account moeten hebben om een tieneraccount in te stellen redelijk volgens u? Wat betekent dit voor ouders zonder Instagram-account?</w:t>
      </w:r>
      <w:r>
        <w:br/>
      </w:r>
    </w:p>
    <w:p>
      <w:r>
        <w:t xml:space="preserve"/>
      </w:r>
      <w:r>
        <w:rPr>
          <w:u w:val="single"/>
        </w:rPr>
        <w:t xml:space="preserve">Vraag 12</w:t>
      </w:r>
      <w:r>
        <w:rPr/>
        <w:t xml:space="preserve"/>
      </w:r>
      <w:r>
        <w:br/>
      </w:r>
    </w:p>
    <w:p>
      <w:r>
        <w:t xml:space="preserve">Hoe bent u van plan om nationaal de schermtijd te verlagen? Welke maatregelen nemen andere EU-landen om hier op te sturen? Zijn deze maatregelen effectief?</w:t>
      </w:r>
      <w:r>
        <w:br/>
      </w:r>
    </w:p>
    <w:p>
      <w:r>
        <w:t xml:space="preserve"/>
      </w:r>
      <w:r>
        <w:rPr>
          <w:u w:val="single"/>
        </w:rPr>
        <w:t xml:space="preserve">Vraag 13</w:t>
      </w:r>
      <w:r>
        <w:rPr/>
        <w:t xml:space="preserve"/>
      </w:r>
      <w:r>
        <w:br/>
      </w:r>
    </w:p>
    <w:p>
      <w:r>
        <w:t xml:space="preserve">Hoe gaat u de motie-Kathmann [Kamerstuk 26643-1302], die vraagt om een Europees totaalverbod op polariserende en verslavende ontwerpkeuzes, uitvoeren?</w:t>
      </w:r>
      <w:r>
        <w:br/>
      </w:r>
    </w:p>
    <w:p>
      <w:r>
        <w:t xml:space="preserve"/>
      </w:r>
      <w:r>
        <w:rPr>
          <w:u w:val="single"/>
        </w:rPr>
        <w:t xml:space="preserve">Vraag 14</w:t>
      </w:r>
      <w:r>
        <w:rPr/>
        <w:t xml:space="preserve"/>
      </w:r>
      <w:r>
        <w:br/>
      </w:r>
    </w:p>
    <w:p>
      <w:r>
        <w:t xml:space="preserve">Welke EU-lidstaten delen de opvatting van de Tweede Kamer dat er een Europees totaalverbod op polariserende en verslavende ontwerpkeuzes moet komen? Hoe trekt u samen met hen op?</w:t>
      </w:r>
      <w:r>
        <w:br/>
      </w:r>
    </w:p>
    <w:p>
      <w:r>
        <w:t xml:space="preserve"/>
      </w:r>
      <w:r>
        <w:rPr>
          <w:u w:val="single"/>
        </w:rPr>
        <w:t xml:space="preserve">Vraag 15</w:t>
      </w:r>
      <w:r>
        <w:rPr/>
        <w:t xml:space="preserve"/>
      </w:r>
      <w:r>
        <w:br/>
      </w:r>
    </w:p>
    <w:p>
      <w:r>
        <w:t xml:space="preserve">Steunt u de komst van een ambitieuze en sterke Digital Fairness Act (DFA) zoals voorgesteld door de Europese Commissie? [2] Zou deze volgens u een verbod op verslavende ontwerpkeuzes moeten bevatten?</w:t>
      </w:r>
      <w:r>
        <w:br/>
      </w:r>
    </w:p>
    <w:p>
      <w:r>
        <w:t xml:space="preserve"/>
      </w:r>
      <w:r>
        <w:rPr>
          <w:u w:val="single"/>
        </w:rPr>
        <w:t xml:space="preserve">Vraag 16</w:t>
      </w:r>
      <w:r>
        <w:rPr/>
        <w:t xml:space="preserve"/>
      </w:r>
      <w:r>
        <w:br/>
      </w:r>
    </w:p>
    <w:p>
      <w:r>
        <w:t xml:space="preserve">Hoe reageert u op de uitspraken van de regering-Trump dat de Digital Services Act (DSA) niet verenigbaar is met Amerikaanse waarden? [3]</w:t>
      </w:r>
      <w:r>
        <w:br/>
      </w:r>
    </w:p>
    <w:p>
      <w:r>
        <w:t xml:space="preserve"/>
      </w:r>
      <w:r>
        <w:rPr>
          <w:u w:val="single"/>
        </w:rPr>
        <w:t xml:space="preserve">Vraag 17</w:t>
      </w:r>
      <w:r>
        <w:rPr/>
        <w:t xml:space="preserve"/>
      </w:r>
      <w:r>
        <w:br/>
      </w:r>
    </w:p>
    <w:p>
      <w:r>
        <w:t xml:space="preserve">Zal u in Europees verband blijvend en ondubbelzinnig aandringen op maximale naleving, handhaving en waar nodig versteviging van digitale wetgeving, ongeacht politieke druk vanuit de Verenigde Staten?</w:t>
      </w:r>
      <w:r>
        <w:br/>
      </w:r>
    </w:p>
    <w:p>
      <w:r>
        <w:t xml:space="preserve"/>
      </w:r>
      <w:r>
        <w:rPr>
          <w:u w:val="single"/>
        </w:rPr>
        <w:t xml:space="preserve">Vraag 18</w:t>
      </w:r>
      <w:r>
        <w:rPr/>
        <w:t xml:space="preserve"/>
      </w:r>
      <w:r>
        <w:br/>
      </w:r>
    </w:p>
    <w:p>
      <w:r>
        <w:t xml:space="preserve">Indien de regering-Trump wél aandringt op het afzwakken van Europese regelgeving, welke conclusie verbindt u daar in het uiterste geval aan? Bent u bereid om sociale media apps die willens en wetens EU-wetten niet naleven in het uiterste geval geheel te verbieden?</w:t>
      </w:r>
      <w:r>
        <w:br/>
      </w:r>
    </w:p>
    <w:p>
      <w:r>
        <w:t xml:space="preserve"/>
      </w:r>
      <w:r>
        <w:rPr>
          <w:u w:val="single"/>
        </w:rPr>
        <w:t xml:space="preserve">Vraag 19</w:t>
      </w:r>
      <w:r>
        <w:rPr/>
        <w:t xml:space="preserve"/>
      </w:r>
      <w:r>
        <w:br/>
      </w:r>
    </w:p>
    <w:p>
      <w:r>
        <w:t xml:space="preserve">Bent u van mening dat het verhogen van de minimumleeftijd voor sociale media, nationaal of Europees, ook een vorm van schijnveiligheid biedt? Deelt u de mening van de indiener dat de oplossing ligt in een combinatie van niet-bindend wetenschappelijk advies en keiharde Europese regulering van sociale media apps?</w:t>
      </w:r>
      <w:r>
        <w:br/>
      </w:r>
    </w:p>
    <w:p>
      <w:r>
        <w:t xml:space="preserve"/>
      </w:r>
      <w:r>
        <w:rPr>
          <w:u w:val="single"/>
        </w:rPr>
        <w:t xml:space="preserve">Vraag 20</w:t>
      </w:r>
      <w:r>
        <w:rPr/>
        <w:t xml:space="preserve"/>
      </w:r>
      <w:r>
        <w:br/>
      </w:r>
    </w:p>
    <w:p>
      <w:r>
        <w:t xml:space="preserve">Hoe gaat u komen tot nationale adviesleeftijden voor verschillende sociale media apps? Welke expertise betrekt u bij het maken van deze adviezen?</w:t>
      </w:r>
      <w:r>
        <w:br/>
      </w:r>
    </w:p>
    <w:p>
      <w:r>
        <w:t xml:space="preserve"/>
      </w:r>
      <w:r>
        <w:rPr>
          <w:u w:val="single"/>
        </w:rPr>
        <w:t xml:space="preserve">Vraag 21</w:t>
      </w:r>
      <w:r>
        <w:rPr/>
        <w:t xml:space="preserve"/>
      </w:r>
      <w:r>
        <w:br/>
      </w:r>
    </w:p>
    <w:p>
      <w:r>
        <w:t xml:space="preserve">Wat is de rol van het Rijksinstituut voor Volksgezondheid en Milieu (RIVM) in het maken van gezaghebbend gezondheidsadvies over schermtijd bij verschillende leeftijden en verschillende soorten schermtijd? Bent u bereid om het RIVM nauw te betrekken bij het maken van de nationale adviezen?</w:t>
      </w:r>
      <w:r>
        <w:br/>
      </w:r>
    </w:p>
    <w:p>
      <w:r>
        <w:t xml:space="preserve"/>
      </w:r>
      <w:r>
        <w:rPr>
          <w:u w:val="single"/>
        </w:rPr>
        <w:t xml:space="preserve">Vraag 22</w:t>
      </w:r>
      <w:r>
        <w:rPr/>
        <w:t xml:space="preserve"/>
      </w:r>
      <w:r>
        <w:br/>
      </w:r>
    </w:p>
    <w:p>
      <w:r>
        <w:t xml:space="preserve">Hoe gaat u de gezaghebbende adviezen van Nederlandse experts inzetten om tot een uniforme Europese informatievoorziening over de gezondheidseffecten van sociale media apps te komen?</w:t>
      </w:r>
      <w:r>
        <w:br/>
      </w:r>
    </w:p>
    <w:p>
      <w:r>
        <w:t xml:space="preserve"/>
      </w:r>
      <w:r>
        <w:rPr>
          <w:u w:val="single"/>
        </w:rPr>
        <w:t xml:space="preserve">Vraag 23</w:t>
      </w:r>
      <w:r>
        <w:rPr/>
        <w:t xml:space="preserve"/>
      </w:r>
      <w:r>
        <w:br/>
      </w:r>
    </w:p>
    <w:p>
      <w:r>
        <w:t xml:space="preserve">Kunt u deze vragen afzonderlijk beantwoorden?</w:t>
      </w:r>
      <w:r>
        <w:br/>
      </w:r>
    </w:p>
    <w:p>
      <w:r>
        <w:t xml:space="preserve">[1] Consumentenbond, 13 maart 2025, "Tieneraccounts maken Instagram niet direct 'veilig'". </w:t>
      </w:r>
      <w:r>
        <w:br/>
      </w:r>
    </w:p>
    <w:p>
      <w:r>
        <w:t xml:space="preserve">[2] Von der Leyen, U. (Voorzitter van de Europese Commissie), 17 september 2024, Brief aan de aanstaande Eurocommissaris voor Democratie, Rechtvaardigheid en Rechtsstaat. </w:t>
      </w:r>
      <w:r>
        <w:br/>
      </w:r>
    </w:p>
    <w:p>
      <w:r>
        <w:t xml:space="preserve">[3] Politico, 3 maart 2025, US official slams EU’s social media ‘censorship’.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27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2750">
    <w:abstractNumId w:val="1004727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