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B7" w:rsidRDefault="008833B7" w14:paraId="6C96EF6F" w14:textId="77777777">
      <w:bookmarkStart w:name="_GoBack" w:id="0"/>
      <w:bookmarkEnd w:id="0"/>
    </w:p>
    <w:p w:rsidR="00C4313B" w:rsidP="00E513BD" w:rsidRDefault="00C4313B" w14:paraId="5FF1694F" w14:textId="77777777">
      <w:pPr>
        <w:autoSpaceDE w:val="0"/>
        <w:adjustRightInd w:val="0"/>
        <w:spacing w:line="240" w:lineRule="auto"/>
      </w:pPr>
    </w:p>
    <w:p w:rsidRPr="00561D00" w:rsidR="008833B7" w:rsidP="00E513BD" w:rsidRDefault="009E17A4" w14:paraId="756C6557" w14:textId="4F8D3D8E">
      <w:pPr>
        <w:autoSpaceDE w:val="0"/>
        <w:adjustRightInd w:val="0"/>
        <w:spacing w:line="240" w:lineRule="auto"/>
        <w:rPr>
          <w:rFonts w:eastAsia="DejaVuSerifCondensed" w:cs="DejaVuSerifCondensed"/>
        </w:rPr>
      </w:pPr>
      <w:r w:rsidRPr="00561D00">
        <w:t xml:space="preserve">In antwoord op uw brief van </w:t>
      </w:r>
      <w:r w:rsidRPr="00561D00" w:rsidR="00E513BD">
        <w:t>6</w:t>
      </w:r>
      <w:r w:rsidR="00AD3FB6">
        <w:t xml:space="preserve"> februari 2025</w:t>
      </w:r>
      <w:r w:rsidRPr="00561D00">
        <w:t>, nr</w:t>
      </w:r>
      <w:r w:rsidRPr="00561D00" w:rsidR="00BD0B6D">
        <w:t>.</w:t>
      </w:r>
      <w:r w:rsidRPr="00561D00">
        <w:t xml:space="preserve"> </w:t>
      </w:r>
      <w:bookmarkStart w:name="_Hlk193716107" w:id="1"/>
      <w:r w:rsidRPr="00561D00" w:rsidR="00E513BD">
        <w:t>20</w:t>
      </w:r>
      <w:bookmarkEnd w:id="1"/>
      <w:r w:rsidR="006D5380">
        <w:t>25Z02140</w:t>
      </w:r>
      <w:r w:rsidRPr="00561D00">
        <w:t xml:space="preserve">, </w:t>
      </w:r>
      <w:r w:rsidRPr="00561D00" w:rsidR="00A418B9">
        <w:t>delen wij</w:t>
      </w:r>
      <w:r w:rsidRPr="00561D00">
        <w:t xml:space="preserve"> u</w:t>
      </w:r>
      <w:r w:rsidRPr="00561D00" w:rsidR="00561D00">
        <w:t xml:space="preserve">, mede </w:t>
      </w:r>
      <w:r w:rsidRPr="00561D00" w:rsidR="00561D00">
        <w:rPr>
          <w:rFonts w:eastAsia="DejaVuSerifCondensed" w:cs="DejaVuSerifCondensed"/>
        </w:rPr>
        <w:t>namens de minister van Binnenlandse Zaken en Koninkrijksrelaties,</w:t>
      </w:r>
      <w:r w:rsidRPr="00561D00">
        <w:t xml:space="preserve"> mede dat de vragen </w:t>
      </w:r>
      <w:r w:rsidRPr="00561D00" w:rsidR="00E513BD">
        <w:rPr>
          <w:rFonts w:eastAsia="DejaVuSerifCondensed" w:cs="DejaVuSerifCondensed"/>
        </w:rPr>
        <w:t xml:space="preserve">van </w:t>
      </w:r>
      <w:r w:rsidRPr="00561D00" w:rsidR="00A418B9">
        <w:rPr>
          <w:rFonts w:eastAsia="DejaVuSerifCondensed" w:cs="DejaVuSerifCondensed"/>
        </w:rPr>
        <w:t xml:space="preserve">de leden Michon-Derkzen en Van der Wal (beiden VVD) over het bericht ‘Politie en defensie worstelen met 'soevereine' collega's die overheid niet erkennen’ </w:t>
      </w:r>
      <w:r w:rsidRPr="00561D00">
        <w:t>worden beantwoord zoals aangegeven in de bijlage van deze brief.</w:t>
      </w:r>
    </w:p>
    <w:p w:rsidRPr="00561D00" w:rsidR="00700709" w:rsidP="00700709" w:rsidRDefault="00700709" w14:paraId="5643693D" w14:textId="77777777"/>
    <w:p w:rsidRPr="00561D00" w:rsidR="00E513BD" w:rsidRDefault="00E513BD" w14:paraId="2DDBB93F" w14:textId="77777777"/>
    <w:p w:rsidRPr="00561D00" w:rsidR="008833B7" w:rsidRDefault="009E17A4" w14:paraId="6214066E" w14:textId="241B2E31">
      <w:r w:rsidRPr="00561D00">
        <w:t xml:space="preserve">De </w:t>
      </w:r>
      <w:r w:rsidRPr="00561D00" w:rsidR="00561D00">
        <w:t>M</w:t>
      </w:r>
      <w:r w:rsidRPr="00561D00" w:rsidR="00A418B9">
        <w:t>i</w:t>
      </w:r>
      <w:r w:rsidRPr="00561D00">
        <w:t>nister van Justitie en Veiligheid</w:t>
      </w:r>
      <w:r w:rsidRPr="00561D00" w:rsidR="009705EF">
        <w:t>,</w:t>
      </w:r>
    </w:p>
    <w:p w:rsidRPr="00561D00" w:rsidR="008833B7" w:rsidRDefault="008833B7" w14:paraId="35479D34" w14:textId="77777777"/>
    <w:p w:rsidRPr="00561D00" w:rsidR="008833B7" w:rsidRDefault="008833B7" w14:paraId="1766954E" w14:textId="77777777"/>
    <w:p w:rsidRPr="00561D00" w:rsidR="008833B7" w:rsidRDefault="008833B7" w14:paraId="557A9AC4" w14:textId="77777777"/>
    <w:p w:rsidRPr="00561D00" w:rsidR="008833B7" w:rsidRDefault="008833B7" w14:paraId="44DB9627" w14:textId="77777777"/>
    <w:p w:rsidRPr="00561D00" w:rsidR="008833B7" w:rsidRDefault="009705EF" w14:paraId="371C1F13" w14:textId="0552DA05">
      <w:r w:rsidRPr="00561D00">
        <w:t>D</w:t>
      </w:r>
      <w:r w:rsidRPr="00561D00" w:rsidR="00735C47">
        <w:t>.M.</w:t>
      </w:r>
      <w:r w:rsidRPr="00561D00">
        <w:t xml:space="preserve"> van Weel</w:t>
      </w:r>
    </w:p>
    <w:p w:rsidRPr="00561D00" w:rsidR="008833B7" w:rsidRDefault="008833B7" w14:paraId="6BBC3D27" w14:textId="77777777"/>
    <w:p w:rsidRPr="00561D00" w:rsidR="008833B7" w:rsidRDefault="008833B7" w14:paraId="2F82EDD1" w14:textId="77777777"/>
    <w:p w:rsidRPr="00561D00" w:rsidR="00A418B9" w:rsidP="00A736E9" w:rsidRDefault="00A418B9" w14:paraId="0EEE3352" w14:textId="2A56AF8C">
      <w:pPr>
        <w:spacing w:line="240" w:lineRule="auto"/>
      </w:pPr>
      <w:r w:rsidRPr="00561D00">
        <w:t xml:space="preserve">De </w:t>
      </w:r>
      <w:r w:rsidRPr="00561D00" w:rsidR="00561D00">
        <w:t>M</w:t>
      </w:r>
      <w:r w:rsidRPr="00561D00">
        <w:t xml:space="preserve">inister van Defensie </w:t>
      </w:r>
    </w:p>
    <w:p w:rsidRPr="00561D00" w:rsidR="00A418B9" w:rsidP="00A736E9" w:rsidRDefault="00A418B9" w14:paraId="4DD86EAC" w14:textId="77777777">
      <w:pPr>
        <w:spacing w:line="240" w:lineRule="auto"/>
      </w:pPr>
    </w:p>
    <w:p w:rsidRPr="00561D00" w:rsidR="00A418B9" w:rsidP="00A736E9" w:rsidRDefault="00A418B9" w14:paraId="2E141F2E" w14:textId="77777777">
      <w:pPr>
        <w:spacing w:line="240" w:lineRule="auto"/>
      </w:pPr>
    </w:p>
    <w:p w:rsidRPr="00561D00" w:rsidR="00A418B9" w:rsidP="00A736E9" w:rsidRDefault="00A418B9" w14:paraId="0609AB3E" w14:textId="77777777">
      <w:pPr>
        <w:spacing w:line="240" w:lineRule="auto"/>
      </w:pPr>
    </w:p>
    <w:p w:rsidRPr="00561D00" w:rsidR="00A418B9" w:rsidP="00A736E9" w:rsidRDefault="00A418B9" w14:paraId="2B385ED0" w14:textId="77777777">
      <w:pPr>
        <w:spacing w:line="240" w:lineRule="auto"/>
      </w:pPr>
    </w:p>
    <w:p w:rsidRPr="00561D00" w:rsidR="00C4313B" w:rsidP="00A736E9" w:rsidRDefault="00C4313B" w14:paraId="06B0D99F" w14:textId="728BC769">
      <w:pPr>
        <w:spacing w:line="240" w:lineRule="auto"/>
      </w:pPr>
      <w:r w:rsidRPr="00561D00">
        <w:t xml:space="preserve">R.P Brekelmans </w:t>
      </w:r>
    </w:p>
    <w:p w:rsidRPr="00561D00" w:rsidR="00C4313B" w:rsidP="00A736E9" w:rsidRDefault="00C4313B" w14:paraId="527BBA52" w14:textId="77777777">
      <w:pPr>
        <w:spacing w:line="240" w:lineRule="auto"/>
      </w:pPr>
    </w:p>
    <w:p w:rsidRPr="00561D00" w:rsidR="00C4313B" w:rsidP="00A736E9" w:rsidRDefault="00C4313B" w14:paraId="66610E7A" w14:textId="77777777">
      <w:pPr>
        <w:spacing w:line="240" w:lineRule="auto"/>
      </w:pPr>
    </w:p>
    <w:p w:rsidRPr="00561D00" w:rsidR="00A418B9" w:rsidP="00A736E9" w:rsidRDefault="00A418B9" w14:paraId="2839D64C" w14:textId="4A1510BC">
      <w:pPr>
        <w:spacing w:line="240" w:lineRule="auto"/>
      </w:pPr>
      <w:r w:rsidRPr="00561D00">
        <w:t xml:space="preserve">De </w:t>
      </w:r>
      <w:r w:rsidRPr="00561D00" w:rsidR="00561D00">
        <w:t>S</w:t>
      </w:r>
      <w:r w:rsidRPr="00561D00">
        <w:t xml:space="preserve">taatssecretaris van Defensie </w:t>
      </w:r>
    </w:p>
    <w:p w:rsidRPr="00561D00" w:rsidR="00A418B9" w:rsidP="00A736E9" w:rsidRDefault="00A418B9" w14:paraId="7B5BFF3C" w14:textId="77777777">
      <w:pPr>
        <w:spacing w:line="240" w:lineRule="auto"/>
      </w:pPr>
    </w:p>
    <w:p w:rsidRPr="00561D00" w:rsidR="00C4313B" w:rsidP="00A736E9" w:rsidRDefault="00C4313B" w14:paraId="13EC210C" w14:textId="77777777">
      <w:pPr>
        <w:spacing w:line="240" w:lineRule="auto"/>
      </w:pPr>
    </w:p>
    <w:p w:rsidRPr="00561D00" w:rsidR="00C4313B" w:rsidP="00A736E9" w:rsidRDefault="00C4313B" w14:paraId="2F10A3C7" w14:textId="77777777">
      <w:pPr>
        <w:spacing w:line="240" w:lineRule="auto"/>
      </w:pPr>
    </w:p>
    <w:p w:rsidRPr="00561D00" w:rsidR="00C4313B" w:rsidP="00A736E9" w:rsidRDefault="00C4313B" w14:paraId="24990E08" w14:textId="77777777">
      <w:pPr>
        <w:spacing w:line="240" w:lineRule="auto"/>
      </w:pPr>
    </w:p>
    <w:p w:rsidRPr="00561D00" w:rsidR="00A418B9" w:rsidP="00A736E9" w:rsidRDefault="00C4313B" w14:paraId="3C92B64D" w14:textId="1D57EE49">
      <w:pPr>
        <w:spacing w:line="240" w:lineRule="auto"/>
      </w:pPr>
      <w:r w:rsidRPr="00561D00">
        <w:t>G.P. Tuinman</w:t>
      </w:r>
    </w:p>
    <w:p w:rsidRPr="00561D00" w:rsidR="00592BB5" w:rsidP="00A736E9" w:rsidRDefault="00A736E9" w14:paraId="7A6F0A0D" w14:textId="135B9C95">
      <w:pPr>
        <w:spacing w:line="240" w:lineRule="auto"/>
      </w:pPr>
      <w:r w:rsidRPr="00561D00">
        <w:br w:type="page"/>
      </w:r>
    </w:p>
    <w:p w:rsidR="0046544C" w:rsidRDefault="0046544C" w14:paraId="44AD5F61" w14:textId="0C8B7935">
      <w:pPr>
        <w:rPr>
          <w:rFonts w:eastAsia="DejaVuSerifCondensed" w:cs="DejaVuSerifCondensed"/>
          <w:b/>
          <w:bCs/>
        </w:rPr>
      </w:pPr>
      <w:r>
        <w:rPr>
          <w:b/>
          <w:bCs/>
        </w:rPr>
        <w:lastRenderedPageBreak/>
        <w:t>V</w:t>
      </w:r>
      <w:r w:rsidRPr="00561D00">
        <w:rPr>
          <w:b/>
          <w:bCs/>
        </w:rPr>
        <w:t xml:space="preserve">ragen </w:t>
      </w:r>
      <w:r w:rsidRPr="00561D00">
        <w:rPr>
          <w:rFonts w:eastAsia="DejaVuSerifCondensed" w:cs="DejaVuSerifCondensed"/>
          <w:b/>
          <w:bCs/>
        </w:rPr>
        <w:t>van de leden Michon-Derkzen en Van der Wal (beiden VVD)</w:t>
      </w:r>
      <w:r>
        <w:rPr>
          <w:rFonts w:eastAsia="DejaVuSerifCondensed" w:cs="DejaVuSerifCondensed"/>
          <w:b/>
          <w:bCs/>
        </w:rPr>
        <w:t xml:space="preserve"> aan de minister </w:t>
      </w:r>
      <w:r w:rsidRPr="0046544C">
        <w:rPr>
          <w:rFonts w:eastAsia="DejaVuSerifCondensed" w:cs="DejaVuSerifCondensed"/>
          <w:b/>
          <w:bCs/>
        </w:rPr>
        <w:t>van Justitie en Veiligheid, de minister van Defensie en de staatssecretaris van Defensie mede namens de minister van Binnenlandse Zaken en Koninkrijksrelaties</w:t>
      </w:r>
      <w:r>
        <w:rPr>
          <w:rFonts w:eastAsia="DejaVuSerifCondensed" w:cs="DejaVuSerifCondensed"/>
          <w:b/>
          <w:bCs/>
        </w:rPr>
        <w:t xml:space="preserve"> </w:t>
      </w:r>
      <w:r w:rsidRPr="0046544C">
        <w:rPr>
          <w:rFonts w:eastAsia="DejaVuSerifCondensed" w:cs="DejaVuSerifCondensed"/>
          <w:b/>
          <w:bCs/>
        </w:rPr>
        <w:t>over het bericht ‘Politie en defensie worstelen met 'soevereine' collega's die overheid niet erkennen’</w:t>
      </w:r>
    </w:p>
    <w:p w:rsidRPr="00BB6FE7" w:rsidR="00BB6FE7" w:rsidP="00BB6FE7" w:rsidRDefault="0046544C" w14:paraId="075E1627" w14:textId="53BBCA4F">
      <w:pPr>
        <w:pBdr>
          <w:bottom w:val="single" w:color="auto" w:sz="4" w:space="1"/>
        </w:pBdr>
        <w:rPr>
          <w:rFonts w:eastAsia="DejaVuSerifCondensed" w:cs="DejaVuSerifCondensed"/>
          <w:b/>
          <w:bCs/>
        </w:rPr>
      </w:pPr>
      <w:r>
        <w:rPr>
          <w:rFonts w:eastAsia="DejaVuSerifCondensed" w:cs="DejaVuSerifCondensed"/>
          <w:b/>
          <w:bCs/>
        </w:rPr>
        <w:t xml:space="preserve">(ingezonden </w:t>
      </w:r>
      <w:r w:rsidR="00BB6FE7">
        <w:rPr>
          <w:rFonts w:eastAsia="DejaVuSerifCondensed" w:cs="DejaVuSerifCondensed"/>
          <w:b/>
          <w:bCs/>
        </w:rPr>
        <w:t xml:space="preserve">6 </w:t>
      </w:r>
      <w:r w:rsidR="006D5380">
        <w:rPr>
          <w:rFonts w:eastAsia="DejaVuSerifCondensed" w:cs="DejaVuSerifCondensed"/>
          <w:b/>
          <w:bCs/>
        </w:rPr>
        <w:t>februari</w:t>
      </w:r>
      <w:r w:rsidR="00BB6FE7">
        <w:rPr>
          <w:rFonts w:eastAsia="DejaVuSerifCondensed" w:cs="DejaVuSerifCondensed"/>
          <w:b/>
          <w:bCs/>
        </w:rPr>
        <w:t xml:space="preserve"> 202</w:t>
      </w:r>
      <w:r w:rsidR="006D5380">
        <w:rPr>
          <w:rFonts w:eastAsia="DejaVuSerifCondensed" w:cs="DejaVuSerifCondensed"/>
          <w:b/>
          <w:bCs/>
        </w:rPr>
        <w:t>5</w:t>
      </w:r>
      <w:r w:rsidR="00BB6FE7">
        <w:rPr>
          <w:rFonts w:eastAsia="DejaVuSerifCondensed" w:cs="DejaVuSerifCondensed"/>
          <w:b/>
          <w:bCs/>
        </w:rPr>
        <w:t xml:space="preserve">, </w:t>
      </w:r>
      <w:r w:rsidRPr="006D5380" w:rsidR="006D5380">
        <w:rPr>
          <w:b/>
          <w:bCs/>
        </w:rPr>
        <w:t>2025Z02140</w:t>
      </w:r>
      <w:r w:rsidR="00BB6FE7">
        <w:rPr>
          <w:rFonts w:eastAsia="DejaVuSerifCondensed" w:cs="DejaVuSerifCondensed"/>
          <w:b/>
          <w:bCs/>
        </w:rPr>
        <w:t>)</w:t>
      </w:r>
    </w:p>
    <w:p w:rsidR="0046544C" w:rsidRDefault="0046544C" w14:paraId="4E457DFA" w14:textId="77777777">
      <w:pPr>
        <w:rPr>
          <w:b/>
          <w:bCs/>
        </w:rPr>
      </w:pPr>
    </w:p>
    <w:p w:rsidR="002364ED" w:rsidP="00A418B9" w:rsidRDefault="002364ED" w14:paraId="3A827D84" w14:textId="77777777">
      <w:pPr>
        <w:autoSpaceDE w:val="0"/>
        <w:adjustRightInd w:val="0"/>
        <w:spacing w:line="240" w:lineRule="auto"/>
        <w:rPr>
          <w:b/>
          <w:bCs/>
        </w:rPr>
      </w:pPr>
      <w:bookmarkStart w:name="_Hlk192754388" w:id="2"/>
    </w:p>
    <w:p w:rsidRPr="00561D00" w:rsidR="00A418B9" w:rsidP="00A418B9" w:rsidRDefault="00A418B9" w14:paraId="4A8B7966" w14:textId="1A4DECCF">
      <w:pPr>
        <w:autoSpaceDE w:val="0"/>
        <w:adjustRightInd w:val="0"/>
        <w:spacing w:line="240" w:lineRule="auto"/>
        <w:rPr>
          <w:rFonts w:eastAsia="DejaVuSerifCondensed" w:cs="DejaVuSerifCondensed"/>
          <w:b/>
          <w:bCs/>
        </w:rPr>
      </w:pPr>
      <w:r w:rsidRPr="00561D00">
        <w:rPr>
          <w:rFonts w:eastAsia="DejaVuSerifCondensed" w:cs="DejaVuSerifCondensed"/>
          <w:b/>
          <w:bCs/>
        </w:rPr>
        <w:t>Vraag 1</w:t>
      </w:r>
    </w:p>
    <w:p w:rsidRPr="00561D00" w:rsidR="00A418B9" w:rsidP="00A418B9" w:rsidRDefault="00A418B9" w14:paraId="63BD2C46"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Bent u bekend met het bericht ‘Politie en defensie worstelen met 'soevereine' collega's die overheid niet erkennen’[1]? Wat is uw reactie op het bericht?</w:t>
      </w:r>
    </w:p>
    <w:p w:rsidRPr="00561D00" w:rsidR="00A418B9" w:rsidP="00A418B9" w:rsidRDefault="00A418B9" w14:paraId="6B585AAF" w14:textId="77777777">
      <w:pPr>
        <w:autoSpaceDE w:val="0"/>
        <w:adjustRightInd w:val="0"/>
        <w:spacing w:line="240" w:lineRule="auto"/>
        <w:rPr>
          <w:rFonts w:eastAsia="DejaVuSerifCondensed" w:cs="DejaVuSerifCondensed"/>
          <w:b/>
          <w:bCs/>
        </w:rPr>
      </w:pPr>
    </w:p>
    <w:p w:rsidRPr="00561D00" w:rsidR="00A418B9" w:rsidP="00A418B9" w:rsidRDefault="00A418B9" w14:paraId="379BE2F0" w14:textId="142E9FFE">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1</w:t>
      </w:r>
    </w:p>
    <w:p w:rsidRPr="00561D00" w:rsidR="00A418B9" w:rsidP="00A418B9" w:rsidRDefault="00A418B9" w14:paraId="725DD24C" w14:textId="41B8CEB8">
      <w:pPr>
        <w:autoSpaceDE w:val="0"/>
        <w:adjustRightInd w:val="0"/>
        <w:spacing w:line="240" w:lineRule="auto"/>
        <w:rPr>
          <w:rFonts w:eastAsia="DejaVuSerifCondensed" w:cs="DejaVuSerifCondensed"/>
        </w:rPr>
      </w:pPr>
      <w:r w:rsidRPr="00561D00">
        <w:rPr>
          <w:rFonts w:eastAsia="DejaVuSerifCondensed" w:cs="DejaVuSerifCondensed"/>
        </w:rPr>
        <w:t xml:space="preserve">Ja. Als ministers van Justitie en Veiligheid en Defensie nemen we het signaal van de Politie, </w:t>
      </w:r>
      <w:r w:rsidRPr="00561D00" w:rsidR="00AE37FA">
        <w:rPr>
          <w:rFonts w:eastAsia="DejaVuSerifCondensed" w:cs="DejaVuSerifCondensed"/>
        </w:rPr>
        <w:t>Algemene Inlichtingen- en Veiligheidsdienst (</w:t>
      </w:r>
      <w:r w:rsidRPr="00561D00">
        <w:rPr>
          <w:rFonts w:eastAsia="DejaVuSerifCondensed" w:cs="DejaVuSerifCondensed"/>
        </w:rPr>
        <w:t>AIVD</w:t>
      </w:r>
      <w:r w:rsidRPr="00561D00" w:rsidR="00AE37FA">
        <w:rPr>
          <w:rFonts w:eastAsia="DejaVuSerifCondensed" w:cs="DejaVuSerifCondensed"/>
        </w:rPr>
        <w:t>)</w:t>
      </w:r>
      <w:r w:rsidRPr="00561D00">
        <w:rPr>
          <w:rFonts w:eastAsia="DejaVuSerifCondensed" w:cs="DejaVuSerifCondensed"/>
        </w:rPr>
        <w:t xml:space="preserve"> en </w:t>
      </w:r>
      <w:r w:rsidRPr="00561D00" w:rsidR="00AE37FA">
        <w:rPr>
          <w:rFonts w:eastAsia="DejaVuSerifCondensed" w:cs="DejaVuSerifCondensed"/>
        </w:rPr>
        <w:t>Militaire Inlichtingen- en Veiligheidsdienst (</w:t>
      </w:r>
      <w:r w:rsidRPr="00561D00">
        <w:rPr>
          <w:rFonts w:eastAsia="DejaVuSerifCondensed" w:cs="DejaVuSerifCondensed"/>
        </w:rPr>
        <w:t>MIVD</w:t>
      </w:r>
      <w:r w:rsidRPr="00561D00" w:rsidR="00AE37FA">
        <w:rPr>
          <w:rFonts w:eastAsia="DejaVuSerifCondensed" w:cs="DejaVuSerifCondensed"/>
        </w:rPr>
        <w:t>)</w:t>
      </w:r>
      <w:r w:rsidRPr="00561D00">
        <w:rPr>
          <w:rFonts w:eastAsia="DejaVuSerifCondensed" w:cs="DejaVuSerifCondensed"/>
        </w:rPr>
        <w:t xml:space="preserve"> zeer serieus en houden we de ontwikkelingen nauwgezet in de gaten.</w:t>
      </w:r>
    </w:p>
    <w:p w:rsidRPr="00561D00" w:rsidR="00A418B9" w:rsidP="00A418B9" w:rsidRDefault="00A418B9" w14:paraId="1459A7E5" w14:textId="77777777">
      <w:pPr>
        <w:autoSpaceDE w:val="0"/>
        <w:adjustRightInd w:val="0"/>
        <w:spacing w:line="240" w:lineRule="auto"/>
        <w:rPr>
          <w:rFonts w:eastAsia="DejaVuSerifCondensed" w:cs="DejaVuSerifCondensed"/>
        </w:rPr>
      </w:pPr>
    </w:p>
    <w:p w:rsidRPr="00561D00" w:rsidR="00A418B9" w:rsidP="00A418B9" w:rsidRDefault="00A418B9" w14:paraId="4E8AC073" w14:textId="1712F910">
      <w:pPr>
        <w:autoSpaceDE w:val="0"/>
        <w:adjustRightInd w:val="0"/>
        <w:spacing w:line="240" w:lineRule="auto"/>
        <w:rPr>
          <w:rFonts w:eastAsia="DejaVuSerifCondensed" w:cs="DejaVuSerifCondensed"/>
        </w:rPr>
      </w:pPr>
      <w:r w:rsidRPr="00561D00">
        <w:rPr>
          <w:rFonts w:eastAsia="DejaVuSerifCondensed" w:cs="DejaVuSerifCondensed"/>
        </w:rPr>
        <w:t>Wanneer soevereinen</w:t>
      </w:r>
      <w:r w:rsidRPr="00561D00" w:rsidR="00E86641">
        <w:rPr>
          <w:rFonts w:eastAsia="DejaVuSerifCondensed" w:cs="DejaVuSerifCondensed"/>
        </w:rPr>
        <w:t xml:space="preserve"> die bij de Rijksoverheid werkzaam zouden zijn</w:t>
      </w:r>
      <w:r w:rsidRPr="00561D00">
        <w:rPr>
          <w:rFonts w:eastAsia="DejaVuSerifCondensed" w:cs="DejaVuSerifCondensed"/>
        </w:rPr>
        <w:t xml:space="preserve"> zich niet meer aan geldende wet- en regelgeving houden en/of wanneer er structureel feitelijk onjuiste informatie wordt verspreid, wordt het vertrouwen in de overheid aangetast. </w:t>
      </w:r>
      <w:bookmarkStart w:name="_Hlk192754413" w:id="3"/>
      <w:r w:rsidRPr="00561D00">
        <w:rPr>
          <w:rFonts w:eastAsia="DejaVuSerifCondensed" w:cs="DejaVuSerifCondensed"/>
        </w:rPr>
        <w:t xml:space="preserve">Hiermee wordt de legitimiteit van overheidsorganisaties ondermijnd. </w:t>
      </w:r>
      <w:bookmarkEnd w:id="3"/>
    </w:p>
    <w:bookmarkEnd w:id="2"/>
    <w:p w:rsidRPr="00561D00" w:rsidR="00A418B9" w:rsidP="00A418B9" w:rsidRDefault="00A418B9" w14:paraId="3C05E7D3" w14:textId="77777777">
      <w:pPr>
        <w:autoSpaceDE w:val="0"/>
        <w:adjustRightInd w:val="0"/>
        <w:spacing w:line="240" w:lineRule="auto"/>
        <w:rPr>
          <w:rFonts w:eastAsia="DejaVuSerifCondensed" w:cs="DejaVuSerifCondensed"/>
          <w:b/>
          <w:bCs/>
        </w:rPr>
      </w:pPr>
    </w:p>
    <w:p w:rsidRPr="00561D00" w:rsidR="00A418B9" w:rsidP="00A418B9" w:rsidRDefault="00A418B9" w14:paraId="499B60A5" w14:textId="5BBC8B8B">
      <w:pPr>
        <w:autoSpaceDE w:val="0"/>
        <w:adjustRightInd w:val="0"/>
        <w:spacing w:line="240" w:lineRule="auto"/>
        <w:rPr>
          <w:rFonts w:eastAsia="DejaVuSerifCondensed" w:cs="DejaVuSerifCondensed"/>
          <w:b/>
          <w:bCs/>
        </w:rPr>
      </w:pPr>
      <w:r w:rsidRPr="00561D00">
        <w:rPr>
          <w:rFonts w:eastAsia="DejaVuSerifCondensed" w:cs="DejaVuSerifCondensed"/>
          <w:b/>
          <w:bCs/>
        </w:rPr>
        <w:t>Vraag 2</w:t>
      </w:r>
    </w:p>
    <w:p w:rsidRPr="00561D00" w:rsidR="00A418B9" w:rsidP="00A418B9" w:rsidRDefault="00A418B9" w14:paraId="68D76F5C"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 xml:space="preserve">Bij hoeveel Politiemedewerkers en Defensiemedewerkers zijn signalen bekend dat zij zich in enige mate ‘soeverein gedachtegoed’ aanhangen of zich verwant voelen met ‘soevereinen’? Hoeveel daarvan zijn geplaatst op een vertrouwensfunctie in de zin van de Wet Veiligheidsonderzoeken? </w:t>
      </w:r>
    </w:p>
    <w:p w:rsidRPr="00561D00" w:rsidR="00A418B9" w:rsidP="00A418B9" w:rsidRDefault="00A418B9" w14:paraId="2BD7F8F6" w14:textId="77777777">
      <w:pPr>
        <w:autoSpaceDE w:val="0"/>
        <w:adjustRightInd w:val="0"/>
        <w:spacing w:line="240" w:lineRule="auto"/>
        <w:rPr>
          <w:rFonts w:eastAsia="DejaVuSerifCondensed" w:cs="DejaVuSerifCondensed"/>
          <w:b/>
          <w:bCs/>
        </w:rPr>
      </w:pPr>
    </w:p>
    <w:p w:rsidRPr="00561D00" w:rsidR="00A418B9" w:rsidP="00A418B9" w:rsidRDefault="00A418B9" w14:paraId="1776B55C" w14:textId="6B423D25">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2</w:t>
      </w:r>
    </w:p>
    <w:p w:rsidRPr="00561D00" w:rsidR="00A418B9" w:rsidP="00A418B9" w:rsidRDefault="00A418B9" w14:paraId="4018428B" w14:textId="17547868">
      <w:pPr>
        <w:autoSpaceDE w:val="0"/>
        <w:adjustRightInd w:val="0"/>
        <w:spacing w:line="240" w:lineRule="auto"/>
        <w:rPr>
          <w:rFonts w:eastAsia="DejaVuSerifCondensed" w:cs="DejaVuSerifCondensed"/>
        </w:rPr>
      </w:pPr>
      <w:r w:rsidRPr="00561D00">
        <w:rPr>
          <w:rFonts w:eastAsia="DejaVuSerifCondensed" w:cs="DejaVuSerifCondensed"/>
        </w:rPr>
        <w:t>Bij de politie zijn, sinds 2023, vijf politiemedewerkers bekend die uiting hebben gegeven aan het soevereine gedachtegoed. Na een intern onderzoek is bij twee van deze politiemedewerkers vastgesteld dat er geen sprake is van plichtsverzuim. Het onderzoek naar de andere drie politiemedewerkers loopt nog. In het algemeen kan niet worden ingegaan op het screeningsniveau van deze betreffende politiemedewerkers.</w:t>
      </w:r>
    </w:p>
    <w:p w:rsidRPr="00561D00" w:rsidR="00A418B9" w:rsidP="00A418B9" w:rsidRDefault="00A418B9" w14:paraId="7DBDAA34" w14:textId="77777777">
      <w:pPr>
        <w:autoSpaceDE w:val="0"/>
        <w:adjustRightInd w:val="0"/>
        <w:spacing w:line="240" w:lineRule="auto"/>
        <w:rPr>
          <w:rFonts w:eastAsia="DejaVuSerifCondensed" w:cs="DejaVuSerifCondensed"/>
        </w:rPr>
      </w:pPr>
    </w:p>
    <w:p w:rsidRPr="002364ED" w:rsidR="00BB6FE7" w:rsidP="00A418B9" w:rsidRDefault="00A61788" w14:paraId="4D75EA67" w14:textId="4050329D">
      <w:pPr>
        <w:autoSpaceDE w:val="0"/>
        <w:adjustRightInd w:val="0"/>
        <w:spacing w:line="240" w:lineRule="auto"/>
        <w:rPr>
          <w:rFonts w:eastAsia="DejaVuSerifCondensed" w:cs="DejaVuSerifCondensed"/>
        </w:rPr>
      </w:pPr>
      <w:r w:rsidRPr="00561D00">
        <w:rPr>
          <w:rFonts w:eastAsia="DejaVuSerifCondensed" w:cs="DejaVuSerifCondensed"/>
        </w:rPr>
        <w:t>De MIVD heeft in 2024 onderkend dat enkele defensiemedewerkers dit gedachtegoed aanhangen. De MIVD gaat gelet op de wettelijke plicht tot geheimhouding, niet in op haar bronnen, het actuele kennisniveau en/of de modus operandi van de dienst. Daarom doet de MIVD geen specifieke uitspraken over de hoeveelheid, aard en ontwikkeling van bepaalde onderzoeken dan wel individuele casuïstiek.</w:t>
      </w:r>
    </w:p>
    <w:p w:rsidR="00BB6FE7" w:rsidP="00A418B9" w:rsidRDefault="00BB6FE7" w14:paraId="1C30D8A9" w14:textId="77777777">
      <w:pPr>
        <w:autoSpaceDE w:val="0"/>
        <w:adjustRightInd w:val="0"/>
        <w:spacing w:line="240" w:lineRule="auto"/>
        <w:rPr>
          <w:rFonts w:eastAsia="DejaVuSerifCondensed" w:cs="DejaVuSerifCondensed"/>
          <w:b/>
          <w:bCs/>
        </w:rPr>
      </w:pPr>
    </w:p>
    <w:p w:rsidRPr="00561D00" w:rsidR="00A418B9" w:rsidP="00A418B9" w:rsidRDefault="00A418B9" w14:paraId="0FBD6A4C" w14:textId="18F48B16">
      <w:pPr>
        <w:autoSpaceDE w:val="0"/>
        <w:adjustRightInd w:val="0"/>
        <w:spacing w:line="240" w:lineRule="auto"/>
        <w:rPr>
          <w:rFonts w:eastAsia="DejaVuSerifCondensed" w:cs="DejaVuSerifCondensed"/>
          <w:b/>
          <w:bCs/>
        </w:rPr>
      </w:pPr>
      <w:r w:rsidRPr="00561D00">
        <w:rPr>
          <w:rFonts w:eastAsia="DejaVuSerifCondensed" w:cs="DejaVuSerifCondensed"/>
          <w:b/>
          <w:bCs/>
        </w:rPr>
        <w:t>Vraag 3</w:t>
      </w:r>
    </w:p>
    <w:p w:rsidRPr="00561D00" w:rsidR="00A418B9" w:rsidP="00A418B9" w:rsidRDefault="00A418B9" w14:paraId="70A3A8E4"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Deelt u het standpunt dat er geen plaats is bij de Politie en Defensie voor medewerkers die het gezag van de overheid cq de wetten niet erkennen en in strijd handelen met de ambtseed die zij hebben afgelegd?</w:t>
      </w:r>
    </w:p>
    <w:p w:rsidRPr="00561D00" w:rsidR="00A418B9" w:rsidP="00A418B9" w:rsidRDefault="00A418B9" w14:paraId="51933760" w14:textId="77777777">
      <w:pPr>
        <w:autoSpaceDE w:val="0"/>
        <w:adjustRightInd w:val="0"/>
        <w:spacing w:line="240" w:lineRule="auto"/>
        <w:rPr>
          <w:rFonts w:eastAsia="DejaVuSerifCondensed" w:cs="DejaVuSerifCondensed"/>
          <w:b/>
          <w:bCs/>
        </w:rPr>
      </w:pPr>
    </w:p>
    <w:p w:rsidR="002364ED" w:rsidP="00A418B9" w:rsidRDefault="002364ED" w14:paraId="58EDB0CE" w14:textId="77777777">
      <w:pPr>
        <w:autoSpaceDE w:val="0"/>
        <w:adjustRightInd w:val="0"/>
        <w:spacing w:line="240" w:lineRule="auto"/>
        <w:rPr>
          <w:rFonts w:eastAsia="DejaVuSerifCondensed" w:cs="DejaVuSerifCondensed"/>
          <w:b/>
          <w:bCs/>
        </w:rPr>
      </w:pPr>
    </w:p>
    <w:p w:rsidR="002364ED" w:rsidP="00A418B9" w:rsidRDefault="002364ED" w14:paraId="140A707B" w14:textId="77777777">
      <w:pPr>
        <w:autoSpaceDE w:val="0"/>
        <w:adjustRightInd w:val="0"/>
        <w:spacing w:line="240" w:lineRule="auto"/>
        <w:rPr>
          <w:rFonts w:eastAsia="DejaVuSerifCondensed" w:cs="DejaVuSerifCondensed"/>
          <w:b/>
          <w:bCs/>
        </w:rPr>
      </w:pPr>
    </w:p>
    <w:p w:rsidR="002364ED" w:rsidP="00A418B9" w:rsidRDefault="002364ED" w14:paraId="5F4D07A2" w14:textId="77777777">
      <w:pPr>
        <w:autoSpaceDE w:val="0"/>
        <w:adjustRightInd w:val="0"/>
        <w:spacing w:line="240" w:lineRule="auto"/>
        <w:rPr>
          <w:rFonts w:eastAsia="DejaVuSerifCondensed" w:cs="DejaVuSerifCondensed"/>
          <w:b/>
          <w:bCs/>
        </w:rPr>
      </w:pPr>
    </w:p>
    <w:p w:rsidR="002364ED" w:rsidP="00A418B9" w:rsidRDefault="002364ED" w14:paraId="65D2ADEB" w14:textId="77777777">
      <w:pPr>
        <w:autoSpaceDE w:val="0"/>
        <w:adjustRightInd w:val="0"/>
        <w:spacing w:line="240" w:lineRule="auto"/>
        <w:rPr>
          <w:rFonts w:eastAsia="DejaVuSerifCondensed" w:cs="DejaVuSerifCondensed"/>
          <w:b/>
          <w:bCs/>
        </w:rPr>
      </w:pPr>
    </w:p>
    <w:p w:rsidRPr="00561D00" w:rsidR="00A418B9" w:rsidP="00A418B9" w:rsidRDefault="00A418B9" w14:paraId="17C04428" w14:textId="292AB0F0">
      <w:pPr>
        <w:autoSpaceDE w:val="0"/>
        <w:adjustRightInd w:val="0"/>
        <w:spacing w:line="240" w:lineRule="auto"/>
        <w:rPr>
          <w:rFonts w:eastAsia="DejaVuSerifCondensed" w:cs="DejaVuSerifCondensed"/>
          <w:b/>
          <w:bCs/>
        </w:rPr>
      </w:pPr>
      <w:r w:rsidRPr="00561D00">
        <w:rPr>
          <w:rFonts w:eastAsia="DejaVuSerifCondensed" w:cs="DejaVuSerifCondensed"/>
          <w:b/>
          <w:bCs/>
        </w:rPr>
        <w:t>Vraag 4</w:t>
      </w:r>
    </w:p>
    <w:p w:rsidRPr="00561D00" w:rsidR="00A418B9" w:rsidP="00A418B9" w:rsidRDefault="00A418B9" w14:paraId="0B141069" w14:textId="37B5682C">
      <w:pPr>
        <w:autoSpaceDE w:val="0"/>
        <w:adjustRightInd w:val="0"/>
        <w:spacing w:line="240" w:lineRule="auto"/>
        <w:rPr>
          <w:rFonts w:eastAsia="DejaVuSerifCondensed" w:cs="DejaVuSerifCondensed"/>
          <w:b/>
          <w:bCs/>
        </w:rPr>
      </w:pPr>
      <w:r w:rsidRPr="00561D00">
        <w:rPr>
          <w:rFonts w:eastAsia="DejaVuSerifCondensed" w:cs="DejaVuSerifCondensed"/>
          <w:b/>
          <w:bCs/>
        </w:rPr>
        <w:t>Deelt u de mening dat een medewerker van de Politie of Defensie die zich ‘soeverein verklaart’ een groot risico vormt voor een goede taakuitoefening en het aanzien schaadt van de organisatie? Welke arbeidsrechtelijke consequenties (kunnen) worden getroffen?</w:t>
      </w:r>
    </w:p>
    <w:p w:rsidR="00BB6FE7" w:rsidP="00A418B9" w:rsidRDefault="00BB6FE7" w14:paraId="744DB64A" w14:textId="77777777">
      <w:pPr>
        <w:autoSpaceDE w:val="0"/>
        <w:adjustRightInd w:val="0"/>
        <w:spacing w:line="240" w:lineRule="auto"/>
        <w:rPr>
          <w:rFonts w:eastAsia="DejaVuSerifCondensed" w:cs="DejaVuSerifCondensed"/>
          <w:b/>
          <w:bCs/>
        </w:rPr>
      </w:pPr>
    </w:p>
    <w:p w:rsidRPr="00561D00" w:rsidR="00A418B9" w:rsidP="00A418B9" w:rsidRDefault="00A418B9" w14:paraId="1BC64BD6" w14:textId="7DA860AC">
      <w:pPr>
        <w:autoSpaceDE w:val="0"/>
        <w:adjustRightInd w:val="0"/>
        <w:spacing w:line="240" w:lineRule="auto"/>
        <w:rPr>
          <w:rFonts w:eastAsia="DejaVuSerifCondensed" w:cs="DejaVuSerifCondensed"/>
          <w:b/>
          <w:bCs/>
        </w:rPr>
      </w:pPr>
      <w:r w:rsidRPr="00561D00">
        <w:rPr>
          <w:rFonts w:eastAsia="DejaVuSerifCondensed" w:cs="DejaVuSerifCondensed"/>
          <w:b/>
          <w:bCs/>
        </w:rPr>
        <w:t>Vraag 7</w:t>
      </w:r>
    </w:p>
    <w:p w:rsidRPr="00561D00" w:rsidR="00A418B9" w:rsidP="00A418B9" w:rsidRDefault="00A418B9" w14:paraId="2158135B"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Deelt u het standpunt dat er geen plaats is bij de Rijksoverheid voor medewerkers die het gezag van de overheid cq de wetten niet erkennen en in strijd handelen met de ambtseed die zij hebben afgelegd?</w:t>
      </w:r>
    </w:p>
    <w:p w:rsidRPr="00561D00" w:rsidR="00A418B9" w:rsidP="00A418B9" w:rsidRDefault="00A418B9" w14:paraId="4AEB4FE4" w14:textId="77777777">
      <w:pPr>
        <w:autoSpaceDE w:val="0"/>
        <w:adjustRightInd w:val="0"/>
        <w:spacing w:line="240" w:lineRule="auto"/>
        <w:rPr>
          <w:rFonts w:eastAsia="DejaVuSerifCondensed" w:cs="DejaVuSerifCondensed"/>
        </w:rPr>
      </w:pPr>
    </w:p>
    <w:p w:rsidRPr="00561D00" w:rsidR="00A418B9" w:rsidP="00A418B9" w:rsidRDefault="00A418B9" w14:paraId="4064C2C2" w14:textId="58A71677">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w:t>
      </w:r>
      <w:r w:rsidR="00BB6FE7">
        <w:rPr>
          <w:rFonts w:eastAsia="DejaVuSerifCondensed" w:cs="DejaVuSerifCondensed"/>
          <w:b/>
          <w:bCs/>
        </w:rPr>
        <w:t>gen</w:t>
      </w:r>
      <w:r w:rsidRPr="00561D00">
        <w:rPr>
          <w:rFonts w:eastAsia="DejaVuSerifCondensed" w:cs="DejaVuSerifCondensed"/>
          <w:b/>
          <w:bCs/>
        </w:rPr>
        <w:t xml:space="preserve"> 3, 4 en 7</w:t>
      </w:r>
    </w:p>
    <w:p w:rsidRPr="00561D00" w:rsidR="00A418B9" w:rsidP="00A418B9" w:rsidRDefault="00A418B9" w14:paraId="749059A6" w14:textId="713620E9">
      <w:pPr>
        <w:autoSpaceDE w:val="0"/>
        <w:adjustRightInd w:val="0"/>
        <w:spacing w:line="240" w:lineRule="auto"/>
        <w:rPr>
          <w:rFonts w:eastAsia="DejaVuSerifCondensed" w:cs="DejaVuSerifCondensed"/>
        </w:rPr>
      </w:pPr>
      <w:r w:rsidRPr="00561D00">
        <w:rPr>
          <w:rFonts w:eastAsia="DejaVuSerifCondensed" w:cs="DejaVuSerifCondensed"/>
        </w:rPr>
        <w:t>Het zich ‘soeverein verklaren’ kan erop wijzen dat deze medewerker de overtuiging heeft dat de Nederlandse wet- en regelgeving niet geldig is. D</w:t>
      </w:r>
      <w:r w:rsidRPr="00561D00" w:rsidR="00833241">
        <w:rPr>
          <w:rFonts w:eastAsia="DejaVuSerifCondensed" w:cs="DejaVuSerifCondensed"/>
        </w:rPr>
        <w:t>eze overtuiging</w:t>
      </w:r>
      <w:r w:rsidRPr="00561D00">
        <w:rPr>
          <w:rFonts w:eastAsia="DejaVuSerifCondensed" w:cs="DejaVuSerifCondensed"/>
        </w:rPr>
        <w:t xml:space="preserve"> is zeer onwenselijk bij ambtenaren die juist Nederland als democratische rechtsstaat dienen, </w:t>
      </w:r>
      <w:r w:rsidRPr="00561D00" w:rsidR="005C4E61">
        <w:rPr>
          <w:rFonts w:eastAsia="DejaVuSerifCondensed" w:cs="DejaVuSerifCondensed"/>
        </w:rPr>
        <w:t xml:space="preserve">haar </w:t>
      </w:r>
      <w:r w:rsidRPr="00561D00">
        <w:rPr>
          <w:rFonts w:eastAsia="DejaVuSerifCondensed" w:cs="DejaVuSerifCondensed"/>
        </w:rPr>
        <w:t xml:space="preserve">beschermen en naar burgers toe vertegenwoordigen. Burgers moeten erop kunnen vertrouwen dat overheidsinstanties hun taken naar behoren en met respect voor de geldende wet- en regelgeving uitvoeren. </w:t>
      </w:r>
      <w:r w:rsidRPr="00561D00" w:rsidR="004F0E65">
        <w:rPr>
          <w:rFonts w:eastAsia="DejaVuSerifCondensed" w:cs="DejaVuSerifCondensed"/>
        </w:rPr>
        <w:t>W</w:t>
      </w:r>
      <w:r w:rsidRPr="00561D00">
        <w:rPr>
          <w:rFonts w:eastAsia="DejaVuSerifCondensed" w:cs="DejaVuSerifCondensed"/>
        </w:rPr>
        <w:t xml:space="preserve">anneer een medewerker </w:t>
      </w:r>
      <w:r w:rsidRPr="00561D00" w:rsidR="004F0E65">
        <w:rPr>
          <w:rFonts w:eastAsia="DejaVuSerifCondensed" w:cs="DejaVuSerifCondensed"/>
        </w:rPr>
        <w:t xml:space="preserve">vervolgens daadwerkelijk </w:t>
      </w:r>
      <w:r w:rsidRPr="00561D00" w:rsidR="005913A1">
        <w:rPr>
          <w:rFonts w:eastAsia="DejaVuSerifCondensed" w:cs="DejaVuSerifCondensed"/>
        </w:rPr>
        <w:t>handelt vanuit</w:t>
      </w:r>
      <w:r w:rsidRPr="00561D00">
        <w:rPr>
          <w:rFonts w:eastAsia="DejaVuSerifCondensed" w:cs="DejaVuSerifCondensed"/>
        </w:rPr>
        <w:t xml:space="preserve"> </w:t>
      </w:r>
      <w:r w:rsidRPr="00561D00" w:rsidR="00AC13FA">
        <w:rPr>
          <w:rFonts w:eastAsia="DejaVuSerifCondensed" w:cs="DejaVuSerifCondensed"/>
        </w:rPr>
        <w:t>het soeverein</w:t>
      </w:r>
      <w:r w:rsidRPr="00561D00" w:rsidR="000D10B9">
        <w:rPr>
          <w:rFonts w:eastAsia="DejaVuSerifCondensed" w:cs="DejaVuSerifCondensed"/>
        </w:rPr>
        <w:t xml:space="preserve"> of anti-institutioneel</w:t>
      </w:r>
      <w:r w:rsidRPr="00561D00">
        <w:rPr>
          <w:rFonts w:eastAsia="DejaVuSerifCondensed" w:cs="DejaVuSerifCondensed"/>
        </w:rPr>
        <w:t xml:space="preserve"> gedachtegoed en zich niet als een goed ambtenaar gedraagt</w:t>
      </w:r>
      <w:r w:rsidRPr="00561D00" w:rsidR="00AD459E">
        <w:rPr>
          <w:rFonts w:eastAsia="DejaVuSerifCondensed" w:cs="DejaVuSerifCondensed"/>
        </w:rPr>
        <w:t>, wordt dit problematisch.</w:t>
      </w:r>
      <w:r w:rsidRPr="00561D00">
        <w:rPr>
          <w:rFonts w:eastAsia="DejaVuSerifCondensed" w:cs="DejaVuSerifCondensed"/>
        </w:rPr>
        <w:t xml:space="preserve"> </w:t>
      </w:r>
      <w:r w:rsidRPr="00561D00" w:rsidR="00AD459E">
        <w:rPr>
          <w:rFonts w:eastAsia="DejaVuSerifCondensed" w:cs="DejaVuSerifCondensed"/>
        </w:rPr>
        <w:t xml:space="preserve">Hetzelfde geldt wanneer een medewerker </w:t>
      </w:r>
      <w:r w:rsidRPr="00561D00" w:rsidR="000D10B9">
        <w:rPr>
          <w:rFonts w:eastAsia="DejaVuSerifCondensed" w:cs="DejaVuSerifCondensed"/>
        </w:rPr>
        <w:t>dergelijk</w:t>
      </w:r>
      <w:r w:rsidRPr="00561D00" w:rsidR="00AD459E">
        <w:rPr>
          <w:rFonts w:eastAsia="DejaVuSerifCondensed" w:cs="DejaVuSerifCondensed"/>
        </w:rPr>
        <w:t xml:space="preserve"> </w:t>
      </w:r>
      <w:r w:rsidRPr="00561D00">
        <w:rPr>
          <w:rFonts w:eastAsia="DejaVuSerifCondensed" w:cs="DejaVuSerifCondensed"/>
        </w:rPr>
        <w:t xml:space="preserve">gedachtegoed actief naar buiten </w:t>
      </w:r>
      <w:r w:rsidRPr="00561D00" w:rsidR="00AD459E">
        <w:rPr>
          <w:rFonts w:eastAsia="DejaVuSerifCondensed" w:cs="DejaVuSerifCondensed"/>
        </w:rPr>
        <w:t xml:space="preserve">uitdraagt </w:t>
      </w:r>
      <w:r w:rsidRPr="00561D00">
        <w:rPr>
          <w:rFonts w:eastAsia="DejaVuSerifCondensed" w:cs="DejaVuSerifCondensed"/>
        </w:rPr>
        <w:t xml:space="preserve">en daarmee zijn functioneren of het functioneren van de </w:t>
      </w:r>
      <w:r w:rsidRPr="00561D00" w:rsidR="00FE0CD1">
        <w:rPr>
          <w:rFonts w:eastAsia="DejaVuSerifCondensed" w:cs="DejaVuSerifCondensed"/>
        </w:rPr>
        <w:t>overheidsinstantie</w:t>
      </w:r>
      <w:r w:rsidRPr="00561D00" w:rsidR="00AD459E">
        <w:rPr>
          <w:rFonts w:eastAsia="DejaVuSerifCondensed" w:cs="DejaVuSerifCondensed"/>
        </w:rPr>
        <w:t xml:space="preserve"> belemmert</w:t>
      </w:r>
      <w:r w:rsidRPr="00561D00">
        <w:rPr>
          <w:rFonts w:eastAsia="DejaVuSerifCondensed" w:cs="DejaVuSerifCondensed"/>
        </w:rPr>
        <w:t xml:space="preserve">. </w:t>
      </w:r>
      <w:r w:rsidRPr="00561D00" w:rsidR="00AD459E">
        <w:rPr>
          <w:rFonts w:eastAsia="DejaVuSerifCondensed" w:cs="DejaVuSerifCondensed"/>
        </w:rPr>
        <w:t xml:space="preserve">Dergelijk gedrag kan </w:t>
      </w:r>
      <w:r w:rsidRPr="00561D00">
        <w:rPr>
          <w:rFonts w:eastAsia="DejaVuSerifCondensed" w:cs="DejaVuSerifCondensed"/>
        </w:rPr>
        <w:t>ernstige afbreuk doen aan het vertrouwen in de overheid en tevens de democratische rechtsorde. Dit geldt zeker voor organisaties als de politie en Defensie, waar het bescherm</w:t>
      </w:r>
      <w:r w:rsidRPr="00561D00" w:rsidR="00846E58">
        <w:rPr>
          <w:rFonts w:eastAsia="DejaVuSerifCondensed" w:cs="DejaVuSerifCondensed"/>
        </w:rPr>
        <w:t>en van</w:t>
      </w:r>
      <w:r w:rsidRPr="00561D00">
        <w:rPr>
          <w:rFonts w:eastAsia="DejaVuSerifCondensed" w:cs="DejaVuSerifCondensed"/>
        </w:rPr>
        <w:t xml:space="preserve"> burgers, de (internationale) rechtsorde en de rechtsstaat,</w:t>
      </w:r>
      <w:r w:rsidRPr="00561D00" w:rsidR="005913A1">
        <w:rPr>
          <w:rFonts w:eastAsia="DejaVuSerifCondensed" w:cs="DejaVuSerifCondensed"/>
        </w:rPr>
        <w:t xml:space="preserve"> alsook</w:t>
      </w:r>
      <w:r w:rsidRPr="00561D00">
        <w:rPr>
          <w:rFonts w:eastAsia="DejaVuSerifCondensed" w:cs="DejaVuSerifCondensed"/>
        </w:rPr>
        <w:t xml:space="preserve"> rechtshandhaving en het verlenen van hulp tot de kerntak</w:t>
      </w:r>
      <w:r w:rsidRPr="00561D00" w:rsidR="00846E58">
        <w:rPr>
          <w:rFonts w:eastAsia="DejaVuSerifCondensed" w:cs="DejaVuSerifCondensed"/>
        </w:rPr>
        <w:t>en</w:t>
      </w:r>
      <w:r w:rsidRPr="00561D00">
        <w:rPr>
          <w:rFonts w:eastAsia="DejaVuSerifCondensed" w:cs="DejaVuSerifCondensed"/>
        </w:rPr>
        <w:t xml:space="preserve"> beho</w:t>
      </w:r>
      <w:r w:rsidRPr="00561D00" w:rsidR="00846E58">
        <w:rPr>
          <w:rFonts w:eastAsia="DejaVuSerifCondensed" w:cs="DejaVuSerifCondensed"/>
        </w:rPr>
        <w:t>ren</w:t>
      </w:r>
      <w:r w:rsidRPr="00561D00">
        <w:rPr>
          <w:rFonts w:eastAsia="DejaVuSerifCondensed" w:cs="DejaVuSerifCondensed"/>
        </w:rPr>
        <w:t xml:space="preserve">. Het uitdragen van en handelen naar </w:t>
      </w:r>
      <w:r w:rsidRPr="00561D00" w:rsidR="00AC13FA">
        <w:rPr>
          <w:rFonts w:eastAsia="DejaVuSerifCondensed" w:cs="DejaVuSerifCondensed"/>
        </w:rPr>
        <w:t>soeverein</w:t>
      </w:r>
      <w:r w:rsidRPr="00561D00" w:rsidR="000D10B9">
        <w:rPr>
          <w:rFonts w:eastAsia="DejaVuSerifCondensed" w:cs="DejaVuSerifCondensed"/>
        </w:rPr>
        <w:t xml:space="preserve"> of anti-institutioneel</w:t>
      </w:r>
      <w:r w:rsidRPr="00561D00">
        <w:rPr>
          <w:rFonts w:eastAsia="DejaVuSerifCondensed" w:cs="DejaVuSerifCondensed"/>
        </w:rPr>
        <w:t xml:space="preserve"> gedachtegoed en het werken </w:t>
      </w:r>
      <w:r w:rsidRPr="00561D00" w:rsidR="00AD459E">
        <w:rPr>
          <w:rFonts w:eastAsia="DejaVuSerifCondensed" w:cs="DejaVuSerifCondensed"/>
        </w:rPr>
        <w:t xml:space="preserve">bij de rijksoverheid, meer in het bijzonder </w:t>
      </w:r>
      <w:r w:rsidRPr="00561D00">
        <w:rPr>
          <w:rFonts w:eastAsia="DejaVuSerifCondensed" w:cs="DejaVuSerifCondensed"/>
        </w:rPr>
        <w:t>bij politie en Defensie</w:t>
      </w:r>
      <w:r w:rsidRPr="00561D00" w:rsidR="00E86641">
        <w:rPr>
          <w:rFonts w:eastAsia="DejaVuSerifCondensed" w:cs="DejaVuSerifCondensed"/>
        </w:rPr>
        <w:t>,</w:t>
      </w:r>
      <w:r w:rsidRPr="00561D00">
        <w:rPr>
          <w:rFonts w:eastAsia="DejaVuSerifCondensed" w:cs="DejaVuSerifCondensed"/>
        </w:rPr>
        <w:t xml:space="preserve"> staan in de basis dan ook op gespannen voet met elkaar.</w:t>
      </w:r>
    </w:p>
    <w:p w:rsidRPr="00561D00" w:rsidR="00A418B9" w:rsidP="00A418B9" w:rsidRDefault="00A418B9" w14:paraId="15B1C807" w14:textId="77777777">
      <w:pPr>
        <w:autoSpaceDE w:val="0"/>
        <w:adjustRightInd w:val="0"/>
        <w:spacing w:line="240" w:lineRule="auto"/>
        <w:rPr>
          <w:rFonts w:eastAsia="DejaVuSerifCondensed" w:cs="DejaVuSerifCondensed"/>
        </w:rPr>
      </w:pPr>
    </w:p>
    <w:p w:rsidRPr="00561D00" w:rsidR="00C04231" w:rsidP="00C04231" w:rsidRDefault="00C04231" w14:paraId="1CF8C536" w14:textId="672AE275">
      <w:pPr>
        <w:autoSpaceDE w:val="0"/>
        <w:adjustRightInd w:val="0"/>
        <w:spacing w:line="240" w:lineRule="auto"/>
        <w:rPr>
          <w:rFonts w:eastAsia="DejaVuSerifCondensed" w:cs="DejaVuSerifCondensed"/>
        </w:rPr>
      </w:pPr>
      <w:r w:rsidRPr="00561D00">
        <w:rPr>
          <w:rFonts w:eastAsia="DejaVuSerifCondensed" w:cs="DejaVuSerifCondensed"/>
        </w:rPr>
        <w:t>Op grond van de Ambtenarenwet moeten rijksambtenaren hun uit de wet en uit de functie voorvloeiende verplichtingen vervullen en zich als een goed ambtenaar gedragen (artikel 6, eerste lid Ambtenarenwet 2017). Ook mogen zij geen uitingen doen waardoor een goede vervulling van de functie of het goede functioneren van de openbare dienst niet langer in redelijkheid is verzekerd (artikel 10 Ambtenarenwet 2017). Bij de uitvoering van de werkzaamheden dient elke rijksambtenaar zich te houden aan de Gedragscode Integriteit Rijk. Bovendien legt de rijksambtenaar bij indiensttreding de eed of belofte af. Wanneer een ambtenaar in strijd met zijn verplichtingen handelt, treedt de werkgever hiertegen op.</w:t>
      </w:r>
      <w:r w:rsidRPr="00561D00" w:rsidR="00F12890">
        <w:rPr>
          <w:rFonts w:eastAsia="DejaVuSerifCondensed" w:cs="DejaVuSerifCondensed"/>
        </w:rPr>
        <w:t xml:space="preserve"> BZK</w:t>
      </w:r>
    </w:p>
    <w:p w:rsidRPr="00561D00" w:rsidR="00C04231" w:rsidP="00C04231" w:rsidRDefault="00C04231" w14:paraId="0A2CE78A" w14:textId="77777777">
      <w:pPr>
        <w:autoSpaceDE w:val="0"/>
        <w:adjustRightInd w:val="0"/>
        <w:spacing w:line="240" w:lineRule="auto"/>
        <w:rPr>
          <w:rFonts w:eastAsia="DejaVuSerifCondensed" w:cs="DejaVuSerifCondensed"/>
        </w:rPr>
      </w:pPr>
    </w:p>
    <w:p w:rsidRPr="00561D00" w:rsidR="00000DB2" w:rsidP="00A418B9" w:rsidRDefault="00A418B9" w14:paraId="349D9687" w14:textId="3E5AB6BA">
      <w:pPr>
        <w:autoSpaceDE w:val="0"/>
        <w:adjustRightInd w:val="0"/>
        <w:spacing w:line="240" w:lineRule="auto"/>
        <w:rPr>
          <w:rFonts w:eastAsia="DejaVuSerifCondensed" w:cs="DejaVuSerifCondensed"/>
        </w:rPr>
      </w:pPr>
      <w:r w:rsidRPr="00561D00">
        <w:rPr>
          <w:rFonts w:eastAsia="DejaVuSerifCondensed" w:cs="DejaVuSerifCondensed"/>
        </w:rPr>
        <w:t xml:space="preserve">Voor politiemedewerkers zijn de beginselen van een goed politieambtenaar vervat in de beroepscode die zij krijgen uitgereikt bij het afleggen van de eed of belofte. De minister van Justitie en Veiligheid </w:t>
      </w:r>
      <w:r w:rsidRPr="00561D00" w:rsidR="001C2772">
        <w:rPr>
          <w:rFonts w:eastAsia="DejaVuSerifCondensed" w:cs="DejaVuSerifCondensed"/>
        </w:rPr>
        <w:t>steunt het feit dat</w:t>
      </w:r>
      <w:r w:rsidRPr="00561D00">
        <w:rPr>
          <w:rFonts w:eastAsia="DejaVuSerifCondensed" w:cs="DejaVuSerifCondensed"/>
        </w:rPr>
        <w:t xml:space="preserve"> de korpsleiding de signalen serieus neemt en onderzoek instelt </w:t>
      </w:r>
      <w:r w:rsidRPr="00561D00" w:rsidR="00AC13FA">
        <w:rPr>
          <w:rFonts w:eastAsia="DejaVuSerifCondensed" w:cs="DejaVuSerifCondensed"/>
        </w:rPr>
        <w:t xml:space="preserve">bij </w:t>
      </w:r>
      <w:r w:rsidRPr="00561D00" w:rsidR="008D0D81">
        <w:rPr>
          <w:rFonts w:eastAsia="DejaVuSerifCondensed" w:cs="DejaVuSerifCondensed"/>
        </w:rPr>
        <w:t xml:space="preserve">een </w:t>
      </w:r>
      <w:r w:rsidRPr="00561D00" w:rsidR="00AC13FA">
        <w:rPr>
          <w:rFonts w:eastAsia="DejaVuSerifCondensed" w:cs="DejaVuSerifCondensed"/>
        </w:rPr>
        <w:t xml:space="preserve">vermoeden van </w:t>
      </w:r>
      <w:r w:rsidRPr="00561D00">
        <w:rPr>
          <w:rFonts w:eastAsia="DejaVuSerifCondensed" w:cs="DejaVuSerifCondensed"/>
        </w:rPr>
        <w:t xml:space="preserve">plichtverzuim van politiemedewerkers die zich soeverein verklaren. </w:t>
      </w:r>
    </w:p>
    <w:p w:rsidRPr="00561D00" w:rsidR="00000DB2" w:rsidRDefault="00000DB2" w14:paraId="71BD6D19" w14:textId="456A279E">
      <w:pPr>
        <w:spacing w:line="240" w:lineRule="auto"/>
        <w:rPr>
          <w:rFonts w:eastAsia="DejaVuSerifCondensed" w:cs="DejaVuSerifCondensed"/>
        </w:rPr>
      </w:pPr>
    </w:p>
    <w:p w:rsidRPr="00561D00" w:rsidR="00A418B9" w:rsidP="00A418B9" w:rsidRDefault="00A418B9" w14:paraId="605370C9" w14:textId="4F11F3CB">
      <w:pPr>
        <w:autoSpaceDE w:val="0"/>
        <w:adjustRightInd w:val="0"/>
        <w:spacing w:line="240" w:lineRule="auto"/>
        <w:rPr>
          <w:rFonts w:eastAsia="DejaVuSerifCondensed" w:cs="DejaVuSerifCondensed"/>
        </w:rPr>
      </w:pPr>
      <w:r w:rsidRPr="00561D00">
        <w:rPr>
          <w:rFonts w:eastAsia="DejaVuSerifCondensed" w:cs="DejaVuSerifCondensed"/>
        </w:rPr>
        <w:t>Dit plichtsverzuim omvat zowel het overtreden van een voorschrift</w:t>
      </w:r>
      <w:r w:rsidRPr="00561D00" w:rsidR="00846E58">
        <w:rPr>
          <w:rFonts w:eastAsia="DejaVuSerifCondensed" w:cs="DejaVuSerifCondensed"/>
        </w:rPr>
        <w:t>,</w:t>
      </w:r>
      <w:r w:rsidRPr="00561D00">
        <w:rPr>
          <w:rFonts w:eastAsia="DejaVuSerifCondensed" w:cs="DejaVuSerifCondensed"/>
        </w:rPr>
        <w:t xml:space="preserve"> als het doen of nalaten van iets dat een goed ambtenaar in gelijke omstandigheden behoort na te laten of te doen. Daar waar wordt gehandeld in strijd met die verplicht</w:t>
      </w:r>
      <w:r w:rsidRPr="00561D00" w:rsidR="0076178A">
        <w:rPr>
          <w:rFonts w:eastAsia="DejaVuSerifCondensed" w:cs="DejaVuSerifCondensed"/>
        </w:rPr>
        <w:t>ing</w:t>
      </w:r>
      <w:r w:rsidRPr="00561D00">
        <w:rPr>
          <w:rFonts w:eastAsia="DejaVuSerifCondensed" w:cs="DejaVuSerifCondensed"/>
        </w:rPr>
        <w:t>en, kunnen leidinggevenden op basis van artikel 76 en artikel 77 Besluit algemene rechtspositie politie (Barp) disciplinaire maatregelen opleggen.</w:t>
      </w:r>
    </w:p>
    <w:p w:rsidRPr="00561D00" w:rsidR="00A418B9" w:rsidP="00A418B9" w:rsidRDefault="00A418B9" w14:paraId="7C1AAA5B" w14:textId="77777777">
      <w:pPr>
        <w:autoSpaceDE w:val="0"/>
        <w:adjustRightInd w:val="0"/>
        <w:spacing w:line="240" w:lineRule="auto"/>
        <w:rPr>
          <w:rFonts w:eastAsia="DejaVuSerifCondensed" w:cs="DejaVuSerifCondensed"/>
        </w:rPr>
      </w:pPr>
    </w:p>
    <w:p w:rsidRPr="00561D00" w:rsidR="00A418B9" w:rsidP="00BB6FE7" w:rsidRDefault="00AE37FA" w14:paraId="26064F02" w14:textId="14EEA40B">
      <w:pPr>
        <w:spacing w:line="240" w:lineRule="auto"/>
        <w:rPr>
          <w:rFonts w:eastAsia="DejaVuSerifCondensed" w:cs="DejaVuSerifCondensed"/>
        </w:rPr>
      </w:pPr>
      <w:bookmarkStart w:name="_Hlk193126674" w:id="4"/>
      <w:r w:rsidRPr="00561D00">
        <w:rPr>
          <w:rFonts w:eastAsia="DejaVuSerifCondensed" w:cs="DejaVuSerifCondensed"/>
        </w:rPr>
        <w:t xml:space="preserve">Defensiemedewerkers die, met een verklaring van geen bezwaar (VGB), werkzaam zijn op een vertrouwensfunctie, </w:t>
      </w:r>
      <w:r w:rsidRPr="00561D00" w:rsidR="0012071A">
        <w:rPr>
          <w:rFonts w:eastAsia="DejaVuSerifCondensed" w:cs="DejaVuSerifCondensed"/>
        </w:rPr>
        <w:t xml:space="preserve">moeten </w:t>
      </w:r>
      <w:r w:rsidRPr="00561D00">
        <w:rPr>
          <w:rFonts w:eastAsia="DejaVuSerifCondensed" w:cs="DejaVuSerifCondensed"/>
        </w:rPr>
        <w:t xml:space="preserve">de uit de vertrouwensfunctie voortvloeiende plichten onder alle omstandigheden getrouwelijk volbrengen, waaronder het in de ambtseed beloofde, respecteren van de democratische rechtsorde. </w:t>
      </w:r>
      <w:bookmarkEnd w:id="4"/>
      <w:r w:rsidRPr="00561D00">
        <w:rPr>
          <w:rFonts w:eastAsia="DejaVuSerifCondensed" w:cs="DejaVuSerifCondensed"/>
        </w:rPr>
        <w:t>Ook is het binnen Defensie mogelijk om rechtspositionele maatregelen te treffen, op basis van het Algemeen Militair Ambtenarenreglement (AMAR) en het Burgerlijk Ambtenarenreglement Defensie (BARD). Wanneer defensiemedewerkers gedrag vertonen dat niet verenigbaar is met hun functie zullen leidinggevenden hierop actie ondernemen. Indien de MIVD aanleiding ziet, zoals vermeld in het antwoord op vraag 6, kan de Verklaring van Geen Bezwaar (VGB) worden ingetrokken. Ook kan de MIVD een ambtsbericht uitbrengen met betrekking tot de defensiemedewerker. Een ambtsbericht is een waarschuwing aan de reguliere Defensieorganisatie dat er binnen de organisatie een groot risico bestaat, waarop actie dient te worden genomen.</w:t>
      </w:r>
    </w:p>
    <w:p w:rsidRPr="00561D00" w:rsidR="00A418B9" w:rsidP="00A418B9" w:rsidRDefault="00A418B9" w14:paraId="36A65578" w14:textId="77777777">
      <w:pPr>
        <w:autoSpaceDE w:val="0"/>
        <w:adjustRightInd w:val="0"/>
        <w:spacing w:line="240" w:lineRule="auto"/>
        <w:rPr>
          <w:rFonts w:eastAsia="DejaVuSerifCondensed" w:cs="DejaVuSerifCondensed"/>
        </w:rPr>
      </w:pPr>
    </w:p>
    <w:p w:rsidRPr="00561D00" w:rsidR="00A418B9" w:rsidP="00A418B9" w:rsidRDefault="00A418B9" w14:paraId="2629B336" w14:textId="2218065A">
      <w:pPr>
        <w:autoSpaceDE w:val="0"/>
        <w:adjustRightInd w:val="0"/>
        <w:spacing w:line="240" w:lineRule="auto"/>
        <w:rPr>
          <w:rFonts w:eastAsia="DejaVuSerifCondensed" w:cs="DejaVuSerifCondensed"/>
          <w:b/>
          <w:bCs/>
        </w:rPr>
      </w:pPr>
      <w:bookmarkStart w:name="_Hlk193184255" w:id="5"/>
      <w:bookmarkStart w:name="_Hlk193184145" w:id="6"/>
      <w:r w:rsidRPr="00561D00">
        <w:rPr>
          <w:rFonts w:eastAsia="DejaVuSerifCondensed" w:cs="DejaVuSerifCondensed"/>
          <w:b/>
          <w:bCs/>
        </w:rPr>
        <w:t>Vraag 5</w:t>
      </w:r>
    </w:p>
    <w:p w:rsidRPr="00561D00" w:rsidR="00A418B9" w:rsidP="00A418B9" w:rsidRDefault="00A418B9" w14:paraId="28CCF78F"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 xml:space="preserve">Waar kunnen Politiemedewerkers en Defensiemedewerkers terecht als zij zorgen hebben over collega’s die mogelijk soeverein gedachtegoed aanhangen en gedrag zien bij hen dat indruist tegen de ambtseed die zij hebben afgelegd? </w:t>
      </w:r>
    </w:p>
    <w:p w:rsidRPr="00561D00" w:rsidR="00A418B9" w:rsidP="00A418B9" w:rsidRDefault="00A418B9" w14:paraId="5A41F3BA" w14:textId="77777777">
      <w:pPr>
        <w:autoSpaceDE w:val="0"/>
        <w:adjustRightInd w:val="0"/>
        <w:spacing w:line="240" w:lineRule="auto"/>
        <w:rPr>
          <w:rFonts w:eastAsia="DejaVuSerifCondensed" w:cs="DejaVuSerifCondensed"/>
          <w:b/>
          <w:bCs/>
        </w:rPr>
      </w:pPr>
    </w:p>
    <w:p w:rsidRPr="00561D00" w:rsidR="00A418B9" w:rsidP="00A418B9" w:rsidRDefault="00A418B9" w14:paraId="2F300B0D" w14:textId="0EB861B2">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5</w:t>
      </w:r>
    </w:p>
    <w:p w:rsidRPr="00561D00" w:rsidR="00AE37FA" w:rsidP="00A61788" w:rsidRDefault="007E3F04" w14:paraId="2553781D" w14:textId="6DB09682">
      <w:pPr>
        <w:autoSpaceDE w:val="0"/>
        <w:adjustRightInd w:val="0"/>
        <w:spacing w:line="240" w:lineRule="auto"/>
        <w:rPr>
          <w:rFonts w:eastAsia="DejaVuSerifCondensed" w:cs="DejaVuSerifCondensed"/>
        </w:rPr>
      </w:pPr>
      <w:bookmarkStart w:name="_Hlk193184244" w:id="7"/>
      <w:bookmarkEnd w:id="5"/>
      <w:r w:rsidRPr="00561D00">
        <w:rPr>
          <w:rFonts w:eastAsia="DejaVuSerifCondensed" w:cs="DejaVuSerifCondensed"/>
        </w:rPr>
        <w:t xml:space="preserve">Als werkgever van de politie vind ik als minister van Justitie en Veiligheid het belangrijk dat politiemedewerkers op een laagdrempelige wijze meldingen kunnen doen. </w:t>
      </w:r>
      <w:r w:rsidRPr="00561D00" w:rsidR="00A418B9">
        <w:rPr>
          <w:rFonts w:eastAsia="DejaVuSerifCondensed" w:cs="DejaVuSerifCondensed"/>
        </w:rPr>
        <w:t xml:space="preserve">Voor politiemedewerkers geldt dat zij allereerst het gesprek met de direct leidinggevende aangaan in het geval zij vragen of zorgen </w:t>
      </w:r>
      <w:r w:rsidRPr="00561D00" w:rsidR="008522B4">
        <w:rPr>
          <w:rFonts w:eastAsia="DejaVuSerifCondensed" w:cs="DejaVuSerifCondensed"/>
        </w:rPr>
        <w:t xml:space="preserve">hebben </w:t>
      </w:r>
      <w:r w:rsidRPr="00561D00" w:rsidR="00A418B9">
        <w:rPr>
          <w:rFonts w:eastAsia="DejaVuSerifCondensed" w:cs="DejaVuSerifCondensed"/>
        </w:rPr>
        <w:t>omtrent een mogelijke misstand. Daarnaast kent de politieorganisatie ook andere loketten waartoe politiemedewerkers zich kunnen wenden, zoals de vertrouwenspersoon, de afdeling Veiligheid, Integriteit en Klachten (VIK), het klokkenluidersmeldpunt politie (KMP) of de Ombudsfunctionaris politie. Hierbij fungeert het Sociaal Loket als voorportaal om vragen of meldingen van mogelijke misstanden door te geleiden naar het juiste loket. Politiemedewerkers kunnen zich ook rechtstreeks bij een loket melden.</w:t>
      </w:r>
    </w:p>
    <w:p w:rsidRPr="00561D00" w:rsidR="00AE37FA" w:rsidP="00A61788" w:rsidRDefault="00AE37FA" w14:paraId="6F920877" w14:textId="77777777">
      <w:pPr>
        <w:autoSpaceDE w:val="0"/>
        <w:adjustRightInd w:val="0"/>
        <w:spacing w:line="240" w:lineRule="auto"/>
        <w:rPr>
          <w:rFonts w:eastAsia="DejaVuSerifCondensed" w:cs="DejaVuSerifCondensed"/>
        </w:rPr>
      </w:pPr>
    </w:p>
    <w:p w:rsidRPr="00561D00" w:rsidR="00AE37FA" w:rsidP="00AE37FA" w:rsidRDefault="007E3F04" w14:paraId="505BA874" w14:textId="2F4251B6">
      <w:pPr>
        <w:autoSpaceDE w:val="0"/>
        <w:adjustRightInd w:val="0"/>
        <w:spacing w:line="240" w:lineRule="auto"/>
        <w:rPr>
          <w:rFonts w:eastAsia="DejaVuSerifCondensed" w:cs="DejaVuSerifCondensed"/>
        </w:rPr>
      </w:pPr>
      <w:r w:rsidRPr="00561D00">
        <w:rPr>
          <w:rFonts w:eastAsia="DejaVuSerifCondensed" w:cs="DejaVuSerifCondensed"/>
        </w:rPr>
        <w:t xml:space="preserve">Ook vindt </w:t>
      </w:r>
      <w:r w:rsidRPr="00561D00" w:rsidR="00AE37FA">
        <w:rPr>
          <w:rFonts w:eastAsia="DejaVuSerifCondensed" w:cs="DejaVuSerifCondensed"/>
        </w:rPr>
        <w:t xml:space="preserve">Defensie het belangrijk dat </w:t>
      </w:r>
      <w:r w:rsidRPr="00561D00">
        <w:rPr>
          <w:rFonts w:eastAsia="DejaVuSerifCondensed" w:cs="DejaVuSerifCondensed"/>
        </w:rPr>
        <w:t>defensie</w:t>
      </w:r>
      <w:r w:rsidRPr="00561D00" w:rsidR="00AE37FA">
        <w:rPr>
          <w:rFonts w:eastAsia="DejaVuSerifCondensed" w:cs="DejaVuSerifCondensed"/>
        </w:rPr>
        <w:t xml:space="preserve">medewerkers </w:t>
      </w:r>
      <w:r w:rsidRPr="00561D00" w:rsidR="005572E3">
        <w:rPr>
          <w:rFonts w:eastAsia="DejaVuSerifCondensed" w:cs="DejaVuSerifCondensed"/>
        </w:rPr>
        <w:t xml:space="preserve">weten hoe en waar zij </w:t>
      </w:r>
      <w:r w:rsidRPr="00561D00" w:rsidR="00AE37FA">
        <w:rPr>
          <w:rFonts w:eastAsia="DejaVuSerifCondensed" w:cs="DejaVuSerifCondensed"/>
        </w:rPr>
        <w:t xml:space="preserve">meldingen </w:t>
      </w:r>
      <w:r w:rsidRPr="00561D00" w:rsidR="005572E3">
        <w:rPr>
          <w:rFonts w:eastAsia="DejaVuSerifCondensed" w:cs="DejaVuSerifCondensed"/>
        </w:rPr>
        <w:t xml:space="preserve">kunnen doen </w:t>
      </w:r>
      <w:r w:rsidRPr="00561D00" w:rsidR="00AE37FA">
        <w:rPr>
          <w:rFonts w:eastAsia="DejaVuSerifCondensed" w:cs="DejaVuSerifCondensed"/>
        </w:rPr>
        <w:t xml:space="preserve">wanneer zij zich zorgen maken over mogelijk soeverein gedachtengoed bij collega’s. Dit kan bij vermoedens van integriteitsschendingen, misstanden of (beveiligings)incidenten. </w:t>
      </w:r>
      <w:r w:rsidRPr="00561D00">
        <w:rPr>
          <w:rFonts w:eastAsia="DejaVuSerifCondensed" w:cs="DejaVuSerifCondensed"/>
        </w:rPr>
        <w:t>Defensiem</w:t>
      </w:r>
      <w:r w:rsidRPr="00561D00" w:rsidR="00AE37FA">
        <w:rPr>
          <w:rFonts w:eastAsia="DejaVuSerifCondensed" w:cs="DejaVuSerifCondensed"/>
        </w:rPr>
        <w:t>edewerkers kunnen eerst bij hun leidinggevende terecht, die een speciale verantwoordelijkheid heeft om ongewenst gedrag tegen te gaan en als voorbeeld te fungeren. Bij een melding worden leidinggevenden ondersteund door het Centrum Organisatie Integriteit Defensie (COID). Na een melding, bijvoorbeeld via e-mail, telefoon of een digitaal formulier, komt het COID zo snel mogelijk in actie om de situatie te beoordelen en advies te geven. Meldingen kunnen ook via het onafhankelijk ingerichte Meldpunt Integriteit Defensie (MID) worden gedaan, dat direct onder de Secretaris-Generaal valt. Indien nodig kan een melding bij de Unit Veiligheidsonderzoeken (UVO) van de AIVD of de MIVD worden gedaan, of kan de Koninklijke Marechaussee worden ingeschakeld.</w:t>
      </w:r>
    </w:p>
    <w:bookmarkEnd w:id="6"/>
    <w:bookmarkEnd w:id="7"/>
    <w:p w:rsidRPr="00561D00" w:rsidR="00A418B9" w:rsidP="00A418B9" w:rsidRDefault="00000DB2" w14:paraId="66308EED" w14:textId="5FDE6A48">
      <w:pPr>
        <w:autoSpaceDE w:val="0"/>
        <w:adjustRightInd w:val="0"/>
        <w:spacing w:line="240" w:lineRule="auto"/>
        <w:rPr>
          <w:rFonts w:eastAsia="DejaVuSerifCondensed" w:cs="DejaVuSerifCondensed"/>
          <w:b/>
          <w:bCs/>
        </w:rPr>
      </w:pPr>
      <w:r w:rsidRPr="00561D00">
        <w:rPr>
          <w:rFonts w:eastAsia="DejaVuSerifCondensed" w:cs="DejaVuSerifCondensed"/>
          <w:b/>
          <w:bCs/>
        </w:rPr>
        <w:br w:type="page"/>
      </w:r>
      <w:r w:rsidRPr="00561D00" w:rsidR="00A418B9">
        <w:rPr>
          <w:rFonts w:eastAsia="DejaVuSerifCondensed" w:cs="DejaVuSerifCondensed"/>
          <w:b/>
          <w:bCs/>
        </w:rPr>
        <w:t>Vraag 6</w:t>
      </w:r>
    </w:p>
    <w:p w:rsidRPr="00561D00" w:rsidR="00A418B9" w:rsidP="00A418B9" w:rsidRDefault="00A418B9" w14:paraId="6FE7F86E"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Onder welke omstandigheden kunnen signalen van het aanhangen van anti-institutioneel gedachtegoed of soeverein gedachtegoed aanleiding zijn om een hernieuwd onderzoek in te stellen op grond van de Wet Veiligheidsonderzoeken?</w:t>
      </w:r>
    </w:p>
    <w:p w:rsidRPr="00561D00" w:rsidR="00A418B9" w:rsidP="00A418B9" w:rsidRDefault="00A418B9" w14:paraId="3132881A" w14:textId="77777777">
      <w:pPr>
        <w:autoSpaceDE w:val="0"/>
        <w:adjustRightInd w:val="0"/>
        <w:spacing w:line="240" w:lineRule="auto"/>
        <w:rPr>
          <w:rFonts w:eastAsia="DejaVuSerifCondensed" w:cs="DejaVuSerifCondensed"/>
          <w:b/>
          <w:bCs/>
        </w:rPr>
      </w:pPr>
    </w:p>
    <w:p w:rsidRPr="00561D00" w:rsidR="00A418B9" w:rsidP="00A418B9" w:rsidRDefault="00A418B9" w14:paraId="7A9C15E6" w14:textId="72A02BFD">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6</w:t>
      </w:r>
    </w:p>
    <w:p w:rsidRPr="00561D00" w:rsidR="00A418B9" w:rsidP="00A418B9" w:rsidRDefault="00A418B9" w14:paraId="51010B32" w14:textId="1E457ECC">
      <w:pPr>
        <w:autoSpaceDE w:val="0"/>
        <w:adjustRightInd w:val="0"/>
        <w:spacing w:line="240" w:lineRule="auto"/>
        <w:rPr>
          <w:rFonts w:eastAsia="DejaVuSerifCondensed" w:cs="DejaVuSerifCondensed"/>
        </w:rPr>
      </w:pPr>
      <w:r w:rsidRPr="00561D00">
        <w:rPr>
          <w:rFonts w:eastAsia="DejaVuSerifCondensed" w:cs="DejaVuSerifCondensed"/>
        </w:rPr>
        <w:t>Per 1 januari 2023 is de Wijzigingswet Politiewet 2012, de Wet op de medische keuringen en het Besluit screening ambtenaren van politie en politie-externen van kracht. Het doel van deze wetten is de kans op integriteitsschendingen te verminderen door middel van het screeningsbeleid. Iedereen die bij of voor de politie gaat werken krijgt v</w:t>
      </w:r>
      <w:r w:rsidRPr="00561D00" w:rsidR="00B35B1D">
        <w:rPr>
          <w:rFonts w:eastAsia="DejaVuSerifCondensed" w:cs="DejaVuSerifCondensed"/>
        </w:rPr>
        <w:t>óó</w:t>
      </w:r>
      <w:r w:rsidRPr="00561D00">
        <w:rPr>
          <w:rFonts w:eastAsia="DejaVuSerifCondensed" w:cs="DejaVuSerifCondensed"/>
        </w:rPr>
        <w:t>r de aanstelling een initieel screeningsonderzoek. Hierbij gelden dezelfde regels voor zowel politiemedewerkers als externen die voor de politie gaan werken. In de wet is opgenomen dat, afhankelijk van het type screening, na vijf of acht jaar een periodiek herhaalonderzoek wordt uitgevoerd. Daarnaast is er een wettelijk vastgelegde meldplicht, waardoor politiemedewerkers veranderingen in hun persoonlijke situatie, zoals financiële problemen, dienen te melden bij hun leidinggevende. Bij veranderingen in de persoonlijke situatie van een politiemedewerker kan ook een incidenteel hernieuwd onderzoek plaatsvinden. Ook vindt er continue controle plaats op wijzigingen in het strafregister in relatie tot politiemedewerkers. De wijzigingen die verband houden met een misdrijf worden automatisch doorgegeven aan de politie. Deze aanpassingen van wetten zorgt ervoor dat de screening niet langer een eenmalige controle is voor de start van het politiewerk, maar dat de betrouwbaarheid en integriteit van politiemedewerkers ook tijdens hun werkzaamheden voortdurend wordt gecontroleerd.</w:t>
      </w:r>
    </w:p>
    <w:p w:rsidRPr="00561D00" w:rsidR="00A418B9" w:rsidP="00A418B9" w:rsidRDefault="00A418B9" w14:paraId="301753B5" w14:textId="77777777">
      <w:pPr>
        <w:autoSpaceDE w:val="0"/>
        <w:adjustRightInd w:val="0"/>
        <w:spacing w:line="240" w:lineRule="auto"/>
        <w:rPr>
          <w:rFonts w:eastAsia="DejaVuSerifCondensed" w:cs="DejaVuSerifCondensed"/>
        </w:rPr>
      </w:pPr>
    </w:p>
    <w:p w:rsidRPr="00561D00" w:rsidR="00A418B9" w:rsidP="00A418B9" w:rsidRDefault="00A418B9" w14:paraId="09F318BB" w14:textId="7D4FECE6">
      <w:pPr>
        <w:autoSpaceDE w:val="0"/>
        <w:adjustRightInd w:val="0"/>
        <w:spacing w:line="240" w:lineRule="auto"/>
        <w:rPr>
          <w:rFonts w:eastAsia="DejaVuSerifCondensed" w:cs="DejaVuSerifCondensed"/>
        </w:rPr>
      </w:pPr>
      <w:r w:rsidRPr="00561D00">
        <w:rPr>
          <w:rFonts w:eastAsia="DejaVuSerifCondensed" w:cs="DejaVuSerifCondensed"/>
        </w:rPr>
        <w:t xml:space="preserve">Indien er sprake is van een (mogelijk) vermoeden van plichtsverzuim, kan een leidinggevende melding maken bij Veiligheid, Integriteit en Klachten (VIK). </w:t>
      </w:r>
      <w:r w:rsidRPr="00561D00" w:rsidR="00B35B1D">
        <w:rPr>
          <w:rFonts w:eastAsia="DejaVuSerifCondensed" w:cs="DejaVuSerifCondensed"/>
        </w:rPr>
        <w:t>Vervolgens wordt</w:t>
      </w:r>
      <w:r w:rsidRPr="00561D00">
        <w:rPr>
          <w:rFonts w:eastAsia="DejaVuSerifCondensed" w:cs="DejaVuSerifCondensed"/>
        </w:rPr>
        <w:t xml:space="preserve"> de opvolging van de melding bepaald, namelijk </w:t>
      </w:r>
      <w:r w:rsidRPr="00561D00" w:rsidR="00B35B1D">
        <w:rPr>
          <w:rFonts w:eastAsia="DejaVuSerifCondensed" w:cs="DejaVuSerifCondensed"/>
        </w:rPr>
        <w:t>het al dan niet instellen van een</w:t>
      </w:r>
      <w:r w:rsidRPr="00561D00">
        <w:rPr>
          <w:rFonts w:eastAsia="DejaVuSerifCondensed" w:cs="DejaVuSerifCondensed"/>
        </w:rPr>
        <w:t xml:space="preserve"> oriënterend-, disciplinair- of lijnonderzoek, een andere afdoening</w:t>
      </w:r>
      <w:r w:rsidRPr="00561D00" w:rsidR="00B35B1D">
        <w:rPr>
          <w:rFonts w:eastAsia="DejaVuSerifCondensed" w:cs="DejaVuSerifCondensed"/>
        </w:rPr>
        <w:t>,</w:t>
      </w:r>
      <w:r w:rsidRPr="00561D00">
        <w:rPr>
          <w:rFonts w:eastAsia="DejaVuSerifCondensed" w:cs="DejaVuSerifCondensed"/>
        </w:rPr>
        <w:t xml:space="preserve"> of doorgeleiding naar het OM. VIK start alleen een onderzoek in opdracht van het bevoegd gezag.</w:t>
      </w:r>
    </w:p>
    <w:p w:rsidRPr="00561D00" w:rsidR="00AE37FA" w:rsidP="00A418B9" w:rsidRDefault="00AE37FA" w14:paraId="29AFD65E" w14:textId="77777777">
      <w:pPr>
        <w:autoSpaceDE w:val="0"/>
        <w:adjustRightInd w:val="0"/>
        <w:spacing w:line="240" w:lineRule="auto"/>
        <w:rPr>
          <w:rFonts w:eastAsia="DejaVuSerifCondensed" w:cs="DejaVuSerifCondensed"/>
        </w:rPr>
      </w:pPr>
    </w:p>
    <w:p w:rsidRPr="00561D00" w:rsidR="00A418B9" w:rsidP="00A418B9" w:rsidRDefault="00AE37FA" w14:paraId="2CBF508C" w14:textId="7F33F50C">
      <w:pPr>
        <w:autoSpaceDE w:val="0"/>
        <w:adjustRightInd w:val="0"/>
        <w:spacing w:line="240" w:lineRule="auto"/>
        <w:rPr>
          <w:rFonts w:eastAsia="DejaVuSerifCondensed" w:cs="DejaVuSerifCondensed"/>
        </w:rPr>
      </w:pPr>
      <w:r w:rsidRPr="00561D00">
        <w:rPr>
          <w:rFonts w:eastAsia="DejaVuSerifCondensed" w:cs="DejaVuSerifCondensed"/>
        </w:rPr>
        <w:t>Het overgrote deel van de defensiemedewerkers vervult een vertrouwensfunctie en ondergaat daarom een veiligheidsonderzoek. Dit omvat een zorgvuldig onderzoek door de UVO, een gezamenlijke eenheid van de AIVD en MIVD.  Waarna een VGB wordt afgegeven of geweigerd. Vertrouwensfuncties zijn belangrijke functies, omdat personen in die functies over de mogelijkheid beschikken om de nationale veiligheid en die van de krijgsmacht te schaden. Om die reden moet gewaarborgd worden dat de persoon in deze positie de uit de vertrouwensfunctie voorvloeiende verplichtingen getrouw zal blijven vervullen. Wanneer er feiten en omstandigheden zijn die aanleiding vormen tot zorg over deze waarborging, is dit reden voor een hernieuwd veiligheidsonderzoek, op grond van artikel 9 van de Wet veiligheidsonderzoeken, waarna, indien nodig, de VGB ingetrokken kan worden. Dit betekent dat de medewerker niet langer deze functie of andere vertrouwensfunctie kan vervullen, hetgeen aanleiding geeft tot herplaatsing of ontslag.</w:t>
      </w:r>
    </w:p>
    <w:p w:rsidRPr="00561D00" w:rsidR="00A418B9" w:rsidP="00A418B9" w:rsidRDefault="00A418B9" w14:paraId="4281E6F2" w14:textId="77777777">
      <w:pPr>
        <w:autoSpaceDE w:val="0"/>
        <w:adjustRightInd w:val="0"/>
        <w:spacing w:line="240" w:lineRule="auto"/>
        <w:rPr>
          <w:rFonts w:eastAsia="DejaVuSerifCondensed" w:cs="DejaVuSerifCondensed"/>
        </w:rPr>
      </w:pPr>
    </w:p>
    <w:p w:rsidRPr="00561D00" w:rsidR="00000DB2" w:rsidRDefault="00000DB2" w14:paraId="1A9DEEF5" w14:textId="77777777">
      <w:pPr>
        <w:spacing w:line="240" w:lineRule="auto"/>
        <w:rPr>
          <w:rFonts w:eastAsia="DejaVuSerifCondensed" w:cs="DejaVuSerifCondensed"/>
          <w:b/>
          <w:bCs/>
        </w:rPr>
      </w:pPr>
      <w:r w:rsidRPr="00561D00">
        <w:rPr>
          <w:rFonts w:eastAsia="DejaVuSerifCondensed" w:cs="DejaVuSerifCondensed"/>
          <w:b/>
          <w:bCs/>
        </w:rPr>
        <w:br w:type="page"/>
      </w:r>
    </w:p>
    <w:p w:rsidR="00BB6FE7" w:rsidP="00A418B9" w:rsidRDefault="00A418B9" w14:paraId="3A8D0E2F"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Vraag 8</w:t>
      </w:r>
    </w:p>
    <w:p w:rsidRPr="00561D00" w:rsidR="00A418B9" w:rsidP="00A418B9" w:rsidRDefault="00A418B9" w14:paraId="0076AD24" w14:textId="7E09018A">
      <w:pPr>
        <w:autoSpaceDE w:val="0"/>
        <w:adjustRightInd w:val="0"/>
        <w:spacing w:line="240" w:lineRule="auto"/>
        <w:rPr>
          <w:rFonts w:eastAsia="DejaVuSerifCondensed" w:cs="DejaVuSerifCondensed"/>
          <w:b/>
          <w:bCs/>
        </w:rPr>
      </w:pPr>
      <w:r w:rsidRPr="00561D00">
        <w:rPr>
          <w:rFonts w:eastAsia="DejaVuSerifCondensed" w:cs="DejaVuSerifCondensed"/>
          <w:b/>
          <w:bCs/>
        </w:rPr>
        <w:t>Welke taken en verantwoordelijkheden hebben de ministers van BZK, SZW, J&amp;V en Defensie bij de aanpak van anti-institutioneel gedachtegoed?</w:t>
      </w:r>
    </w:p>
    <w:p w:rsidRPr="00561D00" w:rsidR="00A418B9" w:rsidP="00A418B9" w:rsidRDefault="00A418B9" w14:paraId="63DCF12D" w14:textId="77777777">
      <w:pPr>
        <w:autoSpaceDE w:val="0"/>
        <w:adjustRightInd w:val="0"/>
        <w:spacing w:line="240" w:lineRule="auto"/>
        <w:rPr>
          <w:rFonts w:eastAsia="DejaVuSerifCondensed" w:cs="DejaVuSerifCondensed"/>
          <w:b/>
          <w:bCs/>
        </w:rPr>
      </w:pPr>
    </w:p>
    <w:p w:rsidRPr="00561D00" w:rsidR="00A418B9" w:rsidP="00A418B9" w:rsidRDefault="00A418B9" w14:paraId="2E1D46E8" w14:textId="5065EF13">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8</w:t>
      </w:r>
    </w:p>
    <w:p w:rsidRPr="00561D00" w:rsidR="00A418B9" w:rsidP="00A418B9" w:rsidRDefault="00AE37FA" w14:paraId="34360561" w14:textId="074CDA74">
      <w:pPr>
        <w:autoSpaceDE w:val="0"/>
        <w:adjustRightInd w:val="0"/>
        <w:spacing w:line="240" w:lineRule="auto"/>
        <w:rPr>
          <w:rFonts w:eastAsia="DejaVuSerifCondensed" w:cs="DejaVuSerifCondensed"/>
        </w:rPr>
      </w:pPr>
      <w:r w:rsidRPr="00561D00">
        <w:rPr>
          <w:rFonts w:eastAsia="DejaVuSerifCondensed" w:cs="DejaVuSerifCondensed"/>
        </w:rPr>
        <w:t>Zoals het artikel aangaf wees de MIVD in haar jaarverslag van 2023 al op de dreiging die anti-institutioneel extremisme kan vormen voor de krijgsmacht. Defensie wil risico’s van gezagsondermijnende en anderszins onwenselijke activiteiten, vanuit welke achtergrond dan ook, tegengaan. Hiervoor bestaat een stelsel van beveiligings- en rechtspositionele maatregelen gericht op het weren van personen die een risico vormen voor de nationale veiligheid of de veiligheid van de krijgsmacht. Maatregelen die defensie hiertoe neemt zijn in het antwoord op vraag 5 en 6 beschreven.</w:t>
      </w:r>
      <w:r w:rsidRPr="00561D00" w:rsidR="00A418B9">
        <w:rPr>
          <w:rFonts w:eastAsia="DejaVuSerifCondensed" w:cs="DejaVuSerifCondensed"/>
        </w:rPr>
        <w:t xml:space="preserve"> </w:t>
      </w:r>
    </w:p>
    <w:p w:rsidRPr="00561D00" w:rsidR="00A418B9" w:rsidP="00A418B9" w:rsidRDefault="00A418B9" w14:paraId="17791E93" w14:textId="77777777">
      <w:pPr>
        <w:autoSpaceDE w:val="0"/>
        <w:adjustRightInd w:val="0"/>
        <w:spacing w:line="240" w:lineRule="auto"/>
        <w:rPr>
          <w:rFonts w:eastAsia="DejaVuSerifCondensed" w:cs="DejaVuSerifCondensed"/>
        </w:rPr>
      </w:pPr>
    </w:p>
    <w:p w:rsidRPr="00561D00" w:rsidR="00A418B9" w:rsidP="00A418B9" w:rsidRDefault="00A418B9" w14:paraId="1C96BA0E" w14:textId="0AA74801">
      <w:pPr>
        <w:autoSpaceDE w:val="0"/>
        <w:adjustRightInd w:val="0"/>
        <w:spacing w:line="240" w:lineRule="auto"/>
        <w:rPr>
          <w:rFonts w:eastAsia="DejaVuSerifCondensed" w:cs="DejaVuSerifCondensed"/>
        </w:rPr>
      </w:pPr>
      <w:r w:rsidRPr="00561D00">
        <w:rPr>
          <w:rFonts w:eastAsia="DejaVuSerifCondensed" w:cs="DejaVuSerifCondensed"/>
        </w:rPr>
        <w:t xml:space="preserve">De minister van Justitie en Veiligheid gaat over de aanpak van strafbare feiten en het tegengaan van extremistische uitwassen. De bestaande aanpak op extremisme is toepasbaar op alle vormen van extremisme, zo ook anti-institutioneel extremisme. Hierbij wordt onder andere ingezet op het vergroten van kennis en bewustwording over mogelijke signalen en het bieden van handelingsperspectief. Zo zijn er diverse kennisproducten ontwikkeld, zoals de gezamenlijke publicatie van de AIVD, de politie en de NCTV ‘Met de rug naar de samenleving - Een analyse van de soevereinenbeweging in Nederland’ </w:t>
      </w:r>
      <w:r w:rsidRPr="00561D00" w:rsidR="007732B3">
        <w:rPr>
          <w:rFonts w:eastAsia="DejaVuSerifCondensed" w:cs="DejaVuSerifCondensed"/>
        </w:rPr>
        <w:t>en</w:t>
      </w:r>
      <w:r w:rsidRPr="00561D00">
        <w:rPr>
          <w:rFonts w:eastAsia="DejaVuSerifCondensed" w:cs="DejaVuSerifCondensed"/>
        </w:rPr>
        <w:t xml:space="preserve"> het </w:t>
      </w:r>
      <w:r w:rsidRPr="00561D00" w:rsidR="00414722">
        <w:rPr>
          <w:rFonts w:eastAsia="DejaVuSerifCondensed" w:cs="DejaVuSerifCondensed"/>
        </w:rPr>
        <w:t>‘</w:t>
      </w:r>
      <w:r w:rsidRPr="00561D00">
        <w:rPr>
          <w:rFonts w:eastAsia="DejaVuSerifCondensed" w:cs="DejaVuSerifCondensed"/>
        </w:rPr>
        <w:t>Dreigingsbeeld Terrorisme Nederland</w:t>
      </w:r>
      <w:r w:rsidRPr="00561D00" w:rsidR="00414722">
        <w:rPr>
          <w:rFonts w:eastAsia="DejaVuSerifCondensed" w:cs="DejaVuSerifCondensed"/>
        </w:rPr>
        <w:t>’,</w:t>
      </w:r>
      <w:r w:rsidRPr="00561D00">
        <w:rPr>
          <w:rFonts w:eastAsia="DejaVuSerifCondensed" w:cs="DejaVuSerifCondensed"/>
        </w:rPr>
        <w:t xml:space="preserve"> waar in een apart hoofdstuk wordt ingegaan op de ontwikkeling van het anti-institutionele gedachtegoed binnen Nederland</w:t>
      </w:r>
      <w:r w:rsidRPr="00561D00" w:rsidR="00D74E66">
        <w:rPr>
          <w:rStyle w:val="Voetnootmarkering"/>
          <w:rFonts w:eastAsia="DejaVuSerifCondensed" w:cs="DejaVuSerifCondensed"/>
        </w:rPr>
        <w:footnoteReference w:id="1"/>
      </w:r>
      <w:r w:rsidRPr="00561D00">
        <w:rPr>
          <w:rFonts w:eastAsia="DejaVuSerifCondensed" w:cs="DejaVuSerifCondensed"/>
        </w:rPr>
        <w:t>.</w:t>
      </w:r>
      <w:r w:rsidRPr="00561D00" w:rsidR="0076178A">
        <w:rPr>
          <w:rFonts w:eastAsia="DejaVuSerifCondensed" w:cs="DejaVuSerifCondensed"/>
        </w:rPr>
        <w:t xml:space="preserve"> </w:t>
      </w:r>
      <w:r w:rsidRPr="00561D00">
        <w:rPr>
          <w:rFonts w:eastAsia="DejaVuSerifCondensed" w:cs="DejaVuSerifCondensed"/>
        </w:rPr>
        <w:t>Daarnaast faciliteren de NCTV en het ministerie van Binnenlandse Zaken en Koninkrijksrelaties trainingen voor lokale professionals en bestuurders bij het Rijksopleidingsinstituut tegengaan radicalisering over anti-institutioneel extremisme en gesprekstechnieken. Daarnaast gaat aandacht uit naar het regionaal overstijgend uitwisselen van uitdagingen en good practices.</w:t>
      </w:r>
    </w:p>
    <w:p w:rsidRPr="00561D00" w:rsidR="00A418B9" w:rsidP="00A418B9" w:rsidRDefault="00A418B9" w14:paraId="5D6C7DF5" w14:textId="77777777">
      <w:pPr>
        <w:autoSpaceDE w:val="0"/>
        <w:adjustRightInd w:val="0"/>
        <w:spacing w:line="240" w:lineRule="auto"/>
        <w:rPr>
          <w:rFonts w:eastAsia="DejaVuSerifCondensed" w:cs="DejaVuSerifCondensed"/>
        </w:rPr>
      </w:pPr>
    </w:p>
    <w:p w:rsidRPr="00561D00" w:rsidR="004F0E65" w:rsidP="00A418B9" w:rsidRDefault="004F0E65" w14:paraId="722155BC" w14:textId="4E820C2E">
      <w:pPr>
        <w:autoSpaceDE w:val="0"/>
        <w:adjustRightInd w:val="0"/>
        <w:spacing w:line="240" w:lineRule="auto"/>
        <w:rPr>
          <w:rFonts w:eastAsia="DejaVuSerifCondensed" w:cs="DejaVuSerifCondensed"/>
        </w:rPr>
      </w:pPr>
      <w:r w:rsidRPr="00561D00">
        <w:rPr>
          <w:rFonts w:eastAsia="DejaVuSerifCondensed" w:cs="DejaVuSerifCondensed"/>
        </w:rPr>
        <w:t xml:space="preserve">De minister van </w:t>
      </w:r>
      <w:r w:rsidRPr="00561D00" w:rsidR="00D175D3">
        <w:rPr>
          <w:rFonts w:eastAsia="DejaVuSerifCondensed" w:cs="DejaVuSerifCondensed"/>
        </w:rPr>
        <w:t>Binnenlandse Zaken en Koninkrijkrelaties (</w:t>
      </w:r>
      <w:r w:rsidRPr="00561D00">
        <w:rPr>
          <w:rFonts w:eastAsia="DejaVuSerifCondensed" w:cs="DejaVuSerifCondensed"/>
        </w:rPr>
        <w:t>BZK</w:t>
      </w:r>
      <w:r w:rsidRPr="00561D00" w:rsidR="00D175D3">
        <w:rPr>
          <w:rFonts w:eastAsia="DejaVuSerifCondensed" w:cs="DejaVuSerifCondensed"/>
        </w:rPr>
        <w:t>)</w:t>
      </w:r>
      <w:r w:rsidRPr="00561D00">
        <w:rPr>
          <w:rFonts w:eastAsia="DejaVuSerifCondensed" w:cs="DejaVuSerifCondensed"/>
        </w:rPr>
        <w:t xml:space="preserve"> heeft de coördinerende verantwoordelijkheid voor de rijksdienst en stelt vanuit die verantwoordelijkheid kaders en richtlijnen voor de rijksdienst, zoals de Gedragscode Integriteit Rijk en de Gids Ambtelijk Vakmanschap. Het is aan de individuele werkgevers binnen de rijksdienst om dit te implementeren en, voor zover van toepassing, hierop te handhaven. Daarnaast heeft de minister van BZK een bredere, overkoepelende verantwoordelijkheid voor de integriteit van het openbaar bestuur.</w:t>
      </w:r>
      <w:r w:rsidRPr="00561D00" w:rsidR="00F12890">
        <w:rPr>
          <w:rFonts w:eastAsia="DejaVuSerifCondensed" w:cs="DejaVuSerifCondensed"/>
        </w:rPr>
        <w:t xml:space="preserve"> </w:t>
      </w:r>
    </w:p>
    <w:p w:rsidRPr="00561D00" w:rsidR="004F0E65" w:rsidP="00A418B9" w:rsidRDefault="004F0E65" w14:paraId="69656129" w14:textId="77777777">
      <w:pPr>
        <w:autoSpaceDE w:val="0"/>
        <w:adjustRightInd w:val="0"/>
        <w:spacing w:line="240" w:lineRule="auto"/>
        <w:rPr>
          <w:rFonts w:eastAsia="DejaVuSerifCondensed" w:cs="DejaVuSerifCondensed"/>
        </w:rPr>
      </w:pPr>
    </w:p>
    <w:p w:rsidRPr="00561D00" w:rsidR="00000DB2" w:rsidP="00A418B9" w:rsidRDefault="00A418B9" w14:paraId="626501C7"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Het ministerie van Binnenlandse Zaken en Koninkrijksrelaties (BZK) heeft afspraken gemaakt met de Expertise-unit Sociale Stabiliteit (ESS) van het ministerie van Sociale Zaken en Werkgelegenheid (SZW) om samen te werken op het thema anti-institutionele tendensen (inclusief soevereinen). Doel is om met name het lokaal bestuur te ondersteunen bij het opzetten van een preventieve benadering waarin aandacht is voor de perspectieven van mensen die wantrouwen ontwikkelen richting de overheid. Vanuit BZK is er een handelingskader opgesteld voor gemeenten waarin ook aandacht is voor het omgaan met escalatie en geweld, ook wanneer de agressie afkomstig is van soevereinen. </w:t>
      </w:r>
    </w:p>
    <w:p w:rsidRPr="00561D00" w:rsidR="00A418B9" w:rsidP="00000DB2" w:rsidRDefault="00000DB2" w14:paraId="2628F5CC" w14:textId="6E1A14EE">
      <w:pPr>
        <w:spacing w:line="240" w:lineRule="auto"/>
        <w:rPr>
          <w:rFonts w:eastAsia="DejaVuSerifCondensed" w:cs="DejaVuSerifCondensed"/>
        </w:rPr>
      </w:pPr>
      <w:r w:rsidRPr="00561D00">
        <w:rPr>
          <w:rFonts w:eastAsia="DejaVuSerifCondensed" w:cs="DejaVuSerifCondensed"/>
        </w:rPr>
        <w:br w:type="page"/>
      </w:r>
      <w:r w:rsidRPr="00561D00" w:rsidR="00A418B9">
        <w:rPr>
          <w:rFonts w:eastAsia="DejaVuSerifCondensed" w:cs="DejaVuSerifCondensed"/>
        </w:rPr>
        <w:t>De ESS gaat daarnaast expertise en advisering aanbieden aan gemeenten en professionals. Ook zal ESS onder andere kennis- en netwerkbijeenkomsten organiseren met gemeenten en professionals en wordt er een handreiking uitgebracht om te ondersteunen bij het herkennen van en het omgaan met anti-institutionele tendensen. Verder investeert de ESS in netwerken rondom dit thema. Hierbij zet de ESS onder andere in op een versterking van de verbinding van overheden met mensen die zich aangetrokken voelen tot het anti-institutioneel gedachtegoed.</w:t>
      </w:r>
    </w:p>
    <w:p w:rsidRPr="00561D00" w:rsidR="00A418B9" w:rsidRDefault="00A418B9" w14:paraId="78CF5075" w14:textId="0B793DDC">
      <w:pPr>
        <w:spacing w:line="240" w:lineRule="auto"/>
        <w:rPr>
          <w:rFonts w:eastAsia="DejaVuSerifCondensed" w:cs="DejaVuSerifCondensed"/>
        </w:rPr>
      </w:pPr>
    </w:p>
    <w:p w:rsidRPr="00561D00" w:rsidR="00BB6FE7" w:rsidP="00A418B9" w:rsidRDefault="00A418B9" w14:paraId="2FFCCAF0" w14:textId="10022611">
      <w:pPr>
        <w:autoSpaceDE w:val="0"/>
        <w:adjustRightInd w:val="0"/>
        <w:spacing w:line="240" w:lineRule="auto"/>
        <w:rPr>
          <w:rFonts w:eastAsia="DejaVuSerifCondensed" w:cs="DejaVuSerifCondensed"/>
          <w:b/>
          <w:bCs/>
        </w:rPr>
      </w:pPr>
      <w:r w:rsidRPr="00561D00">
        <w:rPr>
          <w:rFonts w:eastAsia="DejaVuSerifCondensed" w:cs="DejaVuSerifCondensed"/>
          <w:b/>
          <w:bCs/>
        </w:rPr>
        <w:t>Vraag 9</w:t>
      </w:r>
    </w:p>
    <w:p w:rsidRPr="00561D00" w:rsidR="00A418B9" w:rsidP="00A418B9" w:rsidRDefault="00A418B9" w14:paraId="7319F1DE"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Welke minister is eindverantwoordelijk voor het ontwikkelen van beleid bij het signaleren, tegengaan en opvolgen van anti-institutioneel gedachtegoed bij medewerkers?</w:t>
      </w:r>
    </w:p>
    <w:p w:rsidRPr="00561D00" w:rsidR="00A418B9" w:rsidP="00A418B9" w:rsidRDefault="00A418B9" w14:paraId="4560C21E" w14:textId="77777777">
      <w:pPr>
        <w:autoSpaceDE w:val="0"/>
        <w:adjustRightInd w:val="0"/>
        <w:spacing w:line="240" w:lineRule="auto"/>
        <w:rPr>
          <w:rFonts w:eastAsia="DejaVuSerifCondensed" w:cs="DejaVuSerifCondensed"/>
          <w:b/>
          <w:bCs/>
        </w:rPr>
      </w:pPr>
    </w:p>
    <w:p w:rsidRPr="00561D00" w:rsidR="00A418B9" w:rsidP="00A418B9" w:rsidRDefault="00A418B9" w14:paraId="2C03C51A" w14:textId="51F67235">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9</w:t>
      </w:r>
    </w:p>
    <w:p w:rsidRPr="00561D00" w:rsidR="00A418B9" w:rsidP="00A418B9" w:rsidRDefault="00A418B9" w14:paraId="27AD45DF" w14:textId="4F7F78DB">
      <w:pPr>
        <w:autoSpaceDE w:val="0"/>
        <w:adjustRightInd w:val="0"/>
        <w:spacing w:line="240" w:lineRule="auto"/>
        <w:rPr>
          <w:rFonts w:eastAsia="DejaVuSerifCondensed" w:cs="DejaVuSerifCondensed"/>
        </w:rPr>
      </w:pPr>
      <w:r w:rsidRPr="00561D00">
        <w:rPr>
          <w:rFonts w:eastAsia="DejaVuSerifCondensed" w:cs="DejaVuSerifCondensed"/>
        </w:rPr>
        <w:t>De ministers dragen gezamenlijk de verantwoordelijkheid. Dit omvat het vergroten van de meldingsbereidheid, het informeren en opleiden van ambtenaren over hun rol in de rechtsstaat en samenleving, en, in gevallen van strafbare feiten, het doen van aangifte.</w:t>
      </w:r>
    </w:p>
    <w:p w:rsidRPr="00561D00" w:rsidR="00A418B9" w:rsidP="00A418B9" w:rsidRDefault="00A418B9" w14:paraId="3D5E442B" w14:textId="77777777">
      <w:pPr>
        <w:autoSpaceDE w:val="0"/>
        <w:adjustRightInd w:val="0"/>
        <w:spacing w:line="240" w:lineRule="auto"/>
        <w:rPr>
          <w:rFonts w:eastAsia="DejaVuSerifCondensed" w:cs="DejaVuSerifCondensed"/>
        </w:rPr>
      </w:pPr>
    </w:p>
    <w:p w:rsidRPr="00561D00" w:rsidR="00A418B9" w:rsidP="00A418B9" w:rsidRDefault="00A418B9" w14:paraId="6469FC63" w14:textId="7745F5DF">
      <w:pPr>
        <w:autoSpaceDE w:val="0"/>
        <w:adjustRightInd w:val="0"/>
        <w:spacing w:line="240" w:lineRule="auto"/>
        <w:rPr>
          <w:rFonts w:eastAsia="DejaVuSerifCondensed" w:cs="DejaVuSerifCondensed"/>
          <w:b/>
          <w:bCs/>
        </w:rPr>
      </w:pPr>
      <w:r w:rsidRPr="00561D00">
        <w:rPr>
          <w:rFonts w:eastAsia="DejaVuSerifCondensed" w:cs="DejaVuSerifCondensed"/>
          <w:b/>
          <w:bCs/>
        </w:rPr>
        <w:t>Vraag 10</w:t>
      </w:r>
    </w:p>
    <w:p w:rsidRPr="00561D00" w:rsidR="00A418B9" w:rsidP="00A418B9" w:rsidRDefault="00A418B9" w14:paraId="510448D7"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Is er voldoende strafrechtelijk instrumentarium beschikbaar om aanbieders van ‘soevereinverklaringen’ te vervolgen en te berechten, bijvoorbeeld op basis van oplichting? Heeft er een strafrechtelijk onderzoek plaatsgevonden of loopt er een dergelijk onderzoek naar een medewerker die zich soeverein verklaarde?</w:t>
      </w:r>
    </w:p>
    <w:p w:rsidRPr="00561D00" w:rsidR="00A418B9" w:rsidP="00A418B9" w:rsidRDefault="00A418B9" w14:paraId="2C6B4902" w14:textId="77777777">
      <w:pPr>
        <w:autoSpaceDE w:val="0"/>
        <w:adjustRightInd w:val="0"/>
        <w:spacing w:line="240" w:lineRule="auto"/>
        <w:rPr>
          <w:rFonts w:eastAsia="DejaVuSerifCondensed" w:cs="DejaVuSerifCondensed"/>
          <w:b/>
          <w:bCs/>
        </w:rPr>
      </w:pPr>
    </w:p>
    <w:p w:rsidRPr="00561D00" w:rsidR="00A418B9" w:rsidP="00A418B9" w:rsidRDefault="00A418B9" w14:paraId="2ADC9098" w14:textId="7191891C">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10</w:t>
      </w:r>
    </w:p>
    <w:p w:rsidRPr="00561D00" w:rsidR="00A418B9" w:rsidP="00A418B9" w:rsidRDefault="00A418B9" w14:paraId="23B81470" w14:textId="684C4917">
      <w:pPr>
        <w:autoSpaceDE w:val="0"/>
        <w:adjustRightInd w:val="0"/>
        <w:spacing w:line="240" w:lineRule="auto"/>
        <w:rPr>
          <w:rFonts w:eastAsia="DejaVuSerifCondensed" w:cs="DejaVuSerifCondensed"/>
        </w:rPr>
      </w:pPr>
      <w:bookmarkStart w:name="_Hlk191892842" w:id="8"/>
      <w:r w:rsidRPr="00561D00">
        <w:rPr>
          <w:rFonts w:eastAsia="DejaVuSerifCondensed" w:cs="DejaVuSerifCondensed"/>
        </w:rPr>
        <w:t xml:space="preserve">Of het aanbieden van een soevereinverklaring kan worden gezien als oplichting is afhankelijk van de feiten en omstandigheden. Zo moet de aanbieder het oogmerk hebben om zich wederrechtelijk te bevoordelen. </w:t>
      </w:r>
      <w:r w:rsidRPr="00561D00" w:rsidR="008A547D">
        <w:rPr>
          <w:rFonts w:eastAsia="DejaVuSerifCondensed" w:cs="DejaVuSerifCondensed"/>
        </w:rPr>
        <w:t xml:space="preserve">De opsporing en vervolging is aan het </w:t>
      </w:r>
      <w:r w:rsidRPr="00561D00" w:rsidR="007E3F04">
        <w:rPr>
          <w:rFonts w:eastAsia="DejaVuSerifCondensed" w:cs="DejaVuSerifCondensed"/>
        </w:rPr>
        <w:t>Openbaar Ministerie</w:t>
      </w:r>
      <w:r w:rsidRPr="00561D00" w:rsidR="008A547D">
        <w:rPr>
          <w:rFonts w:eastAsia="DejaVuSerifCondensed" w:cs="DejaVuSerifCondensed"/>
        </w:rPr>
        <w:t xml:space="preserve">. </w:t>
      </w:r>
      <w:bookmarkEnd w:id="8"/>
    </w:p>
    <w:p w:rsidRPr="00561D00" w:rsidR="00A418B9" w:rsidP="00A418B9" w:rsidRDefault="00A418B9" w14:paraId="67F4DA3C" w14:textId="77777777">
      <w:pPr>
        <w:autoSpaceDE w:val="0"/>
        <w:adjustRightInd w:val="0"/>
        <w:spacing w:line="240" w:lineRule="auto"/>
        <w:rPr>
          <w:rFonts w:eastAsia="DejaVuSerifCondensed" w:cs="DejaVuSerifCondensed"/>
        </w:rPr>
      </w:pPr>
    </w:p>
    <w:p w:rsidRPr="00561D00" w:rsidR="00A418B9" w:rsidP="00A418B9" w:rsidRDefault="00A418B9" w14:paraId="65296A34" w14:textId="77777777">
      <w:pPr>
        <w:autoSpaceDE w:val="0"/>
        <w:adjustRightInd w:val="0"/>
        <w:spacing w:line="240" w:lineRule="auto"/>
        <w:rPr>
          <w:rFonts w:eastAsia="DejaVuSerifCondensed" w:cs="DejaVuSerifCondensed"/>
        </w:rPr>
      </w:pPr>
    </w:p>
    <w:p w:rsidRPr="00A418B9" w:rsidR="00A418B9" w:rsidP="00A418B9" w:rsidRDefault="00A418B9" w14:paraId="37652FED" w14:textId="14903D29">
      <w:pPr>
        <w:autoSpaceDE w:val="0"/>
        <w:adjustRightInd w:val="0"/>
        <w:spacing w:line="240" w:lineRule="auto"/>
        <w:rPr>
          <w:rFonts w:eastAsia="DejaVuSerifCondensed" w:cs="DejaVuSerifCondensed"/>
        </w:rPr>
      </w:pPr>
      <w:r w:rsidRPr="00561D00">
        <w:rPr>
          <w:rFonts w:eastAsia="DejaVuSerifCondensed" w:cs="DejaVuSerifCondensed"/>
        </w:rPr>
        <w:t>[1] RTL, 5 februari 2025, Politie en defensie worstelen met 'soevereine' collega's die overheid niet erkennen (https://www.rtl.nl/nieuws/artikel/5492254/soevereinen-bij-politie-en-defensie).</w:t>
      </w:r>
    </w:p>
    <w:p w:rsidRPr="00A418B9" w:rsidR="00A418B9" w:rsidP="00A418B9" w:rsidRDefault="00A418B9" w14:paraId="3FEC61CD" w14:textId="77777777">
      <w:pPr>
        <w:autoSpaceDE w:val="0"/>
        <w:adjustRightInd w:val="0"/>
        <w:spacing w:line="240" w:lineRule="auto"/>
        <w:rPr>
          <w:rFonts w:eastAsia="DejaVuSerifCondensed" w:cs="DejaVuSerifCondensed"/>
        </w:rPr>
      </w:pPr>
    </w:p>
    <w:p w:rsidRPr="00700709" w:rsidR="009E17A4" w:rsidP="00A418B9" w:rsidRDefault="009E17A4" w14:paraId="309859AE" w14:textId="3307BA86">
      <w:pPr>
        <w:autoSpaceDE w:val="0"/>
        <w:adjustRightInd w:val="0"/>
        <w:spacing w:line="240" w:lineRule="auto"/>
      </w:pPr>
    </w:p>
    <w:sectPr w:rsidRPr="00700709" w:rsidR="009E17A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2D615" w14:textId="77777777" w:rsidR="006F3C31" w:rsidRDefault="006F3C31">
      <w:pPr>
        <w:spacing w:line="240" w:lineRule="auto"/>
      </w:pPr>
      <w:r>
        <w:separator/>
      </w:r>
    </w:p>
  </w:endnote>
  <w:endnote w:type="continuationSeparator" w:id="0">
    <w:p w14:paraId="62090579" w14:textId="77777777" w:rsidR="006F3C31" w:rsidRDefault="006F3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HADI J+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7B618" w14:textId="77777777" w:rsidR="006F3C31" w:rsidRDefault="006F3C31">
      <w:pPr>
        <w:spacing w:line="240" w:lineRule="auto"/>
      </w:pPr>
      <w:r>
        <w:separator/>
      </w:r>
    </w:p>
  </w:footnote>
  <w:footnote w:type="continuationSeparator" w:id="0">
    <w:p w14:paraId="6E339E46" w14:textId="77777777" w:rsidR="006F3C31" w:rsidRDefault="006F3C31">
      <w:pPr>
        <w:spacing w:line="240" w:lineRule="auto"/>
      </w:pPr>
      <w:r>
        <w:continuationSeparator/>
      </w:r>
    </w:p>
  </w:footnote>
  <w:footnote w:id="1">
    <w:p w14:paraId="5F6276A2" w14:textId="6D54F34F" w:rsidR="00D74E66" w:rsidRPr="004F0E65" w:rsidRDefault="00D74E66">
      <w:pPr>
        <w:pStyle w:val="Voetnoottekst"/>
      </w:pPr>
      <w:r>
        <w:rPr>
          <w:rStyle w:val="Voetnootmarkering"/>
        </w:rPr>
        <w:footnoteRef/>
      </w:r>
      <w:r>
        <w:t xml:space="preserve"> </w:t>
      </w:r>
      <w:hyperlink r:id="rId1" w:history="1">
        <w:r w:rsidRPr="00D74E66">
          <w:rPr>
            <w:rStyle w:val="Hyperlink"/>
            <w:rFonts w:ascii="Verdana" w:hAnsi="Verdana"/>
            <w:sz w:val="16"/>
            <w:szCs w:val="16"/>
          </w:rPr>
          <w:t>Met de rug naar de samenleving - Een analyse van de soevereinenbeweging in Nederland | Rapport |</w:t>
        </w:r>
        <w:r w:rsidR="0076178A">
          <w:rPr>
            <w:rStyle w:val="Hyperlink"/>
            <w:rFonts w:ascii="Verdana" w:hAnsi="Verdana"/>
            <w:sz w:val="16"/>
            <w:szCs w:val="16"/>
          </w:rPr>
          <w:t xml:space="preserve"> </w:t>
        </w:r>
        <w:r w:rsidRPr="00D74E66">
          <w:rPr>
            <w:rStyle w:val="Hyperlink"/>
            <w:rFonts w:ascii="Verdana" w:hAnsi="Verdana"/>
            <w:sz w:val="16"/>
            <w:szCs w:val="16"/>
          </w:rPr>
          <w:t>en Rijksoverheid.nl</w:t>
        </w:r>
      </w:hyperlink>
      <w:r w:rsidRPr="00D74E66">
        <w:rPr>
          <w:rFonts w:ascii="Verdana" w:hAnsi="Verdana"/>
          <w:sz w:val="16"/>
          <w:szCs w:val="16"/>
        </w:rPr>
        <w:t xml:space="preserve"> en </w:t>
      </w:r>
      <w:hyperlink r:id="rId2" w:history="1">
        <w:r w:rsidRPr="00D74E66">
          <w:rPr>
            <w:rStyle w:val="Hyperlink"/>
            <w:rFonts w:ascii="Verdana" w:hAnsi="Verdana"/>
            <w:sz w:val="16"/>
            <w:szCs w:val="16"/>
          </w:rPr>
          <w:t>Anti-institutioneel terrorisme en extremisme | Dreigingsbeeld Terrorisme Nederland | Nationaal Coördinator Terrorismebestrijding en Veiligheid</w:t>
        </w:r>
      </w:hyperlink>
      <w:r w:rsidRPr="00D74E66">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02595" w14:textId="77777777" w:rsidR="008833B7" w:rsidRDefault="009705EF">
    <w:r>
      <w:rPr>
        <w:noProof/>
      </w:rPr>
      <mc:AlternateContent>
        <mc:Choice Requires="wps">
          <w:drawing>
            <wp:anchor distT="0" distB="0" distL="0" distR="0" simplePos="0" relativeHeight="251652096" behindDoc="0" locked="1" layoutInCell="1" allowOverlap="1" wp14:anchorId="2B50639F" wp14:editId="460A958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5A632E" w14:textId="77777777" w:rsidR="009705EF" w:rsidRDefault="009705EF"/>
                      </w:txbxContent>
                    </wps:txbx>
                    <wps:bodyPr vert="horz" wrap="square" lIns="0" tIns="0" rIns="0" bIns="0" anchor="t" anchorCtr="0"/>
                  </wps:wsp>
                </a:graphicData>
              </a:graphic>
            </wp:anchor>
          </w:drawing>
        </mc:Choice>
        <mc:Fallback>
          <w:pict>
            <v:shapetype w14:anchorId="2B50639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35A632E"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17B39D" wp14:editId="315189B2">
              <wp:simplePos x="0" y="0"/>
              <wp:positionH relativeFrom="page">
                <wp:posOffset>5959475</wp:posOffset>
              </wp:positionH>
              <wp:positionV relativeFrom="page">
                <wp:posOffset>2308225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D2FC6E" w14:textId="77777777" w:rsidR="008833B7" w:rsidRDefault="009705EF">
                          <w:pPr>
                            <w:pStyle w:val="Referentiegegevensbold"/>
                          </w:pPr>
                          <w:r>
                            <w:t>Datum</w:t>
                          </w:r>
                        </w:p>
                        <w:p w14:paraId="112AE4CD" w14:textId="0F070FC3" w:rsidR="008833B7" w:rsidRDefault="00EC1B9A">
                          <w:pPr>
                            <w:pStyle w:val="Referentiegegevens"/>
                          </w:pPr>
                          <w:sdt>
                            <w:sdtPr>
                              <w:id w:val="582801327"/>
                              <w:date w:fullDate="2025-03-24T00:00:00Z">
                                <w:dateFormat w:val="d MMMM yyyy"/>
                                <w:lid w:val="nl"/>
                                <w:storeMappedDataAs w:val="dateTime"/>
                                <w:calendar w:val="gregorian"/>
                              </w:date>
                            </w:sdtPr>
                            <w:sdtEndPr/>
                            <w:sdtContent>
                              <w:r w:rsidR="00561D00">
                                <w:rPr>
                                  <w:lang w:val="nl"/>
                                </w:rPr>
                                <w:t>24 maart</w:t>
                              </w:r>
                              <w:r w:rsidR="00052173">
                                <w:rPr>
                                  <w:lang w:val="nl"/>
                                </w:rPr>
                                <w:t xml:space="preserve"> 202</w:t>
                              </w:r>
                              <w:r w:rsidR="00561D00">
                                <w:rPr>
                                  <w:lang w:val="nl"/>
                                </w:rPr>
                                <w:t>5</w:t>
                              </w:r>
                            </w:sdtContent>
                          </w:sdt>
                        </w:p>
                        <w:p w14:paraId="359841F9" w14:textId="77777777" w:rsidR="008833B7" w:rsidRDefault="008833B7">
                          <w:pPr>
                            <w:pStyle w:val="WitregelW1"/>
                          </w:pPr>
                        </w:p>
                        <w:p w14:paraId="6CA621E9" w14:textId="2BA9B016" w:rsidR="0046544C" w:rsidRDefault="0046544C" w:rsidP="0046544C">
                          <w:pPr>
                            <w:rPr>
                              <w:b/>
                              <w:bCs/>
                              <w:sz w:val="13"/>
                              <w:szCs w:val="13"/>
                            </w:rPr>
                          </w:pPr>
                          <w:r w:rsidRPr="0046544C">
                            <w:rPr>
                              <w:b/>
                              <w:bCs/>
                              <w:sz w:val="13"/>
                              <w:szCs w:val="13"/>
                            </w:rPr>
                            <w:t xml:space="preserve">Ons kenmerk </w:t>
                          </w:r>
                        </w:p>
                        <w:p w14:paraId="3004B3FB" w14:textId="7833E5AF" w:rsidR="0046544C" w:rsidRPr="0046544C" w:rsidRDefault="0046544C" w:rsidP="0046544C">
                          <w:pPr>
                            <w:rPr>
                              <w:sz w:val="13"/>
                              <w:szCs w:val="13"/>
                            </w:rPr>
                          </w:pPr>
                          <w:r w:rsidRPr="0046544C">
                            <w:rPr>
                              <w:sz w:val="13"/>
                              <w:szCs w:val="13"/>
                            </w:rPr>
                            <w:t>6211936</w:t>
                          </w:r>
                        </w:p>
                        <w:p w14:paraId="684F54B6" w14:textId="00DD28EA" w:rsidR="008833B7" w:rsidRDefault="008833B7">
                          <w:pPr>
                            <w:pStyle w:val="Referentiegegevens"/>
                          </w:pPr>
                        </w:p>
                      </w:txbxContent>
                    </wps:txbx>
                    <wps:bodyPr vert="horz" wrap="square" lIns="0" tIns="0" rIns="0" bIns="0" anchor="t" anchorCtr="0"/>
                  </wps:wsp>
                </a:graphicData>
              </a:graphic>
            </wp:anchor>
          </w:drawing>
        </mc:Choice>
        <mc:Fallback>
          <w:pict>
            <v:shape w14:anchorId="1F17B39D" id="46fef022-aa3c-11ea-a756-beb5f67e67be" o:spid="_x0000_s1027" type="#_x0000_t202" style="position:absolute;margin-left:469.25pt;margin-top:181.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Rg+Do+EAAAANAQAADwAAAGRycy9k&#10;b3ducmV2LnhtbEyPwU6DQBCG7ya+w2ZMvNmlRbEgS9MYPZkYKR48LuwUSNlZZLctvr3Tk97+yXz5&#10;55t8M9tBnHDyvSMFy0UEAqlxpqdWwWf1ercG4YMmowdHqOAHPWyK66tcZ8adqcTTLrSCS8hnWkEX&#10;wphJ6ZsOrfYLNyLxbu8mqwOPUyvNpM9cbge5iqJEWt0TX+j0iM8dNofd0SrYflH50n+/1x/lvuyr&#10;Ko3oLTkodXszb59ABJzDHwwXfVaHgp1qdyTjxaAgjdcPjCqIk5jDhVjG6SOImlOyuk9BFrn8/0Xx&#10;CwAA//8DAFBLAQItABQABgAIAAAAIQC2gziS/gAAAOEBAAATAAAAAAAAAAAAAAAAAAAAAABbQ29u&#10;dGVudF9UeXBlc10ueG1sUEsBAi0AFAAGAAgAAAAhADj9If/WAAAAlAEAAAsAAAAAAAAAAAAAAAAA&#10;LwEAAF9yZWxzLy5yZWxzUEsBAi0AFAAGAAgAAAAhADu9c5O+AQAAVAMAAA4AAAAAAAAAAAAAAAAA&#10;LgIAAGRycy9lMm9Eb2MueG1sUEsBAi0AFAAGAAgAAAAhAEYPg6PhAAAADQEAAA8AAAAAAAAAAAAA&#10;AAAAGAQAAGRycy9kb3ducmV2LnhtbFBLBQYAAAAABAAEAPMAAAAmBQAAAAA=&#10;" filled="f" stroked="f">
              <v:textbox inset="0,0,0,0">
                <w:txbxContent>
                  <w:p w14:paraId="38D2FC6E" w14:textId="77777777" w:rsidR="008833B7" w:rsidRDefault="009705EF">
                    <w:pPr>
                      <w:pStyle w:val="Referentiegegevensbold"/>
                    </w:pPr>
                    <w:r>
                      <w:t>Datum</w:t>
                    </w:r>
                  </w:p>
                  <w:p w14:paraId="112AE4CD" w14:textId="0F070FC3" w:rsidR="008833B7" w:rsidRDefault="00EC1B9A">
                    <w:pPr>
                      <w:pStyle w:val="Referentiegegevens"/>
                    </w:pPr>
                    <w:sdt>
                      <w:sdtPr>
                        <w:id w:val="582801327"/>
                        <w:date w:fullDate="2025-03-24T00:00:00Z">
                          <w:dateFormat w:val="d MMMM yyyy"/>
                          <w:lid w:val="nl"/>
                          <w:storeMappedDataAs w:val="dateTime"/>
                          <w:calendar w:val="gregorian"/>
                        </w:date>
                      </w:sdtPr>
                      <w:sdtEndPr/>
                      <w:sdtContent>
                        <w:r w:rsidR="00561D00">
                          <w:rPr>
                            <w:lang w:val="nl"/>
                          </w:rPr>
                          <w:t>24 maart</w:t>
                        </w:r>
                        <w:r w:rsidR="00052173">
                          <w:rPr>
                            <w:lang w:val="nl"/>
                          </w:rPr>
                          <w:t xml:space="preserve"> 202</w:t>
                        </w:r>
                        <w:r w:rsidR="00561D00">
                          <w:rPr>
                            <w:lang w:val="nl"/>
                          </w:rPr>
                          <w:t>5</w:t>
                        </w:r>
                      </w:sdtContent>
                    </w:sdt>
                  </w:p>
                  <w:p w14:paraId="359841F9" w14:textId="77777777" w:rsidR="008833B7" w:rsidRDefault="008833B7">
                    <w:pPr>
                      <w:pStyle w:val="WitregelW1"/>
                    </w:pPr>
                  </w:p>
                  <w:p w14:paraId="6CA621E9" w14:textId="2BA9B016" w:rsidR="0046544C" w:rsidRDefault="0046544C" w:rsidP="0046544C">
                    <w:pPr>
                      <w:rPr>
                        <w:b/>
                        <w:bCs/>
                        <w:sz w:val="13"/>
                        <w:szCs w:val="13"/>
                      </w:rPr>
                    </w:pPr>
                    <w:r w:rsidRPr="0046544C">
                      <w:rPr>
                        <w:b/>
                        <w:bCs/>
                        <w:sz w:val="13"/>
                        <w:szCs w:val="13"/>
                      </w:rPr>
                      <w:t xml:space="preserve">Ons kenmerk </w:t>
                    </w:r>
                  </w:p>
                  <w:p w14:paraId="3004B3FB" w14:textId="7833E5AF" w:rsidR="0046544C" w:rsidRPr="0046544C" w:rsidRDefault="0046544C" w:rsidP="0046544C">
                    <w:pPr>
                      <w:rPr>
                        <w:sz w:val="13"/>
                        <w:szCs w:val="13"/>
                      </w:rPr>
                    </w:pPr>
                    <w:r w:rsidRPr="0046544C">
                      <w:rPr>
                        <w:sz w:val="13"/>
                        <w:szCs w:val="13"/>
                      </w:rPr>
                      <w:t>6211936</w:t>
                    </w:r>
                  </w:p>
                  <w:p w14:paraId="684F54B6" w14:textId="00DD28EA"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FDC9DA" wp14:editId="33358D5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32000D" w14:textId="77777777" w:rsidR="009705EF" w:rsidRDefault="009705EF"/>
                      </w:txbxContent>
                    </wps:txbx>
                    <wps:bodyPr vert="horz" wrap="square" lIns="0" tIns="0" rIns="0" bIns="0" anchor="t" anchorCtr="0"/>
                  </wps:wsp>
                </a:graphicData>
              </a:graphic>
            </wp:anchor>
          </w:drawing>
        </mc:Choice>
        <mc:Fallback>
          <w:pict>
            <v:shape w14:anchorId="50FDC9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632000D"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BC741" wp14:editId="2F97C6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287BC7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5F953" w14:textId="77777777" w:rsidR="008833B7" w:rsidRDefault="009705EF">
    <w:pPr>
      <w:spacing w:after="6377" w:line="14" w:lineRule="exact"/>
    </w:pPr>
    <w:r>
      <w:rPr>
        <w:noProof/>
      </w:rPr>
      <mc:AlternateContent>
        <mc:Choice Requires="wps">
          <w:drawing>
            <wp:anchor distT="0" distB="0" distL="0" distR="0" simplePos="0" relativeHeight="251656192" behindDoc="0" locked="1" layoutInCell="1" allowOverlap="1" wp14:anchorId="6C98BEB2" wp14:editId="3AD8A34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98BEB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FCDB4C" wp14:editId="3675B9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CDB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6569A6" wp14:editId="1692FB6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9AC94" w14:textId="0E8816BB" w:rsidR="008833B7" w:rsidRDefault="009705EF">
                          <w:pPr>
                            <w:pStyle w:val="Referentiegegevens"/>
                          </w:pPr>
                          <w:r>
                            <w:t>&gt; Retouradres Postbus 20301 2500 EH</w:t>
                          </w:r>
                          <w:r w:rsidR="0076178A">
                            <w:t xml:space="preserve"> </w:t>
                          </w:r>
                          <w:r>
                            <w:t xml:space="preserve"> Den Haag</w:t>
                          </w:r>
                        </w:p>
                      </w:txbxContent>
                    </wps:txbx>
                    <wps:bodyPr vert="horz" wrap="square" lIns="0" tIns="0" rIns="0" bIns="0" anchor="t" anchorCtr="0"/>
                  </wps:wsp>
                </a:graphicData>
              </a:graphic>
            </wp:anchor>
          </w:drawing>
        </mc:Choice>
        <mc:Fallback>
          <w:pict>
            <v:shape w14:anchorId="5D6569A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E49AC94" w14:textId="0E8816BB" w:rsidR="008833B7" w:rsidRDefault="009705EF">
                    <w:pPr>
                      <w:pStyle w:val="Referentiegegevens"/>
                    </w:pPr>
                    <w:r>
                      <w:t>&gt; Retouradres Postbus 20301 2500 EH</w:t>
                    </w:r>
                    <w:r w:rsidR="0076178A">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C30F5C" wp14:editId="193102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2CDDE" w14:textId="5503681B" w:rsidR="005C6684" w:rsidRDefault="002364ED">
                          <w:r>
                            <w:t>Aan d</w:t>
                          </w:r>
                          <w:r w:rsidR="005C6684">
                            <w:t xml:space="preserve">e </w:t>
                          </w:r>
                          <w:r w:rsidR="0006189B">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5103036F" w:rsidR="008833B7" w:rsidRDefault="005C6684">
                          <w:r>
                            <w:t xml:space="preserve">2500 EA </w:t>
                          </w:r>
                          <w:r w:rsidR="0046544C">
                            <w:t xml:space="preserve"> </w:t>
                          </w:r>
                          <w:r>
                            <w:t>DEN HAAG</w:t>
                          </w:r>
                        </w:p>
                      </w:txbxContent>
                    </wps:txbx>
                    <wps:bodyPr vert="horz" wrap="square" lIns="0" tIns="0" rIns="0" bIns="0" anchor="t" anchorCtr="0"/>
                  </wps:wsp>
                </a:graphicData>
              </a:graphic>
            </wp:anchor>
          </w:drawing>
        </mc:Choice>
        <mc:Fallback>
          <w:pict>
            <v:shape w14:anchorId="1FC30F5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6572CDDE" w14:textId="5503681B" w:rsidR="005C6684" w:rsidRDefault="002364ED">
                    <w:r>
                      <w:t>Aan d</w:t>
                    </w:r>
                    <w:r w:rsidR="005C6684">
                      <w:t xml:space="preserve">e </w:t>
                    </w:r>
                    <w:r w:rsidR="0006189B">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5103036F" w:rsidR="008833B7" w:rsidRDefault="005C6684">
                    <w:r>
                      <w:t xml:space="preserve">2500 EA </w:t>
                    </w:r>
                    <w:r w:rsidR="0046544C">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419BC5" wp14:editId="516302D3">
              <wp:simplePos x="0" y="0"/>
              <wp:positionH relativeFrom="margin">
                <wp:align>right</wp:align>
              </wp:positionH>
              <wp:positionV relativeFrom="page">
                <wp:posOffset>3352800</wp:posOffset>
              </wp:positionV>
              <wp:extent cx="4787900" cy="889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89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74BE650B" w:rsidR="008833B7" w:rsidRPr="00561D00" w:rsidRDefault="00EC1B9A">
                                <w:sdt>
                                  <w:sdtPr>
                                    <w:id w:val="479503428"/>
                                    <w:date w:fullDate="2025-03-24T00:00:00Z">
                                      <w:dateFormat w:val="d MMMM yyyy"/>
                                      <w:lid w:val="nl"/>
                                      <w:storeMappedDataAs w:val="dateTime"/>
                                      <w:calendar w:val="gregorian"/>
                                    </w:date>
                                  </w:sdtPr>
                                  <w:sdtEndPr/>
                                  <w:sdtContent>
                                    <w:r w:rsidR="00A418B9" w:rsidRPr="00561D00">
                                      <w:rPr>
                                        <w:lang w:val="nl"/>
                                      </w:rPr>
                                      <w:t xml:space="preserve">24 </w:t>
                                    </w:r>
                                    <w:r w:rsidR="00561D00" w:rsidRPr="00561D00">
                                      <w:rPr>
                                        <w:lang w:val="nl"/>
                                      </w:rPr>
                                      <w:t>maart</w:t>
                                    </w:r>
                                    <w:r w:rsidR="00A418B9" w:rsidRPr="00561D00">
                                      <w:rPr>
                                        <w:lang w:val="nl"/>
                                      </w:rPr>
                                      <w:t xml:space="preserve"> 2025</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06C18230" w:rsidR="008833B7" w:rsidRPr="004C02D8" w:rsidRDefault="0046544C">
                                <w:r>
                                  <w:t>Antwoorden</w:t>
                                </w:r>
                                <w:r w:rsidR="009705EF" w:rsidRPr="004C02D8">
                                  <w:t xml:space="preserve"> Kamervragen </w:t>
                                </w:r>
                                <w:r w:rsidR="00A418B9" w:rsidRPr="00A418B9">
                                  <w:t>over het bericht ‘Politie en defensie worstelen met 'soevereine' collega's die overheid niet erkennen’</w:t>
                                </w:r>
                              </w:p>
                            </w:tc>
                          </w:tr>
                        </w:tbl>
                        <w:p w14:paraId="140DCB34" w14:textId="77777777" w:rsidR="009705EF" w:rsidRDefault="009705E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419BC5" id="1670fa0c-13cb-45ec-92be-ef1f34d237c5" o:spid="_x0000_s1034" type="#_x0000_t202" style="position:absolute;margin-left:325.8pt;margin-top:264pt;width:377pt;height:70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4fywEAAG4DAAAOAAAAZHJzL2Uyb0RvYy54bWysU8tu2zAQvBfoPxC825JsJ1YEy0HbIEWB&#10;oimQ9gMoamkREB8laUvu13dJWU7R3IJeVsNd7nD2od39qHpyAuel0TUtljkloLlppT7U9OePx0VJ&#10;iQ9Mt6w3Gmp6Bk/v9+/f7QZbwcp0pm/BESTRvhpsTbsQbJVlnnegmF8aCxqDwjjFAh7dIWsdG5Bd&#10;9dkqz2+zwbjWOsPBe/Q+TEG6T/xCAA9PQngIpK8pagvJumSbaLP9jlUHx2wn+UUGe4MKxaTGR69U&#10;DywwcnTyFZWS3BlvRFhyozIjhOSQasBqivyfap47ZiHVgs3x9tom//9o+bfTd0dki7MrKNFM4YyK&#10;220uWM4XxZo3i80N8MXdqoEFiEKsN+1qveU3sXGD9RXmP1tkCONHM2Lq7PfojP0YhVPxi5USjOMI&#10;zte2wxgIR+dmW27vcgxxjJUlwjSX7CXbOh8+g1Ekgpo6HGvqNjt99QGV4NX5SnxMm0fZ99EfJU5S&#10;IgpjM6Zay1lmY9ozqscFRtrOuN+UDLgMNfW/jswBJf0Xjd2OmzMDN4NmBkxzTK1poGSCn0LasEnK&#10;h2MwQiaVUcP04kUaDjWJvyxg3Jq/z+nWy2+y/wMAAP//AwBQSwMEFAAGAAgAAAAhAADoWNDdAAAA&#10;CAEAAA8AAABkcnMvZG93bnJldi54bWxMj0FPwzAMhe9I/IfISNxYysTKKHWnCcEJCdGVA8e08dpq&#10;jVOabCv/HnOC27Of9fy9fDO7QZ1oCr1nhNtFAoq48bbnFuGjerlZgwrRsDWDZ0L4pgCb4vIiN5n1&#10;Zy7ptIutkhAOmUHoYhwzrUPTkTNh4Udi8fZ+cibKOLXaTuYs4W7QyyRJtTM9y4fOjPTUUXPYHR3C&#10;9pPL5/7rrX4v92VfVQ8Jv6YHxOurefsIKtIc/47hF1/QoRCm2h/ZBjUgSJGIsFquRYh9v7oTUSOk&#10;qWx0kev/BYofAAAA//8DAFBLAQItABQABgAIAAAAIQC2gziS/gAAAOEBAAATAAAAAAAAAAAAAAAA&#10;AAAAAABbQ29udGVudF9UeXBlc10ueG1sUEsBAi0AFAAGAAgAAAAhADj9If/WAAAAlAEAAAsAAAAA&#10;AAAAAAAAAAAALwEAAF9yZWxzLy5yZWxzUEsBAi0AFAAGAAgAAAAhAEOVbh/LAQAAbgMAAA4AAAAA&#10;AAAAAAAAAAAALgIAAGRycy9lMm9Eb2MueG1sUEsBAi0AFAAGAAgAAAAhAADoWNDdAAAACA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74BE650B" w:rsidR="008833B7" w:rsidRPr="00561D00" w:rsidRDefault="00EC1B9A">
                          <w:sdt>
                            <w:sdtPr>
                              <w:id w:val="479503428"/>
                              <w:date w:fullDate="2025-03-24T00:00:00Z">
                                <w:dateFormat w:val="d MMMM yyyy"/>
                                <w:lid w:val="nl"/>
                                <w:storeMappedDataAs w:val="dateTime"/>
                                <w:calendar w:val="gregorian"/>
                              </w:date>
                            </w:sdtPr>
                            <w:sdtEndPr/>
                            <w:sdtContent>
                              <w:r w:rsidR="00A418B9" w:rsidRPr="00561D00">
                                <w:rPr>
                                  <w:lang w:val="nl"/>
                                </w:rPr>
                                <w:t xml:space="preserve">24 </w:t>
                              </w:r>
                              <w:r w:rsidR="00561D00" w:rsidRPr="00561D00">
                                <w:rPr>
                                  <w:lang w:val="nl"/>
                                </w:rPr>
                                <w:t>maart</w:t>
                              </w:r>
                              <w:r w:rsidR="00A418B9" w:rsidRPr="00561D00">
                                <w:rPr>
                                  <w:lang w:val="nl"/>
                                </w:rPr>
                                <w:t xml:space="preserve"> 2025</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06C18230" w:rsidR="008833B7" w:rsidRPr="004C02D8" w:rsidRDefault="0046544C">
                          <w:r>
                            <w:t>Antwoorden</w:t>
                          </w:r>
                          <w:r w:rsidR="009705EF" w:rsidRPr="004C02D8">
                            <w:t xml:space="preserve"> Kamervragen </w:t>
                          </w:r>
                          <w:r w:rsidR="00A418B9" w:rsidRPr="00A418B9">
                            <w:t>over het bericht ‘Politie en defensie worstelen met 'soevereine' collega's die overheid niet erkennen’</w:t>
                          </w:r>
                        </w:p>
                      </w:tc>
                    </w:tr>
                  </w:tbl>
                  <w:p w14:paraId="140DCB34" w14:textId="77777777" w:rsidR="009705EF" w:rsidRDefault="009705E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DF23DFC" wp14:editId="6140DD1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B91B585" w:rsidR="008833B7" w:rsidRPr="00A87381" w:rsidRDefault="009705EF">
                          <w:pPr>
                            <w:pStyle w:val="Referentiegegevens"/>
                            <w:rPr>
                              <w:lang w:val="de-DE"/>
                            </w:rPr>
                          </w:pPr>
                          <w:r w:rsidRPr="00A87381">
                            <w:rPr>
                              <w:lang w:val="de-DE"/>
                            </w:rPr>
                            <w:t>2511 DP</w:t>
                          </w:r>
                          <w:r w:rsidR="0076178A">
                            <w:rPr>
                              <w:lang w:val="de-DE"/>
                            </w:rPr>
                            <w:t xml:space="preserve"> </w:t>
                          </w:r>
                          <w:r w:rsidRPr="00A87381">
                            <w:rPr>
                              <w:lang w:val="de-DE"/>
                            </w:rPr>
                            <w:t xml:space="preserve"> Den Haag</w:t>
                          </w:r>
                        </w:p>
                        <w:p w14:paraId="646597C3" w14:textId="77777777" w:rsidR="008833B7" w:rsidRPr="00A87381" w:rsidRDefault="009705EF">
                          <w:pPr>
                            <w:pStyle w:val="Referentiegegevens"/>
                            <w:rPr>
                              <w:lang w:val="de-DE"/>
                            </w:rPr>
                          </w:pPr>
                          <w:r w:rsidRPr="00A87381">
                            <w:rPr>
                              <w:lang w:val="de-DE"/>
                            </w:rPr>
                            <w:t>Postbus 20301</w:t>
                          </w:r>
                        </w:p>
                        <w:p w14:paraId="287BFB05" w14:textId="19B088A4" w:rsidR="008833B7" w:rsidRPr="00A87381" w:rsidRDefault="009705EF">
                          <w:pPr>
                            <w:pStyle w:val="Referentiegegevens"/>
                            <w:rPr>
                              <w:lang w:val="de-DE"/>
                            </w:rPr>
                          </w:pPr>
                          <w:r w:rsidRPr="00A87381">
                            <w:rPr>
                              <w:lang w:val="de-DE"/>
                            </w:rPr>
                            <w:t>2500 EH</w:t>
                          </w:r>
                          <w:r w:rsidR="0076178A">
                            <w:rPr>
                              <w:lang w:val="de-DE"/>
                            </w:rPr>
                            <w:t xml:space="preserve"> </w:t>
                          </w:r>
                          <w:r w:rsidRPr="00A87381">
                            <w:rPr>
                              <w:lang w:val="de-DE"/>
                            </w:rPr>
                            <w:t xml:space="preserve"> Den Haag</w:t>
                          </w:r>
                        </w:p>
                        <w:p w14:paraId="3759A6DD" w14:textId="77777777" w:rsidR="008833B7" w:rsidRPr="00A87381" w:rsidRDefault="009705EF">
                          <w:pPr>
                            <w:pStyle w:val="Referentiegegevens"/>
                            <w:rPr>
                              <w:lang w:val="de-DE"/>
                            </w:rPr>
                          </w:pPr>
                          <w:r w:rsidRPr="00A87381">
                            <w:rPr>
                              <w:lang w:val="de-DE"/>
                            </w:rPr>
                            <w:t>www.rijksoverheid.nl/jenv</w:t>
                          </w:r>
                        </w:p>
                        <w:p w14:paraId="0531E019" w14:textId="05BACA17" w:rsidR="005C6684" w:rsidRPr="00AD3FB6" w:rsidRDefault="005C6684" w:rsidP="005C6684">
                          <w:pPr>
                            <w:pStyle w:val="witregel1"/>
                            <w:rPr>
                              <w:lang w:val="de-DE"/>
                            </w:rPr>
                          </w:pPr>
                          <w:r w:rsidRPr="00AD3FB6">
                            <w:rPr>
                              <w:lang w:val="de-DE"/>
                            </w:rPr>
                            <w:t> </w:t>
                          </w:r>
                        </w:p>
                        <w:p w14:paraId="656ECE36" w14:textId="77777777" w:rsidR="005C6684" w:rsidRDefault="005C6684" w:rsidP="005C6684">
                          <w:pPr>
                            <w:pStyle w:val="referentiekopjes"/>
                          </w:pPr>
                          <w:r>
                            <w:t>Ons kenmerk</w:t>
                          </w:r>
                        </w:p>
                        <w:p w14:paraId="6497CAD7" w14:textId="6905D191" w:rsidR="0046544C" w:rsidRDefault="0046544C" w:rsidP="0046544C">
                          <w:pPr>
                            <w:pStyle w:val="referentiegegevens0"/>
                          </w:pPr>
                          <w:r>
                            <w:t>6211936</w:t>
                          </w:r>
                        </w:p>
                        <w:p w14:paraId="4B5AD609" w14:textId="77777777" w:rsidR="0046544C" w:rsidRDefault="0046544C" w:rsidP="0046544C">
                          <w:pPr>
                            <w:pStyle w:val="referentiegegevens0"/>
                          </w:pPr>
                        </w:p>
                        <w:p w14:paraId="6EA2D646" w14:textId="60F0D126" w:rsidR="0046544C" w:rsidRPr="0046544C" w:rsidRDefault="0046544C" w:rsidP="0046544C">
                          <w:pPr>
                            <w:pStyle w:val="referentiegegevens0"/>
                            <w:rPr>
                              <w:b/>
                              <w:bCs/>
                            </w:rPr>
                          </w:pPr>
                          <w:r w:rsidRPr="0046544C">
                            <w:rPr>
                              <w:b/>
                              <w:bCs/>
                            </w:rPr>
                            <w:t xml:space="preserve">Uw kenmerk </w:t>
                          </w:r>
                        </w:p>
                        <w:p w14:paraId="07F382F8" w14:textId="0EF70A97" w:rsidR="0046544C" w:rsidRPr="0046544C" w:rsidRDefault="0046544C" w:rsidP="0046544C">
                          <w:pPr>
                            <w:pStyle w:val="referentiegegevens0"/>
                          </w:pPr>
                          <w:r w:rsidRPr="00561D00">
                            <w:t>202</w:t>
                          </w:r>
                          <w:r w:rsidR="00E76690">
                            <w:t>5Z02140</w:t>
                          </w:r>
                        </w:p>
                        <w:p w14:paraId="3308747E" w14:textId="0983552D" w:rsidR="005C6684" w:rsidRDefault="005C6684" w:rsidP="004C02D8">
                          <w:pPr>
                            <w:pStyle w:val="referentiegegevens0"/>
                          </w:pPr>
                        </w:p>
                        <w:p w14:paraId="02B81B70" w14:textId="07583024" w:rsidR="008833B7" w:rsidRDefault="008833B7">
                          <w:pPr>
                            <w:pStyle w:val="Referentiegegevens"/>
                          </w:pPr>
                        </w:p>
                      </w:txbxContent>
                    </wps:txbx>
                    <wps:bodyPr vert="horz" wrap="square" lIns="0" tIns="0" rIns="0" bIns="0" anchor="t" anchorCtr="0"/>
                  </wps:wsp>
                </a:graphicData>
              </a:graphic>
            </wp:anchor>
          </w:drawing>
        </mc:Choice>
        <mc:Fallback>
          <w:pict>
            <v:shape w14:anchorId="4DF23D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B91B585" w:rsidR="008833B7" w:rsidRPr="00A87381" w:rsidRDefault="009705EF">
                    <w:pPr>
                      <w:pStyle w:val="Referentiegegevens"/>
                      <w:rPr>
                        <w:lang w:val="de-DE"/>
                      </w:rPr>
                    </w:pPr>
                    <w:r w:rsidRPr="00A87381">
                      <w:rPr>
                        <w:lang w:val="de-DE"/>
                      </w:rPr>
                      <w:t>2511 DP</w:t>
                    </w:r>
                    <w:r w:rsidR="0076178A">
                      <w:rPr>
                        <w:lang w:val="de-DE"/>
                      </w:rPr>
                      <w:t xml:space="preserve"> </w:t>
                    </w:r>
                    <w:r w:rsidRPr="00A87381">
                      <w:rPr>
                        <w:lang w:val="de-DE"/>
                      </w:rPr>
                      <w:t xml:space="preserve"> Den Haag</w:t>
                    </w:r>
                  </w:p>
                  <w:p w14:paraId="646597C3" w14:textId="77777777" w:rsidR="008833B7" w:rsidRPr="00A87381" w:rsidRDefault="009705EF">
                    <w:pPr>
                      <w:pStyle w:val="Referentiegegevens"/>
                      <w:rPr>
                        <w:lang w:val="de-DE"/>
                      </w:rPr>
                    </w:pPr>
                    <w:r w:rsidRPr="00A87381">
                      <w:rPr>
                        <w:lang w:val="de-DE"/>
                      </w:rPr>
                      <w:t>Postbus 20301</w:t>
                    </w:r>
                  </w:p>
                  <w:p w14:paraId="287BFB05" w14:textId="19B088A4" w:rsidR="008833B7" w:rsidRPr="00A87381" w:rsidRDefault="009705EF">
                    <w:pPr>
                      <w:pStyle w:val="Referentiegegevens"/>
                      <w:rPr>
                        <w:lang w:val="de-DE"/>
                      </w:rPr>
                    </w:pPr>
                    <w:r w:rsidRPr="00A87381">
                      <w:rPr>
                        <w:lang w:val="de-DE"/>
                      </w:rPr>
                      <w:t>2500 EH</w:t>
                    </w:r>
                    <w:r w:rsidR="0076178A">
                      <w:rPr>
                        <w:lang w:val="de-DE"/>
                      </w:rPr>
                      <w:t xml:space="preserve"> </w:t>
                    </w:r>
                    <w:r w:rsidRPr="00A87381">
                      <w:rPr>
                        <w:lang w:val="de-DE"/>
                      </w:rPr>
                      <w:t xml:space="preserve"> Den Haag</w:t>
                    </w:r>
                  </w:p>
                  <w:p w14:paraId="3759A6DD" w14:textId="77777777" w:rsidR="008833B7" w:rsidRPr="00A87381" w:rsidRDefault="009705EF">
                    <w:pPr>
                      <w:pStyle w:val="Referentiegegevens"/>
                      <w:rPr>
                        <w:lang w:val="de-DE"/>
                      </w:rPr>
                    </w:pPr>
                    <w:r w:rsidRPr="00A87381">
                      <w:rPr>
                        <w:lang w:val="de-DE"/>
                      </w:rPr>
                      <w:t>www.rijksoverheid.nl/jenv</w:t>
                    </w:r>
                  </w:p>
                  <w:p w14:paraId="0531E019" w14:textId="05BACA17" w:rsidR="005C6684" w:rsidRPr="00AD3FB6" w:rsidRDefault="005C6684" w:rsidP="005C6684">
                    <w:pPr>
                      <w:pStyle w:val="witregel1"/>
                      <w:rPr>
                        <w:lang w:val="de-DE"/>
                      </w:rPr>
                    </w:pPr>
                    <w:r w:rsidRPr="00AD3FB6">
                      <w:rPr>
                        <w:lang w:val="de-DE"/>
                      </w:rPr>
                      <w:t> </w:t>
                    </w:r>
                  </w:p>
                  <w:p w14:paraId="656ECE36" w14:textId="77777777" w:rsidR="005C6684" w:rsidRDefault="005C6684" w:rsidP="005C6684">
                    <w:pPr>
                      <w:pStyle w:val="referentiekopjes"/>
                    </w:pPr>
                    <w:r>
                      <w:t>Ons kenmerk</w:t>
                    </w:r>
                  </w:p>
                  <w:p w14:paraId="6497CAD7" w14:textId="6905D191" w:rsidR="0046544C" w:rsidRDefault="0046544C" w:rsidP="0046544C">
                    <w:pPr>
                      <w:pStyle w:val="referentiegegevens0"/>
                    </w:pPr>
                    <w:r>
                      <w:t>6211936</w:t>
                    </w:r>
                  </w:p>
                  <w:p w14:paraId="4B5AD609" w14:textId="77777777" w:rsidR="0046544C" w:rsidRDefault="0046544C" w:rsidP="0046544C">
                    <w:pPr>
                      <w:pStyle w:val="referentiegegevens0"/>
                    </w:pPr>
                  </w:p>
                  <w:p w14:paraId="6EA2D646" w14:textId="60F0D126" w:rsidR="0046544C" w:rsidRPr="0046544C" w:rsidRDefault="0046544C" w:rsidP="0046544C">
                    <w:pPr>
                      <w:pStyle w:val="referentiegegevens0"/>
                      <w:rPr>
                        <w:b/>
                        <w:bCs/>
                      </w:rPr>
                    </w:pPr>
                    <w:r w:rsidRPr="0046544C">
                      <w:rPr>
                        <w:b/>
                        <w:bCs/>
                      </w:rPr>
                      <w:t xml:space="preserve">Uw kenmerk </w:t>
                    </w:r>
                  </w:p>
                  <w:p w14:paraId="07F382F8" w14:textId="0EF70A97" w:rsidR="0046544C" w:rsidRPr="0046544C" w:rsidRDefault="0046544C" w:rsidP="0046544C">
                    <w:pPr>
                      <w:pStyle w:val="referentiegegevens0"/>
                    </w:pPr>
                    <w:r w:rsidRPr="00561D00">
                      <w:t>202</w:t>
                    </w:r>
                    <w:r w:rsidR="00E76690">
                      <w:t>5Z02140</w:t>
                    </w:r>
                  </w:p>
                  <w:p w14:paraId="3308747E" w14:textId="0983552D" w:rsidR="005C6684" w:rsidRDefault="005C6684" w:rsidP="004C02D8">
                    <w:pPr>
                      <w:pStyle w:val="referentiegegevens0"/>
                    </w:pPr>
                  </w:p>
                  <w:p w14:paraId="02B81B70" w14:textId="07583024"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6E8E74" wp14:editId="7C5BBC7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DE39BD" w14:textId="70FB43B5" w:rsidR="008833B7" w:rsidRDefault="009705EF">
                          <w:pPr>
                            <w:pStyle w:val="Referentiegegevens"/>
                          </w:pPr>
                          <w:r>
                            <w:t xml:space="preserve">Pagina </w:t>
                          </w:r>
                          <w:r>
                            <w:fldChar w:fldCharType="begin"/>
                          </w:r>
                          <w:r>
                            <w:instrText>PAGE</w:instrText>
                          </w:r>
                          <w:r>
                            <w:fldChar w:fldCharType="separate"/>
                          </w:r>
                          <w:r w:rsidR="00EC1B9A">
                            <w:rPr>
                              <w:noProof/>
                            </w:rPr>
                            <w:t>1</w:t>
                          </w:r>
                          <w:r>
                            <w:fldChar w:fldCharType="end"/>
                          </w:r>
                          <w:r>
                            <w:t xml:space="preserve"> van </w:t>
                          </w:r>
                          <w:r>
                            <w:fldChar w:fldCharType="begin"/>
                          </w:r>
                          <w:r>
                            <w:instrText>NUMPAGES</w:instrText>
                          </w:r>
                          <w:r>
                            <w:fldChar w:fldCharType="separate"/>
                          </w:r>
                          <w:r w:rsidR="00EC1B9A">
                            <w:rPr>
                              <w:noProof/>
                            </w:rPr>
                            <w:t>1</w:t>
                          </w:r>
                          <w:r>
                            <w:fldChar w:fldCharType="end"/>
                          </w:r>
                        </w:p>
                      </w:txbxContent>
                    </wps:txbx>
                    <wps:bodyPr vert="horz" wrap="square" lIns="0" tIns="0" rIns="0" bIns="0" anchor="t" anchorCtr="0"/>
                  </wps:wsp>
                </a:graphicData>
              </a:graphic>
            </wp:anchor>
          </w:drawing>
        </mc:Choice>
        <mc:Fallback>
          <w:pict>
            <v:shape w14:anchorId="106E8E7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08DE39BD" w14:textId="70FB43B5" w:rsidR="008833B7" w:rsidRDefault="009705EF">
                    <w:pPr>
                      <w:pStyle w:val="Referentiegegevens"/>
                    </w:pPr>
                    <w:r>
                      <w:t xml:space="preserve">Pagina </w:t>
                    </w:r>
                    <w:r>
                      <w:fldChar w:fldCharType="begin"/>
                    </w:r>
                    <w:r>
                      <w:instrText>PAGE</w:instrText>
                    </w:r>
                    <w:r>
                      <w:fldChar w:fldCharType="separate"/>
                    </w:r>
                    <w:r w:rsidR="00EC1B9A">
                      <w:rPr>
                        <w:noProof/>
                      </w:rPr>
                      <w:t>1</w:t>
                    </w:r>
                    <w:r>
                      <w:fldChar w:fldCharType="end"/>
                    </w:r>
                    <w:r>
                      <w:t xml:space="preserve"> van </w:t>
                    </w:r>
                    <w:r>
                      <w:fldChar w:fldCharType="begin"/>
                    </w:r>
                    <w:r>
                      <w:instrText>NUMPAGES</w:instrText>
                    </w:r>
                    <w:r>
                      <w:fldChar w:fldCharType="separate"/>
                    </w:r>
                    <w:r w:rsidR="00EC1B9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5A60F8" wp14:editId="344703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0E4F2B" w14:textId="77777777" w:rsidR="009705EF" w:rsidRDefault="009705EF"/>
                      </w:txbxContent>
                    </wps:txbx>
                    <wps:bodyPr vert="horz" wrap="square" lIns="0" tIns="0" rIns="0" bIns="0" anchor="t" anchorCtr="0"/>
                  </wps:wsp>
                </a:graphicData>
              </a:graphic>
            </wp:anchor>
          </w:drawing>
        </mc:Choice>
        <mc:Fallback>
          <w:pict>
            <v:shape w14:anchorId="665A60F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C0E4F2B" w14:textId="77777777" w:rsidR="009705EF" w:rsidRDefault="009705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852E0A"/>
    <w:multiLevelType w:val="multilevel"/>
    <w:tmpl w:val="81C7AE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33D46C"/>
    <w:multiLevelType w:val="multilevel"/>
    <w:tmpl w:val="C8D5B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A9DF5D"/>
    <w:multiLevelType w:val="multilevel"/>
    <w:tmpl w:val="BAF835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4C0FB2"/>
    <w:multiLevelType w:val="multilevel"/>
    <w:tmpl w:val="55D3E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BBC6C64"/>
    <w:multiLevelType w:val="hybridMultilevel"/>
    <w:tmpl w:val="541E5A66"/>
    <w:lvl w:ilvl="0" w:tplc="65B41DEC">
      <w:start w:val="1"/>
      <w:numFmt w:val="decimal"/>
      <w:lvlText w:val="%1."/>
      <w:lvlJc w:val="left"/>
      <w:pPr>
        <w:ind w:left="720" w:hanging="360"/>
      </w:pPr>
      <w:rPr>
        <w:b/>
        <w:bCs/>
      </w:rPr>
    </w:lvl>
    <w:lvl w:ilvl="1" w:tplc="5E22CE14">
      <w:start w:val="1"/>
      <w:numFmt w:val="lowerLetter"/>
      <w:lvlText w:val="%2."/>
      <w:lvlJc w:val="left"/>
      <w:pPr>
        <w:ind w:left="1440" w:hanging="360"/>
      </w:pPr>
    </w:lvl>
    <w:lvl w:ilvl="2" w:tplc="79308E54">
      <w:start w:val="1"/>
      <w:numFmt w:val="lowerRoman"/>
      <w:lvlText w:val="%3."/>
      <w:lvlJc w:val="right"/>
      <w:pPr>
        <w:ind w:left="2160" w:hanging="180"/>
      </w:pPr>
    </w:lvl>
    <w:lvl w:ilvl="3" w:tplc="D00E3FAE">
      <w:start w:val="1"/>
      <w:numFmt w:val="decimal"/>
      <w:lvlText w:val="%4."/>
      <w:lvlJc w:val="left"/>
      <w:pPr>
        <w:ind w:left="2880" w:hanging="360"/>
      </w:pPr>
    </w:lvl>
    <w:lvl w:ilvl="4" w:tplc="61FEE430">
      <w:start w:val="1"/>
      <w:numFmt w:val="lowerLetter"/>
      <w:lvlText w:val="%5."/>
      <w:lvlJc w:val="left"/>
      <w:pPr>
        <w:ind w:left="3600" w:hanging="360"/>
      </w:pPr>
    </w:lvl>
    <w:lvl w:ilvl="5" w:tplc="CB145254">
      <w:start w:val="1"/>
      <w:numFmt w:val="lowerRoman"/>
      <w:lvlText w:val="%6."/>
      <w:lvlJc w:val="right"/>
      <w:pPr>
        <w:ind w:left="4320" w:hanging="180"/>
      </w:pPr>
    </w:lvl>
    <w:lvl w:ilvl="6" w:tplc="F9609B8E">
      <w:start w:val="1"/>
      <w:numFmt w:val="decimal"/>
      <w:lvlText w:val="%7."/>
      <w:lvlJc w:val="left"/>
      <w:pPr>
        <w:ind w:left="5040" w:hanging="360"/>
      </w:pPr>
    </w:lvl>
    <w:lvl w:ilvl="7" w:tplc="05EEDEB0">
      <w:start w:val="1"/>
      <w:numFmt w:val="lowerLetter"/>
      <w:lvlText w:val="%8."/>
      <w:lvlJc w:val="left"/>
      <w:pPr>
        <w:ind w:left="5760" w:hanging="360"/>
      </w:pPr>
    </w:lvl>
    <w:lvl w:ilvl="8" w:tplc="AD9269BA">
      <w:start w:val="1"/>
      <w:numFmt w:val="lowerRoman"/>
      <w:lvlText w:val="%9."/>
      <w:lvlJc w:val="right"/>
      <w:pPr>
        <w:ind w:left="6480" w:hanging="180"/>
      </w:pPr>
    </w:lvl>
  </w:abstractNum>
  <w:abstractNum w:abstractNumId="7" w15:restartNumberingAfterBreak="0">
    <w:nsid w:val="11AC00F6"/>
    <w:multiLevelType w:val="multilevel"/>
    <w:tmpl w:val="F9A691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137BC9"/>
    <w:multiLevelType w:val="hybridMultilevel"/>
    <w:tmpl w:val="EED29738"/>
    <w:lvl w:ilvl="0" w:tplc="AB64CB1E">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50F751"/>
    <w:multiLevelType w:val="multilevel"/>
    <w:tmpl w:val="1BD7A4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688223F2"/>
    <w:multiLevelType w:val="hybridMultilevel"/>
    <w:tmpl w:val="5FE678F0"/>
    <w:lvl w:ilvl="0" w:tplc="31EA44DE">
      <w:start w:val="1"/>
      <w:numFmt w:val="decimal"/>
      <w:lvlText w:val="%1."/>
      <w:lvlJc w:val="left"/>
      <w:pPr>
        <w:ind w:left="720" w:hanging="360"/>
      </w:pPr>
    </w:lvl>
    <w:lvl w:ilvl="1" w:tplc="6A5EF188">
      <w:start w:val="1"/>
      <w:numFmt w:val="lowerLetter"/>
      <w:lvlText w:val="%2."/>
      <w:lvlJc w:val="left"/>
      <w:pPr>
        <w:ind w:left="1440" w:hanging="360"/>
      </w:pPr>
    </w:lvl>
    <w:lvl w:ilvl="2" w:tplc="7122B526">
      <w:start w:val="1"/>
      <w:numFmt w:val="lowerRoman"/>
      <w:lvlText w:val="%3."/>
      <w:lvlJc w:val="right"/>
      <w:pPr>
        <w:ind w:left="2160" w:hanging="180"/>
      </w:pPr>
    </w:lvl>
    <w:lvl w:ilvl="3" w:tplc="F82C406A">
      <w:start w:val="1"/>
      <w:numFmt w:val="decimal"/>
      <w:lvlText w:val="%4."/>
      <w:lvlJc w:val="left"/>
      <w:pPr>
        <w:ind w:left="2880" w:hanging="360"/>
      </w:pPr>
    </w:lvl>
    <w:lvl w:ilvl="4" w:tplc="92B6B41C">
      <w:start w:val="1"/>
      <w:numFmt w:val="lowerLetter"/>
      <w:lvlText w:val="%5."/>
      <w:lvlJc w:val="left"/>
      <w:pPr>
        <w:ind w:left="3600" w:hanging="360"/>
      </w:pPr>
    </w:lvl>
    <w:lvl w:ilvl="5" w:tplc="20EA142A">
      <w:start w:val="1"/>
      <w:numFmt w:val="lowerRoman"/>
      <w:lvlText w:val="%6."/>
      <w:lvlJc w:val="right"/>
      <w:pPr>
        <w:ind w:left="4320" w:hanging="180"/>
      </w:pPr>
    </w:lvl>
    <w:lvl w:ilvl="6" w:tplc="F872EB92">
      <w:start w:val="1"/>
      <w:numFmt w:val="decimal"/>
      <w:lvlText w:val="%7."/>
      <w:lvlJc w:val="left"/>
      <w:pPr>
        <w:ind w:left="5040" w:hanging="360"/>
      </w:pPr>
    </w:lvl>
    <w:lvl w:ilvl="7" w:tplc="EAA697A2">
      <w:start w:val="1"/>
      <w:numFmt w:val="lowerLetter"/>
      <w:lvlText w:val="%8."/>
      <w:lvlJc w:val="left"/>
      <w:pPr>
        <w:ind w:left="5760" w:hanging="360"/>
      </w:pPr>
    </w:lvl>
    <w:lvl w:ilvl="8" w:tplc="A35A6340">
      <w:start w:val="1"/>
      <w:numFmt w:val="lowerRoman"/>
      <w:lvlText w:val="%9."/>
      <w:lvlJc w:val="right"/>
      <w:pPr>
        <w:ind w:left="6480" w:hanging="180"/>
      </w:pPr>
    </w:lvl>
  </w:abstractNum>
  <w:num w:numId="1">
    <w:abstractNumId w:val="2"/>
  </w:num>
  <w:num w:numId="2">
    <w:abstractNumId w:val="9"/>
  </w:num>
  <w:num w:numId="3">
    <w:abstractNumId w:val="3"/>
  </w:num>
  <w:num w:numId="4">
    <w:abstractNumId w:val="1"/>
  </w:num>
  <w:num w:numId="5">
    <w:abstractNumId w:val="0"/>
  </w:num>
  <w:num w:numId="6">
    <w:abstractNumId w:val="7"/>
  </w:num>
  <w:num w:numId="7">
    <w:abstractNumId w:val="5"/>
  </w:num>
  <w:num w:numId="8">
    <w:abstractNumId w:val="4"/>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A4"/>
    <w:rsid w:val="00000DB2"/>
    <w:rsid w:val="000044D4"/>
    <w:rsid w:val="00007F8B"/>
    <w:rsid w:val="00013BFA"/>
    <w:rsid w:val="0001689A"/>
    <w:rsid w:val="00016E69"/>
    <w:rsid w:val="000325A8"/>
    <w:rsid w:val="00036F85"/>
    <w:rsid w:val="00044FD5"/>
    <w:rsid w:val="00052173"/>
    <w:rsid w:val="00054013"/>
    <w:rsid w:val="0006189B"/>
    <w:rsid w:val="00086D5C"/>
    <w:rsid w:val="000A15F2"/>
    <w:rsid w:val="000A6800"/>
    <w:rsid w:val="000C6FD0"/>
    <w:rsid w:val="000C74F7"/>
    <w:rsid w:val="000D10B9"/>
    <w:rsid w:val="000D491B"/>
    <w:rsid w:val="000D6299"/>
    <w:rsid w:val="000D7849"/>
    <w:rsid w:val="000E1C42"/>
    <w:rsid w:val="000F452A"/>
    <w:rsid w:val="00105B42"/>
    <w:rsid w:val="001106B1"/>
    <w:rsid w:val="0012071A"/>
    <w:rsid w:val="00134180"/>
    <w:rsid w:val="00152F7C"/>
    <w:rsid w:val="00166C01"/>
    <w:rsid w:val="00174EC1"/>
    <w:rsid w:val="001A2152"/>
    <w:rsid w:val="001A5D77"/>
    <w:rsid w:val="001A6591"/>
    <w:rsid w:val="001B30B5"/>
    <w:rsid w:val="001B4B01"/>
    <w:rsid w:val="001C2772"/>
    <w:rsid w:val="001D02C8"/>
    <w:rsid w:val="001E487E"/>
    <w:rsid w:val="001E7F9B"/>
    <w:rsid w:val="002050C2"/>
    <w:rsid w:val="00234CB1"/>
    <w:rsid w:val="002364ED"/>
    <w:rsid w:val="00237FF5"/>
    <w:rsid w:val="002425C5"/>
    <w:rsid w:val="00252C9F"/>
    <w:rsid w:val="0027778F"/>
    <w:rsid w:val="002836CD"/>
    <w:rsid w:val="002927F1"/>
    <w:rsid w:val="002A5B3F"/>
    <w:rsid w:val="002C5141"/>
    <w:rsid w:val="002D1104"/>
    <w:rsid w:val="002F5A89"/>
    <w:rsid w:val="0030164A"/>
    <w:rsid w:val="00313ECF"/>
    <w:rsid w:val="00332E85"/>
    <w:rsid w:val="00342A8D"/>
    <w:rsid w:val="003461C4"/>
    <w:rsid w:val="00356279"/>
    <w:rsid w:val="00357F3B"/>
    <w:rsid w:val="00360C67"/>
    <w:rsid w:val="00380524"/>
    <w:rsid w:val="00383799"/>
    <w:rsid w:val="003A4486"/>
    <w:rsid w:val="003C2A03"/>
    <w:rsid w:val="003C3AFC"/>
    <w:rsid w:val="003D1138"/>
    <w:rsid w:val="003D1E9B"/>
    <w:rsid w:val="003F038F"/>
    <w:rsid w:val="003F7ECC"/>
    <w:rsid w:val="003F7F80"/>
    <w:rsid w:val="004121C8"/>
    <w:rsid w:val="00414722"/>
    <w:rsid w:val="00414D59"/>
    <w:rsid w:val="00444F04"/>
    <w:rsid w:val="00445668"/>
    <w:rsid w:val="0046544C"/>
    <w:rsid w:val="00465FA6"/>
    <w:rsid w:val="0047163D"/>
    <w:rsid w:val="00496DF2"/>
    <w:rsid w:val="004C02D8"/>
    <w:rsid w:val="004C76F0"/>
    <w:rsid w:val="004C793C"/>
    <w:rsid w:val="004F0E65"/>
    <w:rsid w:val="004F523B"/>
    <w:rsid w:val="00523CA3"/>
    <w:rsid w:val="00527C79"/>
    <w:rsid w:val="00544662"/>
    <w:rsid w:val="00545694"/>
    <w:rsid w:val="00555CA0"/>
    <w:rsid w:val="005572E3"/>
    <w:rsid w:val="00561D00"/>
    <w:rsid w:val="00565AF6"/>
    <w:rsid w:val="0057706D"/>
    <w:rsid w:val="00583ABB"/>
    <w:rsid w:val="005913A1"/>
    <w:rsid w:val="00592BB5"/>
    <w:rsid w:val="005A26F5"/>
    <w:rsid w:val="005A41F1"/>
    <w:rsid w:val="005A541C"/>
    <w:rsid w:val="005A7EE1"/>
    <w:rsid w:val="005B2942"/>
    <w:rsid w:val="005B497D"/>
    <w:rsid w:val="005C4E61"/>
    <w:rsid w:val="005C5749"/>
    <w:rsid w:val="005C6684"/>
    <w:rsid w:val="005E625D"/>
    <w:rsid w:val="0060026F"/>
    <w:rsid w:val="00604939"/>
    <w:rsid w:val="0061433E"/>
    <w:rsid w:val="00623652"/>
    <w:rsid w:val="0063451F"/>
    <w:rsid w:val="00637BE0"/>
    <w:rsid w:val="006605E9"/>
    <w:rsid w:val="0066791D"/>
    <w:rsid w:val="00674180"/>
    <w:rsid w:val="006957B8"/>
    <w:rsid w:val="00696A87"/>
    <w:rsid w:val="006A3DE9"/>
    <w:rsid w:val="006B5C81"/>
    <w:rsid w:val="006C0BB3"/>
    <w:rsid w:val="006C5C32"/>
    <w:rsid w:val="006C71A6"/>
    <w:rsid w:val="006D5380"/>
    <w:rsid w:val="006D57DA"/>
    <w:rsid w:val="006E2AAA"/>
    <w:rsid w:val="006F3C31"/>
    <w:rsid w:val="00700709"/>
    <w:rsid w:val="007116F5"/>
    <w:rsid w:val="00735C47"/>
    <w:rsid w:val="0073747D"/>
    <w:rsid w:val="00740669"/>
    <w:rsid w:val="007411A2"/>
    <w:rsid w:val="0074683B"/>
    <w:rsid w:val="0076178A"/>
    <w:rsid w:val="007732AD"/>
    <w:rsid w:val="007732B3"/>
    <w:rsid w:val="00776181"/>
    <w:rsid w:val="007817CA"/>
    <w:rsid w:val="007A19D8"/>
    <w:rsid w:val="007A79FB"/>
    <w:rsid w:val="007C0622"/>
    <w:rsid w:val="007C1632"/>
    <w:rsid w:val="007E3F04"/>
    <w:rsid w:val="007E6207"/>
    <w:rsid w:val="00821DC9"/>
    <w:rsid w:val="00826EEB"/>
    <w:rsid w:val="008276ED"/>
    <w:rsid w:val="00833241"/>
    <w:rsid w:val="00835C4A"/>
    <w:rsid w:val="00841A29"/>
    <w:rsid w:val="00846E58"/>
    <w:rsid w:val="00850A9E"/>
    <w:rsid w:val="008522B4"/>
    <w:rsid w:val="00860105"/>
    <w:rsid w:val="008833B7"/>
    <w:rsid w:val="008853AC"/>
    <w:rsid w:val="008A547D"/>
    <w:rsid w:val="008C108E"/>
    <w:rsid w:val="008D0D81"/>
    <w:rsid w:val="008D489B"/>
    <w:rsid w:val="008E3E37"/>
    <w:rsid w:val="008E5C5F"/>
    <w:rsid w:val="00906CEC"/>
    <w:rsid w:val="0091366F"/>
    <w:rsid w:val="00917B62"/>
    <w:rsid w:val="0092330B"/>
    <w:rsid w:val="009344D5"/>
    <w:rsid w:val="00945D36"/>
    <w:rsid w:val="00947CCE"/>
    <w:rsid w:val="00966D6B"/>
    <w:rsid w:val="009705EF"/>
    <w:rsid w:val="009B541A"/>
    <w:rsid w:val="009C1260"/>
    <w:rsid w:val="009C45BD"/>
    <w:rsid w:val="009E17A4"/>
    <w:rsid w:val="009E5A73"/>
    <w:rsid w:val="009F2D55"/>
    <w:rsid w:val="009F49C3"/>
    <w:rsid w:val="009F5E5B"/>
    <w:rsid w:val="00A118D2"/>
    <w:rsid w:val="00A15807"/>
    <w:rsid w:val="00A24BDB"/>
    <w:rsid w:val="00A26ADA"/>
    <w:rsid w:val="00A418B9"/>
    <w:rsid w:val="00A4674E"/>
    <w:rsid w:val="00A61788"/>
    <w:rsid w:val="00A736E9"/>
    <w:rsid w:val="00A7456F"/>
    <w:rsid w:val="00A87381"/>
    <w:rsid w:val="00A96C57"/>
    <w:rsid w:val="00AB447A"/>
    <w:rsid w:val="00AB5618"/>
    <w:rsid w:val="00AC13FA"/>
    <w:rsid w:val="00AD3FB6"/>
    <w:rsid w:val="00AD459E"/>
    <w:rsid w:val="00AE37FA"/>
    <w:rsid w:val="00AF07BB"/>
    <w:rsid w:val="00AF7D2B"/>
    <w:rsid w:val="00B13C3F"/>
    <w:rsid w:val="00B30E29"/>
    <w:rsid w:val="00B35B1D"/>
    <w:rsid w:val="00B37591"/>
    <w:rsid w:val="00B718D4"/>
    <w:rsid w:val="00B83895"/>
    <w:rsid w:val="00B913BD"/>
    <w:rsid w:val="00BA0406"/>
    <w:rsid w:val="00BA3371"/>
    <w:rsid w:val="00BA5110"/>
    <w:rsid w:val="00BB1A4F"/>
    <w:rsid w:val="00BB6FE7"/>
    <w:rsid w:val="00BB7A1D"/>
    <w:rsid w:val="00BC4988"/>
    <w:rsid w:val="00BD0B6D"/>
    <w:rsid w:val="00BD5686"/>
    <w:rsid w:val="00BE0EB5"/>
    <w:rsid w:val="00C003C3"/>
    <w:rsid w:val="00C04231"/>
    <w:rsid w:val="00C2758E"/>
    <w:rsid w:val="00C428B8"/>
    <w:rsid w:val="00C4313B"/>
    <w:rsid w:val="00C445AD"/>
    <w:rsid w:val="00C50A9B"/>
    <w:rsid w:val="00C50C1E"/>
    <w:rsid w:val="00C54326"/>
    <w:rsid w:val="00C6412A"/>
    <w:rsid w:val="00C815FA"/>
    <w:rsid w:val="00C8782C"/>
    <w:rsid w:val="00CE7B49"/>
    <w:rsid w:val="00CF3D24"/>
    <w:rsid w:val="00CF41F5"/>
    <w:rsid w:val="00D1552D"/>
    <w:rsid w:val="00D175D3"/>
    <w:rsid w:val="00D32F7C"/>
    <w:rsid w:val="00D452FF"/>
    <w:rsid w:val="00D470A2"/>
    <w:rsid w:val="00D503D4"/>
    <w:rsid w:val="00D6192E"/>
    <w:rsid w:val="00D61E50"/>
    <w:rsid w:val="00D74E66"/>
    <w:rsid w:val="00D954AC"/>
    <w:rsid w:val="00DB679C"/>
    <w:rsid w:val="00DF5740"/>
    <w:rsid w:val="00E12C38"/>
    <w:rsid w:val="00E23483"/>
    <w:rsid w:val="00E513BD"/>
    <w:rsid w:val="00E52A41"/>
    <w:rsid w:val="00E6692F"/>
    <w:rsid w:val="00E76690"/>
    <w:rsid w:val="00E77BC5"/>
    <w:rsid w:val="00E80B7F"/>
    <w:rsid w:val="00E86641"/>
    <w:rsid w:val="00E94346"/>
    <w:rsid w:val="00EA2E1C"/>
    <w:rsid w:val="00EC0A97"/>
    <w:rsid w:val="00EC1B9A"/>
    <w:rsid w:val="00ED2E4A"/>
    <w:rsid w:val="00EE78BE"/>
    <w:rsid w:val="00EF1DFA"/>
    <w:rsid w:val="00EF3237"/>
    <w:rsid w:val="00F1010C"/>
    <w:rsid w:val="00F12890"/>
    <w:rsid w:val="00F5148E"/>
    <w:rsid w:val="00F528FB"/>
    <w:rsid w:val="00F654F6"/>
    <w:rsid w:val="00F807A5"/>
    <w:rsid w:val="00F905CE"/>
    <w:rsid w:val="00F943F7"/>
    <w:rsid w:val="00F95681"/>
    <w:rsid w:val="00FA6446"/>
    <w:rsid w:val="00FE0CD1"/>
    <w:rsid w:val="00FE7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23C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CA3"/>
    <w:rPr>
      <w:sz w:val="16"/>
      <w:szCs w:val="16"/>
    </w:rPr>
  </w:style>
  <w:style w:type="paragraph" w:styleId="Tekstopmerking">
    <w:name w:val="annotation text"/>
    <w:basedOn w:val="Standaard"/>
    <w:link w:val="TekstopmerkingChar"/>
    <w:uiPriority w:val="99"/>
    <w:unhideWhenUsed/>
    <w:rsid w:val="00523CA3"/>
    <w:pPr>
      <w:spacing w:line="240" w:lineRule="auto"/>
    </w:pPr>
    <w:rPr>
      <w:sz w:val="20"/>
      <w:szCs w:val="20"/>
    </w:rPr>
  </w:style>
  <w:style w:type="character" w:customStyle="1" w:styleId="TekstopmerkingChar">
    <w:name w:val="Tekst opmerking Char"/>
    <w:basedOn w:val="Standaardalinea-lettertype"/>
    <w:link w:val="Tekstopmerking"/>
    <w:uiPriority w:val="99"/>
    <w:rsid w:val="00523C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CA3"/>
    <w:rPr>
      <w:b/>
      <w:bCs/>
    </w:rPr>
  </w:style>
  <w:style w:type="character" w:customStyle="1" w:styleId="OnderwerpvanopmerkingChar">
    <w:name w:val="Onderwerp van opmerking Char"/>
    <w:basedOn w:val="TekstopmerkingChar"/>
    <w:link w:val="Onderwerpvanopmerking"/>
    <w:uiPriority w:val="99"/>
    <w:semiHidden/>
    <w:rsid w:val="00523CA3"/>
    <w:rPr>
      <w:rFonts w:ascii="Verdana" w:hAnsi="Verdana"/>
      <w:b/>
      <w:bCs/>
      <w:color w:val="000000"/>
    </w:rPr>
  </w:style>
  <w:style w:type="paragraph" w:styleId="Normaalweb">
    <w:name w:val="Normal (Web)"/>
    <w:basedOn w:val="Standaard"/>
    <w:uiPriority w:val="99"/>
    <w:semiHidden/>
    <w:unhideWhenUsed/>
    <w:rsid w:val="00380524"/>
    <w:rPr>
      <w:rFonts w:ascii="Times New Roman" w:hAnsi="Times New Roman" w:cs="Times New Roman"/>
      <w:sz w:val="24"/>
      <w:szCs w:val="24"/>
    </w:rPr>
  </w:style>
  <w:style w:type="paragraph" w:styleId="Koptekst">
    <w:name w:val="header"/>
    <w:basedOn w:val="Standaard"/>
    <w:link w:val="KoptekstChar"/>
    <w:uiPriority w:val="99"/>
    <w:unhideWhenUsed/>
    <w:rsid w:val="00A745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56F"/>
    <w:rPr>
      <w:rFonts w:ascii="Verdana" w:hAnsi="Verdana"/>
      <w:color w:val="000000"/>
      <w:sz w:val="18"/>
      <w:szCs w:val="18"/>
    </w:rPr>
  </w:style>
  <w:style w:type="paragraph" w:customStyle="1" w:styleId="afzendgegevens-bold">
    <w:name w:val="afzendgegevens-bold"/>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5C668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5C668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Default">
    <w:name w:val="Default"/>
    <w:rsid w:val="00700709"/>
    <w:pPr>
      <w:autoSpaceDE w:val="0"/>
      <w:adjustRightInd w:val="0"/>
      <w:textAlignment w:val="auto"/>
    </w:pPr>
    <w:rPr>
      <w:rFonts w:ascii="DHADI J+ Univers" w:eastAsiaTheme="minorHAnsi" w:hAnsi="DHADI J+ Univers" w:cs="DHADI J+ Univers"/>
      <w:color w:val="000000"/>
      <w:sz w:val="24"/>
      <w:szCs w:val="24"/>
      <w:lang w:eastAsia="en-US"/>
      <w14:ligatures w14:val="standardContextual"/>
    </w:rPr>
  </w:style>
  <w:style w:type="paragraph" w:styleId="Voetnoottekst">
    <w:name w:val="footnote text"/>
    <w:basedOn w:val="Standaard"/>
    <w:link w:val="VoetnoottekstChar"/>
    <w:uiPriority w:val="99"/>
    <w:semiHidden/>
    <w:unhideWhenUsed/>
    <w:rsid w:val="0070070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0070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00709"/>
    <w:rPr>
      <w:vertAlign w:val="superscript"/>
    </w:rPr>
  </w:style>
  <w:style w:type="paragraph" w:styleId="Lijstalinea">
    <w:name w:val="List Paragraph"/>
    <w:basedOn w:val="Standaard"/>
    <w:uiPriority w:val="34"/>
    <w:qFormat/>
    <w:rsid w:val="00E513B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0554">
      <w:bodyDiv w:val="1"/>
      <w:marLeft w:val="0"/>
      <w:marRight w:val="0"/>
      <w:marTop w:val="0"/>
      <w:marBottom w:val="0"/>
      <w:divBdr>
        <w:top w:val="none" w:sz="0" w:space="0" w:color="auto"/>
        <w:left w:val="none" w:sz="0" w:space="0" w:color="auto"/>
        <w:bottom w:val="none" w:sz="0" w:space="0" w:color="auto"/>
        <w:right w:val="none" w:sz="0" w:space="0" w:color="auto"/>
      </w:divBdr>
    </w:div>
    <w:div w:id="313727875">
      <w:bodyDiv w:val="1"/>
      <w:marLeft w:val="0"/>
      <w:marRight w:val="0"/>
      <w:marTop w:val="0"/>
      <w:marBottom w:val="0"/>
      <w:divBdr>
        <w:top w:val="none" w:sz="0" w:space="0" w:color="auto"/>
        <w:left w:val="none" w:sz="0" w:space="0" w:color="auto"/>
        <w:bottom w:val="none" w:sz="0" w:space="0" w:color="auto"/>
        <w:right w:val="none" w:sz="0" w:space="0" w:color="auto"/>
      </w:divBdr>
    </w:div>
    <w:div w:id="690111951">
      <w:bodyDiv w:val="1"/>
      <w:marLeft w:val="0"/>
      <w:marRight w:val="0"/>
      <w:marTop w:val="0"/>
      <w:marBottom w:val="0"/>
      <w:divBdr>
        <w:top w:val="none" w:sz="0" w:space="0" w:color="auto"/>
        <w:left w:val="none" w:sz="0" w:space="0" w:color="auto"/>
        <w:bottom w:val="none" w:sz="0" w:space="0" w:color="auto"/>
        <w:right w:val="none" w:sz="0" w:space="0" w:color="auto"/>
      </w:divBdr>
    </w:div>
    <w:div w:id="719327361">
      <w:bodyDiv w:val="1"/>
      <w:marLeft w:val="0"/>
      <w:marRight w:val="0"/>
      <w:marTop w:val="0"/>
      <w:marBottom w:val="0"/>
      <w:divBdr>
        <w:top w:val="none" w:sz="0" w:space="0" w:color="auto"/>
        <w:left w:val="none" w:sz="0" w:space="0" w:color="auto"/>
        <w:bottom w:val="none" w:sz="0" w:space="0" w:color="auto"/>
        <w:right w:val="none" w:sz="0" w:space="0" w:color="auto"/>
      </w:divBdr>
    </w:div>
    <w:div w:id="729184996">
      <w:bodyDiv w:val="1"/>
      <w:marLeft w:val="0"/>
      <w:marRight w:val="0"/>
      <w:marTop w:val="0"/>
      <w:marBottom w:val="0"/>
      <w:divBdr>
        <w:top w:val="none" w:sz="0" w:space="0" w:color="auto"/>
        <w:left w:val="none" w:sz="0" w:space="0" w:color="auto"/>
        <w:bottom w:val="none" w:sz="0" w:space="0" w:color="auto"/>
        <w:right w:val="none" w:sz="0" w:space="0" w:color="auto"/>
      </w:divBdr>
    </w:div>
    <w:div w:id="905842508">
      <w:bodyDiv w:val="1"/>
      <w:marLeft w:val="0"/>
      <w:marRight w:val="0"/>
      <w:marTop w:val="0"/>
      <w:marBottom w:val="0"/>
      <w:divBdr>
        <w:top w:val="none" w:sz="0" w:space="0" w:color="auto"/>
        <w:left w:val="none" w:sz="0" w:space="0" w:color="auto"/>
        <w:bottom w:val="none" w:sz="0" w:space="0" w:color="auto"/>
        <w:right w:val="none" w:sz="0" w:space="0" w:color="auto"/>
      </w:divBdr>
    </w:div>
    <w:div w:id="921990651">
      <w:bodyDiv w:val="1"/>
      <w:marLeft w:val="0"/>
      <w:marRight w:val="0"/>
      <w:marTop w:val="0"/>
      <w:marBottom w:val="0"/>
      <w:divBdr>
        <w:top w:val="none" w:sz="0" w:space="0" w:color="auto"/>
        <w:left w:val="none" w:sz="0" w:space="0" w:color="auto"/>
        <w:bottom w:val="none" w:sz="0" w:space="0" w:color="auto"/>
        <w:right w:val="none" w:sz="0" w:space="0" w:color="auto"/>
      </w:divBdr>
    </w:div>
    <w:div w:id="974138809">
      <w:bodyDiv w:val="1"/>
      <w:marLeft w:val="0"/>
      <w:marRight w:val="0"/>
      <w:marTop w:val="0"/>
      <w:marBottom w:val="0"/>
      <w:divBdr>
        <w:top w:val="none" w:sz="0" w:space="0" w:color="auto"/>
        <w:left w:val="none" w:sz="0" w:space="0" w:color="auto"/>
        <w:bottom w:val="none" w:sz="0" w:space="0" w:color="auto"/>
        <w:right w:val="none" w:sz="0" w:space="0" w:color="auto"/>
      </w:divBdr>
    </w:div>
    <w:div w:id="1498568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nctv.nl/onderwerpen/dtn/anti-institutioneel-extremisme" TargetMode="External"/><Relationship Id="rId1" Type="http://schemas.openxmlformats.org/officeDocument/2006/relationships/hyperlink" Target="https://www.rijksoverheid.nl/documenten/rapporten/2024/04/09/tk-bijlage-24401640-fenomeenanalyse-soeverein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2695</ap:Words>
  <ap:Characters>14828</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Brief - Beantwoording Kamervragen leden Mutluer, Lahlah, Boswijk en Helder over de voorgenomen sluiting van het politiebureau in Wolvega</vt:lpstr>
    </vt:vector>
  </ap:TitlesOfParts>
  <ap:LinksUpToDate>false</ap:LinksUpToDate>
  <ap:CharactersWithSpaces>17489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2024-07-16T16:43:00.0000000Z</lastPrinted>
  <dcterms:created xsi:type="dcterms:W3CDTF">2025-03-24T15:43:00.0000000Z</dcterms:created>
  <dcterms:modified xsi:type="dcterms:W3CDTF">2025-03-24T15:43:00.0000000Z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leden Mutluer, Lahlah, Boswijk en Helder over de voorgenomen sluiting van het politiebureau in Wolvega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juli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5624406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