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55B8" w:rsidR="00E550ED" w:rsidP="00F56B8B" w:rsidRDefault="00E550ED" w14:paraId="4B1CBFE4" w14:textId="4EF4B929">
      <w:pPr>
        <w:widowControl w:val="0"/>
        <w:tabs>
          <w:tab w:val="num" w:pos="720"/>
        </w:tabs>
        <w:spacing w:line="276" w:lineRule="auto"/>
        <w:rPr>
          <w:rFonts w:cs="Arial"/>
          <w:b/>
          <w:szCs w:val="18"/>
        </w:rPr>
      </w:pPr>
      <w:r w:rsidRPr="004E55B8">
        <w:rPr>
          <w:rFonts w:cs="Arial"/>
          <w:b/>
          <w:szCs w:val="18"/>
        </w:rPr>
        <w:t xml:space="preserve">Wijziging van de Wet op het financieel toezicht, de Bankwet 1998 en </w:t>
      </w:r>
      <w:r w:rsidR="005666A7">
        <w:rPr>
          <w:rFonts w:cs="Arial"/>
          <w:b/>
          <w:szCs w:val="18"/>
        </w:rPr>
        <w:t>enige andere wetten</w:t>
      </w:r>
      <w:r w:rsidRPr="004E55B8">
        <w:rPr>
          <w:rFonts w:cs="Arial"/>
          <w:b/>
          <w:szCs w:val="18"/>
        </w:rPr>
        <w:t xml:space="preserve"> </w:t>
      </w:r>
      <w:bookmarkStart w:name="_Hlk153972645" w:id="0"/>
      <w:r w:rsidRPr="004E55B8">
        <w:rPr>
          <w:rFonts w:cs="Arial"/>
          <w:b/>
          <w:szCs w:val="18"/>
        </w:rPr>
        <w:t xml:space="preserve">in verband met </w:t>
      </w:r>
      <w:r w:rsidRPr="004E55B8" w:rsidR="005B6A03">
        <w:rPr>
          <w:rFonts w:cs="Arial"/>
          <w:b/>
          <w:szCs w:val="18"/>
        </w:rPr>
        <w:t>de goede werking</w:t>
      </w:r>
      <w:r w:rsidRPr="004E55B8">
        <w:rPr>
          <w:rFonts w:cs="Arial"/>
          <w:b/>
          <w:szCs w:val="18"/>
        </w:rPr>
        <w:t xml:space="preserve"> van het chartale betalingsverkeer </w:t>
      </w:r>
      <w:bookmarkEnd w:id="0"/>
      <w:r w:rsidRPr="004E55B8">
        <w:rPr>
          <w:rFonts w:cs="Arial"/>
          <w:b/>
          <w:szCs w:val="18"/>
        </w:rPr>
        <w:t>(Wet chartaal betalingsverkeer)</w:t>
      </w:r>
    </w:p>
    <w:p w:rsidR="00007051" w:rsidP="00F56B8B" w:rsidRDefault="00007051" w14:paraId="2E6B3396" w14:textId="77777777">
      <w:pPr>
        <w:widowControl w:val="0"/>
        <w:spacing w:line="276" w:lineRule="auto"/>
        <w:rPr>
          <w:rFonts w:cs="Arial"/>
          <w:szCs w:val="18"/>
        </w:rPr>
      </w:pPr>
    </w:p>
    <w:p w:rsidRPr="00007051" w:rsidR="00007051" w:rsidP="00F56B8B" w:rsidRDefault="00007051" w14:paraId="25079CA1" w14:textId="3527D802">
      <w:pPr>
        <w:widowControl w:val="0"/>
        <w:spacing w:line="276" w:lineRule="auto"/>
        <w:rPr>
          <w:rFonts w:cs="Arial"/>
          <w:szCs w:val="18"/>
        </w:rPr>
      </w:pPr>
      <w:r>
        <w:rPr>
          <w:rFonts w:cs="Arial"/>
          <w:szCs w:val="18"/>
        </w:rPr>
        <w:t>(</w:t>
      </w:r>
      <w:proofErr w:type="spellStart"/>
      <w:r>
        <w:rPr>
          <w:rFonts w:cs="Arial"/>
          <w:szCs w:val="18"/>
        </w:rPr>
        <w:t>KetenID</w:t>
      </w:r>
      <w:proofErr w:type="spellEnd"/>
      <w:r>
        <w:rPr>
          <w:rFonts w:cs="Arial"/>
          <w:szCs w:val="18"/>
        </w:rPr>
        <w:t xml:space="preserve"> </w:t>
      </w:r>
      <w:r w:rsidRPr="00007051">
        <w:rPr>
          <w:rFonts w:cs="Arial"/>
          <w:szCs w:val="18"/>
        </w:rPr>
        <w:t>WGK025591</w:t>
      </w:r>
      <w:r>
        <w:rPr>
          <w:rFonts w:cs="Arial"/>
          <w:szCs w:val="18"/>
        </w:rPr>
        <w:t>)</w:t>
      </w:r>
    </w:p>
    <w:p w:rsidR="00E550ED" w:rsidP="00F56B8B" w:rsidRDefault="00E550ED" w14:paraId="27EF4DBD" w14:textId="77777777">
      <w:pPr>
        <w:widowControl w:val="0"/>
        <w:spacing w:line="276" w:lineRule="auto"/>
        <w:rPr>
          <w:rFonts w:cs="Arial"/>
          <w:szCs w:val="18"/>
        </w:rPr>
      </w:pPr>
    </w:p>
    <w:p w:rsidRPr="004E55B8" w:rsidR="00007051" w:rsidP="00F56B8B" w:rsidRDefault="00007051" w14:paraId="56E61852" w14:textId="77777777">
      <w:pPr>
        <w:widowControl w:val="0"/>
        <w:spacing w:line="276" w:lineRule="auto"/>
        <w:rPr>
          <w:rFonts w:cs="Arial"/>
          <w:szCs w:val="18"/>
        </w:rPr>
      </w:pPr>
    </w:p>
    <w:p w:rsidRPr="004E55B8" w:rsidR="00E550ED" w:rsidP="00F56B8B" w:rsidRDefault="00E550ED" w14:paraId="22860176" w14:textId="77777777">
      <w:pPr>
        <w:widowControl w:val="0"/>
        <w:spacing w:line="276" w:lineRule="auto"/>
        <w:rPr>
          <w:rFonts w:cs="Arial"/>
          <w:szCs w:val="18"/>
        </w:rPr>
      </w:pPr>
    </w:p>
    <w:p w:rsidRPr="004E55B8" w:rsidR="00E550ED" w:rsidP="00F56B8B" w:rsidRDefault="00E550ED" w14:paraId="09F2CF62" w14:textId="77777777">
      <w:pPr>
        <w:widowControl w:val="0"/>
        <w:spacing w:line="276" w:lineRule="auto"/>
        <w:rPr>
          <w:rFonts w:cs="Arial"/>
          <w:szCs w:val="18"/>
        </w:rPr>
      </w:pPr>
    </w:p>
    <w:p w:rsidRPr="004E55B8" w:rsidR="00E550ED" w:rsidP="00F56B8B" w:rsidRDefault="00E550ED" w14:paraId="430A88F7" w14:textId="77777777">
      <w:pPr>
        <w:widowControl w:val="0"/>
        <w:spacing w:line="276" w:lineRule="auto"/>
        <w:rPr>
          <w:rFonts w:cs="Arial"/>
          <w:b/>
          <w:szCs w:val="18"/>
        </w:rPr>
      </w:pPr>
      <w:r w:rsidRPr="004E55B8">
        <w:rPr>
          <w:rFonts w:cs="Arial"/>
          <w:b/>
          <w:szCs w:val="18"/>
        </w:rPr>
        <w:t>VOORSTEL VAN WET</w:t>
      </w:r>
    </w:p>
    <w:p w:rsidRPr="004E55B8" w:rsidR="00E550ED" w:rsidP="00F56B8B" w:rsidRDefault="00E550ED" w14:paraId="06354593" w14:textId="77777777">
      <w:pPr>
        <w:widowControl w:val="0"/>
        <w:spacing w:line="276" w:lineRule="auto"/>
        <w:rPr>
          <w:rFonts w:cs="Arial"/>
          <w:szCs w:val="18"/>
        </w:rPr>
      </w:pPr>
    </w:p>
    <w:p w:rsidRPr="004E55B8" w:rsidR="00E550ED" w:rsidP="00F56B8B" w:rsidRDefault="00E550ED" w14:paraId="44BAC3B6" w14:textId="77777777">
      <w:pPr>
        <w:widowControl w:val="0"/>
        <w:spacing w:line="276" w:lineRule="auto"/>
        <w:rPr>
          <w:rFonts w:cs="Arial"/>
          <w:szCs w:val="18"/>
        </w:rPr>
      </w:pPr>
    </w:p>
    <w:p w:rsidRPr="004E55B8" w:rsidR="00E550ED" w:rsidP="00F56B8B" w:rsidRDefault="00E550ED" w14:paraId="4BF2F682" w14:textId="77777777">
      <w:pPr>
        <w:widowControl w:val="0"/>
        <w:spacing w:line="276" w:lineRule="auto"/>
        <w:rPr>
          <w:rFonts w:cs="Arial"/>
          <w:szCs w:val="18"/>
        </w:rPr>
      </w:pPr>
    </w:p>
    <w:p w:rsidRPr="004E55B8" w:rsidR="00E550ED" w:rsidP="00F56B8B" w:rsidRDefault="00E550ED" w14:paraId="42E7A774" w14:textId="77777777">
      <w:pPr>
        <w:widowControl w:val="0"/>
        <w:spacing w:line="276" w:lineRule="auto"/>
        <w:rPr>
          <w:rFonts w:cs="Arial"/>
          <w:szCs w:val="18"/>
        </w:rPr>
      </w:pPr>
      <w:bookmarkStart w:name="_Hlk153978340" w:id="1"/>
      <w:r w:rsidRPr="004E55B8">
        <w:rPr>
          <w:rFonts w:cs="Arial"/>
          <w:szCs w:val="18"/>
        </w:rPr>
        <w:t>Wij Willem-Alexander, bij de gratie Gods, Koning der Nederlanden, Prins van Oranje-Nassau, enz. enz. enz.</w:t>
      </w:r>
    </w:p>
    <w:p w:rsidRPr="004E55B8" w:rsidR="00E550ED" w:rsidP="00F56B8B" w:rsidRDefault="00E550ED" w14:paraId="4C0FD8E5" w14:textId="77777777">
      <w:pPr>
        <w:widowControl w:val="0"/>
        <w:spacing w:line="276" w:lineRule="auto"/>
        <w:rPr>
          <w:rFonts w:cs="Arial"/>
          <w:szCs w:val="18"/>
        </w:rPr>
      </w:pPr>
    </w:p>
    <w:p w:rsidRPr="004E55B8" w:rsidR="00E550ED" w:rsidP="00F56B8B" w:rsidRDefault="00E550ED" w14:paraId="1700952C" w14:textId="77777777">
      <w:pPr>
        <w:widowControl w:val="0"/>
        <w:spacing w:line="276" w:lineRule="auto"/>
        <w:rPr>
          <w:rFonts w:cs="Arial"/>
          <w:szCs w:val="18"/>
        </w:rPr>
      </w:pPr>
      <w:r w:rsidRPr="004E55B8">
        <w:rPr>
          <w:rFonts w:cs="Arial"/>
          <w:szCs w:val="18"/>
        </w:rPr>
        <w:t xml:space="preserve">Allen, die deze zullen zien of horen lezen, saluut! </w:t>
      </w:r>
      <w:proofErr w:type="gramStart"/>
      <w:r w:rsidRPr="004E55B8">
        <w:rPr>
          <w:rFonts w:cs="Arial"/>
          <w:szCs w:val="18"/>
        </w:rPr>
        <w:t>doen</w:t>
      </w:r>
      <w:proofErr w:type="gramEnd"/>
      <w:r w:rsidRPr="004E55B8">
        <w:rPr>
          <w:rFonts w:cs="Arial"/>
          <w:szCs w:val="18"/>
        </w:rPr>
        <w:t xml:space="preserve"> te weten:</w:t>
      </w:r>
    </w:p>
    <w:p w:rsidRPr="004E55B8" w:rsidR="00E550ED" w:rsidP="00F56B8B" w:rsidRDefault="00E550ED" w14:paraId="0C677382" w14:textId="674C94FA">
      <w:pPr>
        <w:widowControl w:val="0"/>
        <w:spacing w:line="276" w:lineRule="auto"/>
        <w:rPr>
          <w:rFonts w:cs="Arial"/>
          <w:szCs w:val="18"/>
        </w:rPr>
      </w:pPr>
      <w:r w:rsidRPr="004E55B8">
        <w:rPr>
          <w:rFonts w:cs="Arial"/>
          <w:szCs w:val="18"/>
        </w:rPr>
        <w:t xml:space="preserve">Alzo Wij in overweging genomen hebben, dat het wenselijk is om regels te stellen </w:t>
      </w:r>
      <w:r w:rsidRPr="004E55B8" w:rsidR="00F27F45">
        <w:rPr>
          <w:rFonts w:cs="Arial"/>
          <w:szCs w:val="18"/>
        </w:rPr>
        <w:t xml:space="preserve">over </w:t>
      </w:r>
      <w:r w:rsidRPr="004E55B8" w:rsidR="008A6A26">
        <w:rPr>
          <w:rFonts w:cs="Arial"/>
          <w:szCs w:val="18"/>
        </w:rPr>
        <w:t xml:space="preserve">de chartale </w:t>
      </w:r>
      <w:r w:rsidRPr="004E55B8" w:rsidR="00F27F45">
        <w:rPr>
          <w:rFonts w:cs="Arial"/>
          <w:szCs w:val="18"/>
        </w:rPr>
        <w:t>basis</w:t>
      </w:r>
      <w:r w:rsidRPr="004E55B8" w:rsidR="008A6A26">
        <w:rPr>
          <w:rFonts w:cs="Arial"/>
          <w:szCs w:val="18"/>
        </w:rPr>
        <w:t xml:space="preserve">infrastructuur en </w:t>
      </w:r>
      <w:r w:rsidRPr="004E55B8" w:rsidR="00F27F45">
        <w:rPr>
          <w:rFonts w:cs="Arial"/>
          <w:szCs w:val="18"/>
        </w:rPr>
        <w:t xml:space="preserve">de continuïteit van </w:t>
      </w:r>
      <w:r w:rsidRPr="004E55B8" w:rsidR="008A6A26">
        <w:rPr>
          <w:rFonts w:cs="Arial"/>
          <w:szCs w:val="18"/>
        </w:rPr>
        <w:t>het transport van contant geld ten behoeve van</w:t>
      </w:r>
      <w:r w:rsidRPr="004E55B8">
        <w:rPr>
          <w:rFonts w:cs="Arial"/>
          <w:szCs w:val="18"/>
        </w:rPr>
        <w:t xml:space="preserve"> de goede werking van het chartale betalingsverkeer;</w:t>
      </w:r>
    </w:p>
    <w:p w:rsidRPr="004E55B8" w:rsidR="00E550ED" w:rsidP="00F56B8B" w:rsidRDefault="00E550ED" w14:paraId="77C6F061" w14:textId="77777777">
      <w:pPr>
        <w:widowControl w:val="0"/>
        <w:spacing w:line="276" w:lineRule="auto"/>
        <w:rPr>
          <w:rFonts w:cs="Arial"/>
          <w:szCs w:val="18"/>
        </w:rPr>
      </w:pPr>
      <w:r w:rsidRPr="004E55B8">
        <w:rPr>
          <w:rFonts w:cs="Arial"/>
          <w:szCs w:val="18"/>
        </w:rPr>
        <w:t>Zo is het, dat Wij, de Afdeling advisering van de Raad van State gehoord, en met gemeen overleg der Staten</w:t>
      </w:r>
      <w:r w:rsidRPr="004E55B8">
        <w:rPr>
          <w:rFonts w:cs="Arial"/>
          <w:szCs w:val="18"/>
        </w:rPr>
        <w:noBreakHyphen/>
        <w:t>Generaal, hebben goedgevonden en verstaan, gelijk Wij goedvinden en verstaan bij deze:</w:t>
      </w:r>
    </w:p>
    <w:bookmarkEnd w:id="1"/>
    <w:p w:rsidRPr="004E55B8" w:rsidR="00E550ED" w:rsidP="00F56B8B" w:rsidRDefault="00E550ED" w14:paraId="0435FD0B" w14:textId="29DC4C47">
      <w:pPr>
        <w:widowControl w:val="0"/>
        <w:spacing w:line="276" w:lineRule="auto"/>
        <w:rPr>
          <w:rFonts w:cs="Arial"/>
          <w:szCs w:val="18"/>
        </w:rPr>
      </w:pPr>
    </w:p>
    <w:p w:rsidRPr="004E55B8" w:rsidR="008A6A26" w:rsidP="00F56B8B" w:rsidRDefault="008A6A26" w14:paraId="03670E52" w14:textId="77777777">
      <w:pPr>
        <w:widowControl w:val="0"/>
        <w:spacing w:line="276" w:lineRule="auto"/>
        <w:rPr>
          <w:rFonts w:cs="Arial"/>
          <w:szCs w:val="18"/>
        </w:rPr>
      </w:pPr>
    </w:p>
    <w:p w:rsidRPr="004E55B8" w:rsidR="00AD3008" w:rsidP="00F56B8B" w:rsidRDefault="00AD3008" w14:paraId="3D00A742" w14:textId="77777777">
      <w:pPr>
        <w:widowControl w:val="0"/>
        <w:spacing w:line="276" w:lineRule="auto"/>
        <w:rPr>
          <w:b/>
          <w:szCs w:val="18"/>
        </w:rPr>
      </w:pPr>
      <w:bookmarkStart w:name="_Hlk155100274" w:id="2"/>
      <w:bookmarkStart w:name="_Hlk148104751" w:id="3"/>
      <w:r w:rsidRPr="004E55B8">
        <w:rPr>
          <w:b/>
          <w:szCs w:val="18"/>
        </w:rPr>
        <w:t>ARTIKEL I</w:t>
      </w:r>
    </w:p>
    <w:p w:rsidRPr="004E55B8" w:rsidR="00AD3008" w:rsidP="00F56B8B" w:rsidRDefault="00AD3008" w14:paraId="5D1D6A3D" w14:textId="77777777">
      <w:pPr>
        <w:widowControl w:val="0"/>
        <w:spacing w:line="276" w:lineRule="auto"/>
        <w:rPr>
          <w:szCs w:val="18"/>
        </w:rPr>
      </w:pPr>
    </w:p>
    <w:p w:rsidRPr="004E55B8" w:rsidR="00AD3008" w:rsidP="00F56B8B" w:rsidRDefault="00AD3008" w14:paraId="4C818924" w14:textId="77777777">
      <w:pPr>
        <w:widowControl w:val="0"/>
        <w:spacing w:line="276" w:lineRule="auto"/>
        <w:rPr>
          <w:szCs w:val="18"/>
        </w:rPr>
      </w:pPr>
      <w:r w:rsidRPr="004E55B8">
        <w:rPr>
          <w:szCs w:val="18"/>
        </w:rPr>
        <w:t xml:space="preserve">De </w:t>
      </w:r>
      <w:r w:rsidRPr="004E55B8">
        <w:rPr>
          <w:b/>
          <w:szCs w:val="18"/>
        </w:rPr>
        <w:t>Wet op het financieel toezicht</w:t>
      </w:r>
      <w:r w:rsidRPr="004E55B8">
        <w:rPr>
          <w:szCs w:val="18"/>
        </w:rPr>
        <w:t xml:space="preserve"> wordt als volgt gewijzigd:</w:t>
      </w:r>
    </w:p>
    <w:p w:rsidRPr="004E55B8" w:rsidR="00AD3008" w:rsidP="00F56B8B" w:rsidRDefault="00AD3008" w14:paraId="207701E5" w14:textId="77777777">
      <w:pPr>
        <w:widowControl w:val="0"/>
        <w:spacing w:line="276" w:lineRule="auto"/>
        <w:rPr>
          <w:szCs w:val="18"/>
        </w:rPr>
      </w:pPr>
    </w:p>
    <w:p w:rsidRPr="004E55B8" w:rsidR="00AD3008" w:rsidP="00F56B8B" w:rsidRDefault="00AD3008" w14:paraId="1090838A" w14:textId="77777777">
      <w:pPr>
        <w:widowControl w:val="0"/>
        <w:spacing w:line="276" w:lineRule="auto"/>
        <w:rPr>
          <w:szCs w:val="18"/>
        </w:rPr>
      </w:pPr>
      <w:r w:rsidRPr="004E55B8">
        <w:rPr>
          <w:szCs w:val="18"/>
        </w:rPr>
        <w:t>A</w:t>
      </w:r>
    </w:p>
    <w:p w:rsidRPr="004E55B8" w:rsidR="00AD3008" w:rsidP="00F56B8B" w:rsidRDefault="00AD3008" w14:paraId="1312F457" w14:textId="77777777">
      <w:pPr>
        <w:widowControl w:val="0"/>
        <w:spacing w:line="276" w:lineRule="auto"/>
        <w:rPr>
          <w:szCs w:val="18"/>
        </w:rPr>
      </w:pPr>
    </w:p>
    <w:p w:rsidRPr="004E55B8" w:rsidR="00AD3008" w:rsidP="00F56B8B" w:rsidRDefault="00AD3008" w14:paraId="593471B7" w14:textId="77777777">
      <w:pPr>
        <w:widowControl w:val="0"/>
        <w:spacing w:line="276" w:lineRule="auto"/>
        <w:rPr>
          <w:szCs w:val="18"/>
        </w:rPr>
      </w:pPr>
      <w:r w:rsidRPr="004E55B8">
        <w:rPr>
          <w:szCs w:val="18"/>
        </w:rPr>
        <w:t xml:space="preserve">In artikel 1:25, vijfde lid, wordt “artikel 9h” vervangen door “artikel 9r”. </w:t>
      </w:r>
    </w:p>
    <w:p w:rsidRPr="004E55B8" w:rsidR="00AD3008" w:rsidP="00F56B8B" w:rsidRDefault="00AD3008" w14:paraId="4BFB5797" w14:textId="77777777">
      <w:pPr>
        <w:widowControl w:val="0"/>
        <w:spacing w:line="276" w:lineRule="auto"/>
        <w:rPr>
          <w:szCs w:val="18"/>
        </w:rPr>
      </w:pPr>
    </w:p>
    <w:p w:rsidRPr="004E55B8" w:rsidR="00AD3008" w:rsidP="00F56B8B" w:rsidRDefault="00AD3008" w14:paraId="045C1B18" w14:textId="77777777">
      <w:pPr>
        <w:widowControl w:val="0"/>
        <w:spacing w:line="276" w:lineRule="auto"/>
        <w:rPr>
          <w:szCs w:val="18"/>
        </w:rPr>
      </w:pPr>
      <w:r w:rsidRPr="004E55B8">
        <w:rPr>
          <w:szCs w:val="18"/>
        </w:rPr>
        <w:t>B</w:t>
      </w:r>
    </w:p>
    <w:p w:rsidRPr="004E55B8" w:rsidR="00AD3008" w:rsidP="00F56B8B" w:rsidRDefault="00AD3008" w14:paraId="5C881606" w14:textId="77777777">
      <w:pPr>
        <w:widowControl w:val="0"/>
        <w:spacing w:line="276" w:lineRule="auto"/>
        <w:rPr>
          <w:szCs w:val="18"/>
        </w:rPr>
      </w:pPr>
    </w:p>
    <w:p w:rsidRPr="004E55B8" w:rsidR="00AD3008" w:rsidP="00F56B8B" w:rsidRDefault="00AD3008" w14:paraId="6BC1C7C2" w14:textId="1309139A">
      <w:pPr>
        <w:widowControl w:val="0"/>
        <w:spacing w:line="276" w:lineRule="auto"/>
        <w:rPr>
          <w:szCs w:val="18"/>
        </w:rPr>
      </w:pPr>
      <w:r w:rsidRPr="004E55B8">
        <w:rPr>
          <w:szCs w:val="18"/>
        </w:rPr>
        <w:t>In artikel 3:4, tweede lid, wordt “</w:t>
      </w:r>
      <w:r w:rsidRPr="004E55B8" w:rsidR="00292FB0">
        <w:rPr>
          <w:szCs w:val="18"/>
        </w:rPr>
        <w:t>Afdeling 2.3.2</w:t>
      </w:r>
      <w:r w:rsidRPr="004E55B8">
        <w:rPr>
          <w:szCs w:val="18"/>
        </w:rPr>
        <w:t>” vervangen door “</w:t>
      </w:r>
      <w:r w:rsidRPr="004E55B8" w:rsidR="00292FB0">
        <w:rPr>
          <w:szCs w:val="18"/>
        </w:rPr>
        <w:t xml:space="preserve">De afdelingen 2.3.2, </w:t>
      </w:r>
      <w:r w:rsidRPr="004E55B8">
        <w:rPr>
          <w:szCs w:val="18"/>
        </w:rPr>
        <w:t>3.5.11”.</w:t>
      </w:r>
    </w:p>
    <w:p w:rsidRPr="004E55B8" w:rsidR="00AD3008" w:rsidP="00F56B8B" w:rsidRDefault="00AD3008" w14:paraId="041946AE" w14:textId="77777777">
      <w:pPr>
        <w:widowControl w:val="0"/>
        <w:spacing w:line="276" w:lineRule="auto"/>
        <w:rPr>
          <w:szCs w:val="18"/>
        </w:rPr>
      </w:pPr>
    </w:p>
    <w:p w:rsidRPr="004E55B8" w:rsidR="00AD3008" w:rsidP="00F56B8B" w:rsidRDefault="00AD3008" w14:paraId="58B93596" w14:textId="77777777">
      <w:pPr>
        <w:widowControl w:val="0"/>
        <w:spacing w:line="276" w:lineRule="auto"/>
        <w:rPr>
          <w:szCs w:val="18"/>
        </w:rPr>
      </w:pPr>
      <w:r w:rsidRPr="004E55B8">
        <w:rPr>
          <w:szCs w:val="18"/>
        </w:rPr>
        <w:t>C</w:t>
      </w:r>
    </w:p>
    <w:p w:rsidRPr="004E55B8" w:rsidR="00AD3008" w:rsidP="00F56B8B" w:rsidRDefault="00AD3008" w14:paraId="5449940E" w14:textId="77777777">
      <w:pPr>
        <w:widowControl w:val="0"/>
        <w:spacing w:line="276" w:lineRule="auto"/>
        <w:rPr>
          <w:szCs w:val="18"/>
        </w:rPr>
      </w:pPr>
    </w:p>
    <w:p w:rsidRPr="004E55B8" w:rsidR="00AD3008" w:rsidP="00F56B8B" w:rsidRDefault="00AD3008" w14:paraId="25C1D1C0" w14:textId="77777777">
      <w:pPr>
        <w:widowControl w:val="0"/>
        <w:spacing w:line="276" w:lineRule="auto"/>
        <w:rPr>
          <w:szCs w:val="18"/>
        </w:rPr>
      </w:pPr>
      <w:r w:rsidRPr="004E55B8">
        <w:rPr>
          <w:szCs w:val="18"/>
        </w:rPr>
        <w:t>Na afdeling 3.5.10 wordt een afdeling ingevoegd, luidende:</w:t>
      </w:r>
    </w:p>
    <w:p w:rsidRPr="004E55B8" w:rsidR="00AD3008" w:rsidP="00F56B8B" w:rsidRDefault="00AD3008" w14:paraId="17988579" w14:textId="77777777">
      <w:pPr>
        <w:widowControl w:val="0"/>
        <w:spacing w:line="276" w:lineRule="auto"/>
        <w:rPr>
          <w:szCs w:val="18"/>
        </w:rPr>
      </w:pPr>
    </w:p>
    <w:p w:rsidRPr="004E55B8" w:rsidR="00AD3008" w:rsidP="00F56B8B" w:rsidRDefault="00AD3008" w14:paraId="51453AD0" w14:textId="77777777">
      <w:pPr>
        <w:widowControl w:val="0"/>
        <w:spacing w:line="276" w:lineRule="auto"/>
        <w:rPr>
          <w:b/>
          <w:bCs/>
          <w:szCs w:val="18"/>
        </w:rPr>
      </w:pPr>
      <w:r w:rsidRPr="004E55B8">
        <w:rPr>
          <w:b/>
          <w:bCs/>
          <w:szCs w:val="18"/>
        </w:rPr>
        <w:t>Afdeling 3.5.11. Chartale basisinfrastructuur</w:t>
      </w:r>
    </w:p>
    <w:p w:rsidRPr="004E55B8" w:rsidR="00AD3008" w:rsidP="00F56B8B" w:rsidRDefault="00AD3008" w14:paraId="67EE1ED1" w14:textId="77777777">
      <w:pPr>
        <w:widowControl w:val="0"/>
        <w:spacing w:line="276" w:lineRule="auto"/>
        <w:rPr>
          <w:b/>
          <w:bCs/>
          <w:szCs w:val="18"/>
        </w:rPr>
      </w:pPr>
    </w:p>
    <w:p w:rsidRPr="004E55B8" w:rsidR="00AD3008" w:rsidP="00F56B8B" w:rsidRDefault="00AD3008" w14:paraId="35212F4A" w14:textId="77777777">
      <w:pPr>
        <w:widowControl w:val="0"/>
        <w:spacing w:line="276" w:lineRule="auto"/>
        <w:rPr>
          <w:b/>
          <w:bCs/>
          <w:szCs w:val="18"/>
        </w:rPr>
      </w:pPr>
      <w:bookmarkStart w:name="_Hlk150942207" w:id="4"/>
      <w:r w:rsidRPr="004E55B8">
        <w:rPr>
          <w:b/>
          <w:bCs/>
          <w:szCs w:val="18"/>
        </w:rPr>
        <w:t>Artikel 3:267k</w:t>
      </w:r>
    </w:p>
    <w:bookmarkEnd w:id="4"/>
    <w:p w:rsidRPr="004E55B8" w:rsidR="00AD3008" w:rsidP="00F56B8B" w:rsidRDefault="00AD3008" w14:paraId="551FEAEB" w14:textId="77777777">
      <w:pPr>
        <w:widowControl w:val="0"/>
        <w:spacing w:line="276" w:lineRule="auto"/>
        <w:rPr>
          <w:b/>
          <w:bCs/>
          <w:szCs w:val="18"/>
        </w:rPr>
      </w:pPr>
    </w:p>
    <w:p w:rsidRPr="004E55B8" w:rsidR="00AD3008" w:rsidP="00F56B8B" w:rsidRDefault="00AD3008" w14:paraId="44842CB0" w14:textId="03688940">
      <w:pPr>
        <w:widowControl w:val="0"/>
        <w:spacing w:line="276" w:lineRule="auto"/>
        <w:rPr>
          <w:szCs w:val="18"/>
        </w:rPr>
      </w:pPr>
      <w:r w:rsidRPr="004E55B8">
        <w:rPr>
          <w:szCs w:val="18"/>
        </w:rPr>
        <w:t xml:space="preserve">1. </w:t>
      </w:r>
      <w:r w:rsidRPr="004E55B8" w:rsidR="00CF6C71">
        <w:rPr>
          <w:szCs w:val="18"/>
        </w:rPr>
        <w:t>Een bank</w:t>
      </w:r>
      <w:r w:rsidRPr="004E55B8">
        <w:rPr>
          <w:szCs w:val="18"/>
        </w:rPr>
        <w:t xml:space="preserve"> met meer dan drie miljoen in Nederland woonachtige of gevestigde betaalrekeninghouders, </w:t>
      </w:r>
      <w:r w:rsidRPr="004E55B8" w:rsidR="00CF6C71">
        <w:rPr>
          <w:szCs w:val="18"/>
        </w:rPr>
        <w:t xml:space="preserve">zorgt </w:t>
      </w:r>
      <w:r w:rsidRPr="004E55B8">
        <w:rPr>
          <w:szCs w:val="18"/>
        </w:rPr>
        <w:t>voor de instandhouding van een chartale basisinfrastructuur die aan de bij of krachtens dit artikel gestelde eisen voldoet.</w:t>
      </w:r>
      <w:r w:rsidRPr="004E55B8" w:rsidR="00CF6C71">
        <w:rPr>
          <w:szCs w:val="18"/>
        </w:rPr>
        <w:t xml:space="preserve"> </w:t>
      </w:r>
      <w:r w:rsidRPr="004E55B8" w:rsidR="00310226">
        <w:rPr>
          <w:szCs w:val="18"/>
          <w:lang w:eastAsia="en-US"/>
        </w:rPr>
        <w:t>De bank werkt daartoe samen met andere banken waarop deze verplichting rust.</w:t>
      </w:r>
    </w:p>
    <w:p w:rsidRPr="004E55B8" w:rsidR="00AD3008" w:rsidP="00F56B8B" w:rsidRDefault="00AD3008" w14:paraId="1DB32452" w14:textId="39E68E71">
      <w:pPr>
        <w:widowControl w:val="0"/>
        <w:spacing w:line="276" w:lineRule="auto"/>
        <w:rPr>
          <w:szCs w:val="18"/>
        </w:rPr>
      </w:pPr>
      <w:r w:rsidRPr="004E55B8">
        <w:rPr>
          <w:szCs w:val="18"/>
        </w:rPr>
        <w:t xml:space="preserve">2. De chartale basisinfrastructuur bestaat uit landelijk dekkende en adequate voorzieningen voor het opnemen en storten van eurobankbiljetten en </w:t>
      </w:r>
      <w:r w:rsidRPr="004E55B8">
        <w:rPr>
          <w:szCs w:val="18"/>
        </w:rPr>
        <w:lastRenderedPageBreak/>
        <w:t>euromunten.</w:t>
      </w:r>
    </w:p>
    <w:p w:rsidRPr="004E55B8" w:rsidR="00AD3008" w:rsidP="00F56B8B" w:rsidRDefault="00AD3008" w14:paraId="7C852318" w14:textId="77777777">
      <w:pPr>
        <w:widowControl w:val="0"/>
        <w:spacing w:line="276" w:lineRule="auto"/>
        <w:rPr>
          <w:szCs w:val="18"/>
        </w:rPr>
      </w:pPr>
      <w:bookmarkStart w:name="_Hlk150942242" w:id="5"/>
      <w:r w:rsidRPr="004E55B8">
        <w:rPr>
          <w:szCs w:val="18"/>
        </w:rPr>
        <w:t>3. De chartale basisinfrastructuur is toegankelijk voor andere banken tegen eerlijke, redelijke en niet-discriminerende voorwaarden en tarieven.</w:t>
      </w:r>
    </w:p>
    <w:bookmarkEnd w:id="5"/>
    <w:p w:rsidRPr="004E55B8" w:rsidR="00AD3008" w:rsidP="00F56B8B" w:rsidRDefault="00AD3008" w14:paraId="1AA05099" w14:textId="77777777">
      <w:pPr>
        <w:widowControl w:val="0"/>
        <w:spacing w:line="276" w:lineRule="auto"/>
        <w:rPr>
          <w:szCs w:val="18"/>
        </w:rPr>
      </w:pPr>
      <w:r w:rsidRPr="004E55B8">
        <w:rPr>
          <w:szCs w:val="18"/>
        </w:rPr>
        <w:t>4. Bij of krachtens algemene maatregel van bestuur worden nadere regels gesteld over de voorzieningen waaruit de chartale basisinfrastructuur bestaat en de daaraan te stellen eisen.</w:t>
      </w:r>
    </w:p>
    <w:p w:rsidRPr="004E55B8" w:rsidR="00AD3008" w:rsidP="00F56B8B" w:rsidRDefault="00AD3008" w14:paraId="1340C13F" w14:textId="77777777">
      <w:pPr>
        <w:widowControl w:val="0"/>
        <w:spacing w:line="276" w:lineRule="auto"/>
        <w:rPr>
          <w:szCs w:val="18"/>
        </w:rPr>
      </w:pPr>
    </w:p>
    <w:p w:rsidRPr="004E55B8" w:rsidR="00AD3008" w:rsidP="00F56B8B" w:rsidRDefault="00AD3008" w14:paraId="36424230" w14:textId="77777777">
      <w:pPr>
        <w:keepNext/>
        <w:widowControl w:val="0"/>
        <w:spacing w:line="276" w:lineRule="auto"/>
        <w:rPr>
          <w:b/>
          <w:bCs/>
          <w:szCs w:val="18"/>
        </w:rPr>
      </w:pPr>
      <w:r w:rsidRPr="004E55B8">
        <w:rPr>
          <w:b/>
          <w:bCs/>
          <w:szCs w:val="18"/>
        </w:rPr>
        <w:t>Artikel 3:267l</w:t>
      </w:r>
    </w:p>
    <w:p w:rsidRPr="004E55B8" w:rsidR="00AD3008" w:rsidP="00F56B8B" w:rsidRDefault="00AD3008" w14:paraId="26F1FD09" w14:textId="77777777">
      <w:pPr>
        <w:keepNext/>
        <w:widowControl w:val="0"/>
        <w:spacing w:line="276" w:lineRule="auto"/>
        <w:rPr>
          <w:b/>
          <w:bCs/>
          <w:szCs w:val="18"/>
        </w:rPr>
      </w:pPr>
    </w:p>
    <w:p w:rsidRPr="004E55B8" w:rsidR="00AD3008" w:rsidP="00F56B8B" w:rsidRDefault="00AD3008" w14:paraId="2C8514B1" w14:textId="5CF34F3A">
      <w:pPr>
        <w:widowControl w:val="0"/>
        <w:spacing w:line="276" w:lineRule="auto"/>
        <w:rPr>
          <w:szCs w:val="18"/>
        </w:rPr>
      </w:pPr>
      <w:r w:rsidRPr="004E55B8">
        <w:rPr>
          <w:szCs w:val="18"/>
        </w:rPr>
        <w:t xml:space="preserve">1. Een bank waarop artikel 3:267k, eerste lid, van toepassing is, stelt haar in Nederland </w:t>
      </w:r>
      <w:bookmarkStart w:name="_Hlk151129903" w:id="6"/>
      <w:r w:rsidRPr="004E55B8">
        <w:rPr>
          <w:szCs w:val="18"/>
        </w:rPr>
        <w:t xml:space="preserve">woonachtige of </w:t>
      </w:r>
      <w:bookmarkEnd w:id="6"/>
      <w:r w:rsidRPr="004E55B8">
        <w:rPr>
          <w:szCs w:val="18"/>
        </w:rPr>
        <w:t>gevestigde betaalrekeninghouders in staat om gebruik te maken van de chartale basisinfrastructuur.</w:t>
      </w:r>
    </w:p>
    <w:p w:rsidR="00AD3008" w:rsidP="00F56B8B" w:rsidRDefault="00AD3008" w14:paraId="08779CA7" w14:textId="68F76C97">
      <w:pPr>
        <w:widowControl w:val="0"/>
        <w:spacing w:line="276" w:lineRule="auto"/>
        <w:rPr>
          <w:szCs w:val="18"/>
        </w:rPr>
      </w:pPr>
      <w:r w:rsidRPr="004E55B8">
        <w:rPr>
          <w:szCs w:val="18"/>
        </w:rPr>
        <w:t xml:space="preserve">2. Een bank </w:t>
      </w:r>
      <w:r w:rsidR="006F2EFC">
        <w:rPr>
          <w:szCs w:val="18"/>
        </w:rPr>
        <w:t>met meer dan vijfhonderdduizend in Nederland woonachtige of gevestigde betaalrekeninghouders</w:t>
      </w:r>
      <w:r w:rsidRPr="004E55B8">
        <w:rPr>
          <w:szCs w:val="18"/>
        </w:rPr>
        <w:t xml:space="preserve"> stelt </w:t>
      </w:r>
      <w:r w:rsidR="006F2EFC">
        <w:rPr>
          <w:szCs w:val="18"/>
        </w:rPr>
        <w:t xml:space="preserve">deze </w:t>
      </w:r>
      <w:r w:rsidRPr="004E55B8">
        <w:rPr>
          <w:szCs w:val="18"/>
        </w:rPr>
        <w:t xml:space="preserve">betaalrekeninghouders in staat om gebruik te maken van de voorzieningen van de chartale basisinfrastructuur voor het </w:t>
      </w:r>
      <w:r w:rsidRPr="004E55B8" w:rsidR="00D61CC2">
        <w:rPr>
          <w:szCs w:val="18"/>
        </w:rPr>
        <w:t xml:space="preserve">onverpakt </w:t>
      </w:r>
      <w:r w:rsidRPr="004E55B8">
        <w:rPr>
          <w:szCs w:val="18"/>
        </w:rPr>
        <w:t>storten van eurobankbiljetten.</w:t>
      </w:r>
    </w:p>
    <w:p w:rsidRPr="004E55B8" w:rsidR="006F2EFC" w:rsidP="00F56B8B" w:rsidRDefault="006F2EFC" w14:paraId="337AE3CE" w14:textId="255228F9">
      <w:pPr>
        <w:widowControl w:val="0"/>
        <w:spacing w:line="276" w:lineRule="auto"/>
        <w:rPr>
          <w:szCs w:val="18"/>
        </w:rPr>
      </w:pPr>
      <w:r>
        <w:rPr>
          <w:szCs w:val="18"/>
        </w:rPr>
        <w:t>3</w:t>
      </w:r>
      <w:r w:rsidRPr="004E55B8">
        <w:rPr>
          <w:szCs w:val="18"/>
        </w:rPr>
        <w:t xml:space="preserve">. Een bank </w:t>
      </w:r>
      <w:r>
        <w:rPr>
          <w:szCs w:val="18"/>
        </w:rPr>
        <w:t>met meer dan vijftigduizend in Nederland woonachtige of gevestigde betaalrekeninghouders</w:t>
      </w:r>
      <w:r w:rsidRPr="004E55B8">
        <w:rPr>
          <w:szCs w:val="18"/>
        </w:rPr>
        <w:t xml:space="preserve"> stelt </w:t>
      </w:r>
      <w:r>
        <w:rPr>
          <w:szCs w:val="18"/>
        </w:rPr>
        <w:t xml:space="preserve">deze </w:t>
      </w:r>
      <w:r w:rsidRPr="004E55B8">
        <w:rPr>
          <w:szCs w:val="18"/>
        </w:rPr>
        <w:t xml:space="preserve">betaalrekeninghouders in staat om gebruik te maken van de voorzieningen van de chartale basisinfrastructuur voor het </w:t>
      </w:r>
      <w:r>
        <w:rPr>
          <w:szCs w:val="18"/>
        </w:rPr>
        <w:t>opnemen</w:t>
      </w:r>
      <w:r w:rsidRPr="004E55B8">
        <w:rPr>
          <w:szCs w:val="18"/>
        </w:rPr>
        <w:t xml:space="preserve"> van eurobankbiljetten</w:t>
      </w:r>
      <w:r>
        <w:rPr>
          <w:szCs w:val="18"/>
        </w:rPr>
        <w:t>.</w:t>
      </w:r>
    </w:p>
    <w:p w:rsidRPr="004E55B8" w:rsidR="00AD3008" w:rsidP="00F56B8B" w:rsidRDefault="00AD3008" w14:paraId="674DA412" w14:textId="27BF0BA1">
      <w:pPr>
        <w:spacing w:line="276" w:lineRule="auto"/>
        <w:rPr>
          <w:szCs w:val="22"/>
        </w:rPr>
      </w:pPr>
      <w:r w:rsidRPr="004E55B8">
        <w:t xml:space="preserve">4. Het eerste en tweede lid laten onverlet dat een bank, ter voldoening aan de Wet ter voorkoming van witwassen en financieren van terrorisme, </w:t>
      </w:r>
      <w:proofErr w:type="spellStart"/>
      <w:r w:rsidRPr="004E55B8">
        <w:t>cliëntspecifieke</w:t>
      </w:r>
      <w:proofErr w:type="spellEnd"/>
      <w:r w:rsidRPr="004E55B8">
        <w:t xml:space="preserve"> maatregelen kan nemen om de risico’s van contant geld te mitigeren.</w:t>
      </w:r>
    </w:p>
    <w:p w:rsidRPr="004E55B8" w:rsidR="00AD3008" w:rsidP="00F56B8B" w:rsidRDefault="00AD3008" w14:paraId="289C3C1A" w14:textId="77777777">
      <w:pPr>
        <w:widowControl w:val="0"/>
        <w:spacing w:line="276" w:lineRule="auto"/>
        <w:rPr>
          <w:szCs w:val="18"/>
        </w:rPr>
      </w:pPr>
    </w:p>
    <w:p w:rsidRPr="004E55B8" w:rsidR="00AD3008" w:rsidP="00F56B8B" w:rsidRDefault="00AD3008" w14:paraId="0CBA8B10" w14:textId="77777777">
      <w:pPr>
        <w:widowControl w:val="0"/>
        <w:spacing w:line="276" w:lineRule="auto"/>
        <w:rPr>
          <w:b/>
          <w:bCs/>
          <w:szCs w:val="18"/>
        </w:rPr>
      </w:pPr>
      <w:r w:rsidRPr="004E55B8">
        <w:rPr>
          <w:b/>
          <w:bCs/>
          <w:szCs w:val="18"/>
        </w:rPr>
        <w:t>Artikel 3:267m</w:t>
      </w:r>
    </w:p>
    <w:p w:rsidRPr="004E55B8" w:rsidR="00AD3008" w:rsidP="00F56B8B" w:rsidRDefault="00AD3008" w14:paraId="6B75A194" w14:textId="77777777">
      <w:pPr>
        <w:widowControl w:val="0"/>
        <w:spacing w:line="276" w:lineRule="auto"/>
        <w:rPr>
          <w:b/>
          <w:bCs/>
          <w:szCs w:val="18"/>
        </w:rPr>
      </w:pPr>
    </w:p>
    <w:p w:rsidRPr="004E55B8" w:rsidR="00AD3008" w:rsidP="00F56B8B" w:rsidRDefault="00AD3008" w14:paraId="1AC49085" w14:textId="77777777">
      <w:pPr>
        <w:widowControl w:val="0"/>
        <w:spacing w:line="276" w:lineRule="auto"/>
        <w:rPr>
          <w:szCs w:val="18"/>
        </w:rPr>
      </w:pPr>
      <w:r w:rsidRPr="004E55B8">
        <w:rPr>
          <w:szCs w:val="18"/>
        </w:rPr>
        <w:t>1. Bij of krachtens algemene maatregel van bestuur worden regels gesteld over de tarieven die een bank aan haar in Nederland woonachtige of gevestigde betaalrekeninghouders in rekening brengt voor het gebruik van de chartale basisinfrastructuur. Die tarieven kunnen op nul worden vastgesteld.</w:t>
      </w:r>
    </w:p>
    <w:p w:rsidR="00AD3008" w:rsidP="00F56B8B" w:rsidRDefault="00AD3008" w14:paraId="01E90B92" w14:textId="672DDE5A">
      <w:pPr>
        <w:widowControl w:val="0"/>
        <w:spacing w:line="276" w:lineRule="auto"/>
        <w:rPr>
          <w:szCs w:val="18"/>
        </w:rPr>
      </w:pPr>
      <w:bookmarkStart w:name="_Hlk150937793" w:id="7"/>
      <w:r w:rsidRPr="004E55B8">
        <w:rPr>
          <w:szCs w:val="18"/>
        </w:rPr>
        <w:t>2. Bij of krachtens algemene maatregel van bestuur kunnen regels worden gesteld over de voorwaarden die een bank aan haar in Nederland woonachtige of gevestigde betaalrekeninghouders kan stellen voor het gebruik van de chartale basisinfrastructuur.</w:t>
      </w:r>
    </w:p>
    <w:p w:rsidRPr="004E55B8" w:rsidR="00E35F09" w:rsidP="00F56B8B" w:rsidRDefault="00E35F09" w14:paraId="3FFADA9F" w14:textId="40ED328E">
      <w:pPr>
        <w:widowControl w:val="0"/>
        <w:spacing w:line="276" w:lineRule="auto"/>
        <w:rPr>
          <w:szCs w:val="18"/>
        </w:rPr>
      </w:pPr>
      <w:r>
        <w:rPr>
          <w:szCs w:val="18"/>
        </w:rPr>
        <w:t>3. De ingevolge dit lid gestelde regels zijn niet van toepassing op een bank met minder dan vijftigduizend in Nederland woonachtige of gevestigde betaalrekeninghouders.</w:t>
      </w:r>
    </w:p>
    <w:bookmarkEnd w:id="7"/>
    <w:p w:rsidRPr="004E55B8" w:rsidR="00AD3008" w:rsidP="00F56B8B" w:rsidRDefault="00AD3008" w14:paraId="646D9DEE" w14:textId="77777777">
      <w:pPr>
        <w:widowControl w:val="0"/>
        <w:spacing w:line="276" w:lineRule="auto"/>
        <w:rPr>
          <w:szCs w:val="18"/>
        </w:rPr>
      </w:pPr>
    </w:p>
    <w:p w:rsidRPr="004E55B8" w:rsidR="00AD3008" w:rsidP="00F56B8B" w:rsidRDefault="00AD3008" w14:paraId="5C508EA6" w14:textId="77777777">
      <w:pPr>
        <w:widowControl w:val="0"/>
        <w:spacing w:line="276" w:lineRule="auto"/>
        <w:rPr>
          <w:b/>
          <w:bCs/>
          <w:szCs w:val="18"/>
        </w:rPr>
      </w:pPr>
      <w:r w:rsidRPr="004E55B8">
        <w:rPr>
          <w:b/>
          <w:bCs/>
          <w:szCs w:val="18"/>
        </w:rPr>
        <w:t>Artikel 3:267n</w:t>
      </w:r>
    </w:p>
    <w:p w:rsidRPr="004E55B8" w:rsidR="00AD3008" w:rsidP="00F56B8B" w:rsidRDefault="00AD3008" w14:paraId="197D6953" w14:textId="77777777">
      <w:pPr>
        <w:widowControl w:val="0"/>
        <w:spacing w:line="276" w:lineRule="auto"/>
        <w:rPr>
          <w:szCs w:val="18"/>
        </w:rPr>
      </w:pPr>
    </w:p>
    <w:p w:rsidR="00AD3008" w:rsidP="00F56B8B" w:rsidRDefault="00AD3008" w14:paraId="7B3E41A8" w14:textId="54C22A79">
      <w:pPr>
        <w:widowControl w:val="0"/>
        <w:spacing w:line="276" w:lineRule="auto"/>
        <w:rPr>
          <w:szCs w:val="18"/>
        </w:rPr>
      </w:pPr>
      <w:r w:rsidRPr="004E55B8">
        <w:rPr>
          <w:szCs w:val="18"/>
        </w:rPr>
        <w:t xml:space="preserve">Een bank </w:t>
      </w:r>
      <w:r w:rsidRPr="004E55B8" w:rsidR="0077059B">
        <w:rPr>
          <w:szCs w:val="18"/>
        </w:rPr>
        <w:t xml:space="preserve">geeft </w:t>
      </w:r>
      <w:r w:rsidRPr="004E55B8">
        <w:rPr>
          <w:szCs w:val="18"/>
        </w:rPr>
        <w:t xml:space="preserve">jaarlijks voor 1 maart </w:t>
      </w:r>
      <w:r w:rsidRPr="004E55B8" w:rsidR="0077059B">
        <w:rPr>
          <w:szCs w:val="18"/>
        </w:rPr>
        <w:t xml:space="preserve">kennis aan de Nederlandsche Bank van </w:t>
      </w:r>
      <w:r w:rsidRPr="004E55B8">
        <w:rPr>
          <w:szCs w:val="18"/>
        </w:rPr>
        <w:t xml:space="preserve">het aantal in Nederland woonachtige of gevestigde betaalrekeninghouders dat zij aan het slot van het voorafgaande kalenderjaar had, als dit aantal hoger is dan </w:t>
      </w:r>
      <w:r w:rsidRPr="004E55B8" w:rsidR="000E0A94">
        <w:rPr>
          <w:szCs w:val="18"/>
        </w:rPr>
        <w:t xml:space="preserve">veertigduizend. </w:t>
      </w:r>
    </w:p>
    <w:p w:rsidR="0026425F" w:rsidP="00F56B8B" w:rsidRDefault="0026425F" w14:paraId="1146FE3B" w14:textId="77777777">
      <w:pPr>
        <w:widowControl w:val="0"/>
        <w:spacing w:line="276" w:lineRule="auto"/>
        <w:rPr>
          <w:b/>
          <w:bCs/>
          <w:szCs w:val="18"/>
        </w:rPr>
      </w:pPr>
    </w:p>
    <w:p w:rsidR="0026425F" w:rsidP="00F56B8B" w:rsidRDefault="0026425F" w14:paraId="4227206A" w14:textId="55A40B01">
      <w:pPr>
        <w:widowControl w:val="0"/>
        <w:spacing w:line="276" w:lineRule="auto"/>
        <w:rPr>
          <w:b/>
          <w:bCs/>
          <w:szCs w:val="18"/>
        </w:rPr>
      </w:pPr>
      <w:r w:rsidRPr="0026425F">
        <w:rPr>
          <w:b/>
          <w:bCs/>
          <w:szCs w:val="18"/>
        </w:rPr>
        <w:t>Artikel 3:267o</w:t>
      </w:r>
    </w:p>
    <w:p w:rsidRPr="0026425F" w:rsidR="0026425F" w:rsidP="00F56B8B" w:rsidRDefault="0026425F" w14:paraId="72134C29" w14:textId="77777777">
      <w:pPr>
        <w:widowControl w:val="0"/>
        <w:spacing w:line="276" w:lineRule="auto"/>
        <w:rPr>
          <w:b/>
          <w:bCs/>
          <w:szCs w:val="18"/>
        </w:rPr>
      </w:pPr>
    </w:p>
    <w:p w:rsidR="003A5A7B" w:rsidP="00F56B8B" w:rsidRDefault="0026425F" w14:paraId="41007E6C" w14:textId="7BFE7A4F">
      <w:pPr>
        <w:widowControl w:val="0"/>
        <w:spacing w:line="276" w:lineRule="auto"/>
        <w:rPr>
          <w:szCs w:val="18"/>
        </w:rPr>
      </w:pPr>
      <w:r w:rsidRPr="0026425F">
        <w:rPr>
          <w:szCs w:val="18"/>
        </w:rPr>
        <w:t xml:space="preserve">1. Een bank verstrekt periodiek binnen de daartoe vastgestelde termijnen informatie aan de Nederlandsche Bank die deze nodig heeft voor het toezicht op de naleving van het bij of krachtens deze afdeling bepaalde. </w:t>
      </w:r>
    </w:p>
    <w:p w:rsidRPr="0026425F" w:rsidR="0026425F" w:rsidP="00F56B8B" w:rsidRDefault="003A5A7B" w14:paraId="695DAFF0" w14:textId="4946F4E8">
      <w:pPr>
        <w:widowControl w:val="0"/>
        <w:spacing w:line="276" w:lineRule="auto"/>
        <w:rPr>
          <w:szCs w:val="18"/>
        </w:rPr>
      </w:pPr>
      <w:r>
        <w:rPr>
          <w:szCs w:val="18"/>
        </w:rPr>
        <w:t xml:space="preserve">2. </w:t>
      </w:r>
      <w:r w:rsidRPr="0026425F" w:rsidR="0026425F">
        <w:rPr>
          <w:szCs w:val="18"/>
        </w:rPr>
        <w:t>Informatie die betrekking heeft op de samenwerking, bedoeld in artikel 3:267k, eerste lid, kan namens meerdere banken tegelijk worden verstrekt.</w:t>
      </w:r>
    </w:p>
    <w:p w:rsidR="0026425F" w:rsidP="00F56B8B" w:rsidRDefault="003A5A7B" w14:paraId="4A336B85" w14:textId="17F6D391">
      <w:pPr>
        <w:widowControl w:val="0"/>
        <w:spacing w:line="276" w:lineRule="auto"/>
        <w:rPr>
          <w:szCs w:val="18"/>
        </w:rPr>
      </w:pPr>
      <w:r>
        <w:rPr>
          <w:szCs w:val="18"/>
        </w:rPr>
        <w:t>3</w:t>
      </w:r>
      <w:r w:rsidRPr="0026425F" w:rsidR="0026425F">
        <w:rPr>
          <w:szCs w:val="18"/>
        </w:rPr>
        <w:t xml:space="preserve">. Bij of krachtens algemene maatregel van bestuur worden regels gesteld met </w:t>
      </w:r>
      <w:r w:rsidRPr="0026425F" w:rsidR="0026425F">
        <w:rPr>
          <w:szCs w:val="18"/>
        </w:rPr>
        <w:lastRenderedPageBreak/>
        <w:t>betrekking tot d</w:t>
      </w:r>
      <w:r w:rsidR="006F2EFC">
        <w:rPr>
          <w:szCs w:val="18"/>
        </w:rPr>
        <w:t>e</w:t>
      </w:r>
      <w:r w:rsidRPr="0026425F" w:rsidR="0026425F">
        <w:rPr>
          <w:szCs w:val="18"/>
        </w:rPr>
        <w:t xml:space="preserve"> inhoud, de wijze, de periodiciteit en de termijnen van de verstrekking.</w:t>
      </w:r>
    </w:p>
    <w:p w:rsidRPr="004E55B8" w:rsidR="006F2EFC" w:rsidP="00F56B8B" w:rsidRDefault="006F2EFC" w14:paraId="397935C9" w14:textId="557A88B6">
      <w:pPr>
        <w:widowControl w:val="0"/>
        <w:spacing w:line="276" w:lineRule="auto"/>
        <w:rPr>
          <w:szCs w:val="18"/>
        </w:rPr>
      </w:pPr>
      <w:r>
        <w:rPr>
          <w:szCs w:val="18"/>
        </w:rPr>
        <w:t>4. Het bij of krachtens dit artikel bepaalde is niet van toepassing op een bank met minder dan vijftigduizend in Nederland woonachtige of gevestigde betaalrekeninghouders.</w:t>
      </w:r>
    </w:p>
    <w:p w:rsidRPr="004E55B8" w:rsidR="00AD3008" w:rsidP="00F56B8B" w:rsidRDefault="00AD3008" w14:paraId="5AE4F887" w14:textId="77777777">
      <w:pPr>
        <w:widowControl w:val="0"/>
        <w:spacing w:line="276" w:lineRule="auto"/>
        <w:rPr>
          <w:szCs w:val="18"/>
        </w:rPr>
      </w:pPr>
    </w:p>
    <w:p w:rsidRPr="004E55B8" w:rsidR="00AD3008" w:rsidP="00F56B8B" w:rsidRDefault="00AD3008" w14:paraId="1D1F2BC3" w14:textId="419CCD61">
      <w:pPr>
        <w:widowControl w:val="0"/>
        <w:spacing w:line="276" w:lineRule="auto"/>
        <w:rPr>
          <w:b/>
          <w:bCs/>
          <w:szCs w:val="18"/>
        </w:rPr>
      </w:pPr>
      <w:r w:rsidRPr="004E55B8">
        <w:rPr>
          <w:b/>
          <w:bCs/>
          <w:szCs w:val="18"/>
        </w:rPr>
        <w:t>Artikel 3:267</w:t>
      </w:r>
      <w:r w:rsidR="0026425F">
        <w:rPr>
          <w:b/>
          <w:bCs/>
          <w:szCs w:val="18"/>
        </w:rPr>
        <w:t>p</w:t>
      </w:r>
    </w:p>
    <w:p w:rsidRPr="004E55B8" w:rsidR="00AD3008" w:rsidP="00F56B8B" w:rsidRDefault="00AD3008" w14:paraId="4FDE8DB6" w14:textId="77777777">
      <w:pPr>
        <w:widowControl w:val="0"/>
        <w:spacing w:line="276" w:lineRule="auto"/>
        <w:rPr>
          <w:szCs w:val="18"/>
        </w:rPr>
      </w:pPr>
    </w:p>
    <w:p w:rsidRPr="004E55B8" w:rsidR="00AD3008" w:rsidP="00F56B8B" w:rsidRDefault="00AD3008" w14:paraId="27EF6FF6" w14:textId="4A09F3DA">
      <w:pPr>
        <w:widowControl w:val="0"/>
        <w:spacing w:line="276" w:lineRule="auto"/>
        <w:rPr>
          <w:szCs w:val="18"/>
        </w:rPr>
      </w:pPr>
      <w:r w:rsidRPr="004E55B8">
        <w:rPr>
          <w:szCs w:val="18"/>
        </w:rPr>
        <w:t>Bij ministeriële regeling kan geheel of gedeeltelijk vrijstelling worden verleend van het bij of krachtens deze afdeling bepaalde. Aan een vrijstelling kunnen regels worden verbonden.</w:t>
      </w:r>
    </w:p>
    <w:p w:rsidRPr="004E55B8" w:rsidR="00AD3008" w:rsidP="00F56B8B" w:rsidRDefault="00AD3008" w14:paraId="27A6F8F9" w14:textId="77777777">
      <w:pPr>
        <w:widowControl w:val="0"/>
        <w:spacing w:line="276" w:lineRule="auto"/>
        <w:rPr>
          <w:szCs w:val="18"/>
        </w:rPr>
      </w:pPr>
    </w:p>
    <w:p w:rsidRPr="004E55B8" w:rsidR="00AD3008" w:rsidP="00F56B8B" w:rsidRDefault="00AD3008" w14:paraId="4BAA42AC" w14:textId="77777777">
      <w:pPr>
        <w:widowControl w:val="0"/>
        <w:spacing w:line="276" w:lineRule="auto"/>
        <w:rPr>
          <w:szCs w:val="18"/>
        </w:rPr>
      </w:pPr>
      <w:r w:rsidRPr="004E55B8">
        <w:rPr>
          <w:szCs w:val="18"/>
        </w:rPr>
        <w:t>D</w:t>
      </w:r>
    </w:p>
    <w:p w:rsidRPr="004E55B8" w:rsidR="00AD3008" w:rsidP="00F56B8B" w:rsidRDefault="00AD3008" w14:paraId="5DCC8EA2" w14:textId="77777777">
      <w:pPr>
        <w:widowControl w:val="0"/>
        <w:spacing w:line="276" w:lineRule="auto"/>
        <w:rPr>
          <w:szCs w:val="18"/>
        </w:rPr>
      </w:pPr>
    </w:p>
    <w:p w:rsidRPr="004E55B8" w:rsidR="00AD3008" w:rsidP="00F56B8B" w:rsidRDefault="00AD3008" w14:paraId="0B88C801" w14:textId="77777777">
      <w:pPr>
        <w:widowControl w:val="0"/>
        <w:spacing w:line="276" w:lineRule="auto"/>
        <w:rPr>
          <w:szCs w:val="18"/>
        </w:rPr>
      </w:pPr>
      <w:r w:rsidRPr="004E55B8">
        <w:rPr>
          <w:szCs w:val="18"/>
        </w:rPr>
        <w:t xml:space="preserve">In de bijlagen behorend bij de artikelen 1:79 en 1:80 wordt in de opsomming van artikelen uit het Deel </w:t>
      </w:r>
      <w:proofErr w:type="spellStart"/>
      <w:r w:rsidRPr="004E55B8">
        <w:rPr>
          <w:szCs w:val="18"/>
        </w:rPr>
        <w:t>Prudentieel</w:t>
      </w:r>
      <w:proofErr w:type="spellEnd"/>
      <w:r w:rsidRPr="004E55B8">
        <w:rPr>
          <w:szCs w:val="18"/>
        </w:rPr>
        <w:t xml:space="preserve"> toezicht financiële ondernemingen in de numerieke volgorde ingevoegd:</w:t>
      </w:r>
    </w:p>
    <w:p w:rsidRPr="004E55B8" w:rsidR="00AD3008" w:rsidP="00F56B8B" w:rsidRDefault="00AD3008" w14:paraId="196D781A" w14:textId="77777777">
      <w:pPr>
        <w:widowControl w:val="0"/>
        <w:spacing w:line="276" w:lineRule="auto"/>
        <w:rPr>
          <w:szCs w:val="18"/>
        </w:rPr>
      </w:pPr>
      <w:r w:rsidRPr="004E55B8">
        <w:rPr>
          <w:szCs w:val="18"/>
        </w:rPr>
        <w:t>3:267k</w:t>
      </w:r>
    </w:p>
    <w:p w:rsidRPr="004E55B8" w:rsidR="00AD3008" w:rsidP="00F56B8B" w:rsidRDefault="00AD3008" w14:paraId="17A53798" w14:textId="77777777">
      <w:pPr>
        <w:widowControl w:val="0"/>
        <w:spacing w:line="276" w:lineRule="auto"/>
        <w:rPr>
          <w:szCs w:val="18"/>
        </w:rPr>
      </w:pPr>
      <w:r w:rsidRPr="004E55B8">
        <w:rPr>
          <w:szCs w:val="18"/>
        </w:rPr>
        <w:t>3:267l</w:t>
      </w:r>
    </w:p>
    <w:p w:rsidRPr="004E55B8" w:rsidR="00AD3008" w:rsidP="00F56B8B" w:rsidRDefault="00AD3008" w14:paraId="385273E6" w14:textId="77777777">
      <w:pPr>
        <w:widowControl w:val="0"/>
        <w:spacing w:line="276" w:lineRule="auto"/>
        <w:rPr>
          <w:szCs w:val="18"/>
        </w:rPr>
      </w:pPr>
      <w:r w:rsidRPr="004E55B8">
        <w:rPr>
          <w:szCs w:val="18"/>
        </w:rPr>
        <w:t>3:267m</w:t>
      </w:r>
    </w:p>
    <w:p w:rsidRPr="004E55B8" w:rsidR="00AD3008" w:rsidP="00F56B8B" w:rsidRDefault="00AD3008" w14:paraId="4E350270" w14:textId="77777777">
      <w:pPr>
        <w:widowControl w:val="0"/>
        <w:spacing w:line="276" w:lineRule="auto"/>
        <w:rPr>
          <w:szCs w:val="18"/>
        </w:rPr>
      </w:pPr>
      <w:r w:rsidRPr="004E55B8">
        <w:rPr>
          <w:szCs w:val="18"/>
        </w:rPr>
        <w:t>3:267n</w:t>
      </w:r>
    </w:p>
    <w:p w:rsidR="00AD3008" w:rsidP="00F56B8B" w:rsidRDefault="00AD3008" w14:paraId="62AB7241" w14:textId="77777777">
      <w:pPr>
        <w:widowControl w:val="0"/>
        <w:spacing w:line="276" w:lineRule="auto"/>
        <w:rPr>
          <w:szCs w:val="18"/>
        </w:rPr>
      </w:pPr>
      <w:r w:rsidRPr="004E55B8">
        <w:rPr>
          <w:szCs w:val="18"/>
        </w:rPr>
        <w:t>3:267o</w:t>
      </w:r>
    </w:p>
    <w:p w:rsidR="00AD3008" w:rsidP="00F56B8B" w:rsidRDefault="0026425F" w14:paraId="664B1335" w14:textId="4979CE27">
      <w:pPr>
        <w:widowControl w:val="0"/>
        <w:spacing w:line="276" w:lineRule="auto"/>
        <w:rPr>
          <w:szCs w:val="18"/>
        </w:rPr>
      </w:pPr>
      <w:r>
        <w:rPr>
          <w:szCs w:val="18"/>
        </w:rPr>
        <w:t>3:367p</w:t>
      </w:r>
    </w:p>
    <w:p w:rsidRPr="0026425F" w:rsidR="0026425F" w:rsidP="00F56B8B" w:rsidRDefault="0026425F" w14:paraId="7F1D2402" w14:textId="77777777">
      <w:pPr>
        <w:widowControl w:val="0"/>
        <w:spacing w:line="276" w:lineRule="auto"/>
        <w:rPr>
          <w:szCs w:val="18"/>
        </w:rPr>
      </w:pPr>
    </w:p>
    <w:bookmarkEnd w:id="2"/>
    <w:p w:rsidRPr="004E55B8" w:rsidR="00D17536" w:rsidP="00F56B8B" w:rsidRDefault="00D17536" w14:paraId="172B5759" w14:textId="77777777">
      <w:pPr>
        <w:widowControl w:val="0"/>
        <w:spacing w:line="276" w:lineRule="auto"/>
        <w:rPr>
          <w:szCs w:val="18"/>
        </w:rPr>
      </w:pPr>
    </w:p>
    <w:p w:rsidRPr="004E55B8" w:rsidR="00B67D7D" w:rsidP="00F56B8B" w:rsidRDefault="00B67D7D" w14:paraId="3CD44891" w14:textId="77777777">
      <w:pPr>
        <w:widowControl w:val="0"/>
        <w:spacing w:line="276" w:lineRule="auto"/>
        <w:rPr>
          <w:rFonts w:cs="Arial"/>
          <w:b/>
          <w:szCs w:val="18"/>
        </w:rPr>
      </w:pPr>
      <w:r w:rsidRPr="004E55B8">
        <w:rPr>
          <w:rFonts w:cs="Arial"/>
          <w:b/>
          <w:szCs w:val="18"/>
        </w:rPr>
        <w:t>ARTIKEL II</w:t>
      </w:r>
    </w:p>
    <w:p w:rsidRPr="004E55B8" w:rsidR="00B67D7D" w:rsidP="00F56B8B" w:rsidRDefault="00B67D7D" w14:paraId="36F0A8BC" w14:textId="77777777">
      <w:pPr>
        <w:widowControl w:val="0"/>
        <w:spacing w:line="276" w:lineRule="auto"/>
        <w:rPr>
          <w:szCs w:val="18"/>
        </w:rPr>
      </w:pPr>
    </w:p>
    <w:p w:rsidRPr="004E55B8" w:rsidR="00B67D7D" w:rsidP="00F56B8B" w:rsidRDefault="00B67D7D" w14:paraId="498607C4" w14:textId="77777777">
      <w:pPr>
        <w:widowControl w:val="0"/>
        <w:spacing w:line="276" w:lineRule="auto"/>
        <w:rPr>
          <w:szCs w:val="18"/>
        </w:rPr>
      </w:pPr>
      <w:r w:rsidRPr="004E55B8">
        <w:rPr>
          <w:szCs w:val="18"/>
        </w:rPr>
        <w:t xml:space="preserve">De </w:t>
      </w:r>
      <w:r w:rsidRPr="004E55B8">
        <w:rPr>
          <w:b/>
          <w:szCs w:val="18"/>
        </w:rPr>
        <w:t>Bankwet 1998</w:t>
      </w:r>
      <w:r w:rsidRPr="004E55B8">
        <w:rPr>
          <w:szCs w:val="18"/>
        </w:rPr>
        <w:t xml:space="preserve"> wordt als volgt gewijzigd:</w:t>
      </w:r>
    </w:p>
    <w:p w:rsidRPr="004E55B8" w:rsidR="00B67D7D" w:rsidP="00F56B8B" w:rsidRDefault="00B67D7D" w14:paraId="35E4D161" w14:textId="77777777">
      <w:pPr>
        <w:spacing w:line="276" w:lineRule="auto"/>
        <w:rPr>
          <w:szCs w:val="18"/>
        </w:rPr>
      </w:pPr>
    </w:p>
    <w:p w:rsidRPr="004E55B8" w:rsidR="00B67D7D" w:rsidP="00F56B8B" w:rsidRDefault="00B67D7D" w14:paraId="264154A6" w14:textId="77777777">
      <w:pPr>
        <w:widowControl w:val="0"/>
        <w:spacing w:line="276" w:lineRule="auto"/>
        <w:rPr>
          <w:szCs w:val="18"/>
        </w:rPr>
      </w:pPr>
      <w:r w:rsidRPr="004E55B8">
        <w:rPr>
          <w:szCs w:val="18"/>
        </w:rPr>
        <w:t>A</w:t>
      </w:r>
    </w:p>
    <w:p w:rsidRPr="004E55B8" w:rsidR="00B67D7D" w:rsidP="00F56B8B" w:rsidRDefault="00B67D7D" w14:paraId="3359390D" w14:textId="77777777">
      <w:pPr>
        <w:widowControl w:val="0"/>
        <w:spacing w:line="276" w:lineRule="auto"/>
        <w:rPr>
          <w:szCs w:val="18"/>
        </w:rPr>
      </w:pPr>
    </w:p>
    <w:p w:rsidRPr="004E55B8" w:rsidR="008901A7" w:rsidP="00F56B8B" w:rsidRDefault="00B67D7D" w14:paraId="11D95DF4" w14:textId="77777777">
      <w:pPr>
        <w:widowControl w:val="0"/>
        <w:spacing w:line="276" w:lineRule="auto"/>
        <w:rPr>
          <w:szCs w:val="18"/>
        </w:rPr>
      </w:pPr>
      <w:r w:rsidRPr="004E55B8">
        <w:rPr>
          <w:szCs w:val="18"/>
        </w:rPr>
        <w:t>Aan artikel 1, eerste lid, wordt</w:t>
      </w:r>
      <w:r w:rsidRPr="004E55B8" w:rsidR="00D43AF5">
        <w:rPr>
          <w:szCs w:val="18"/>
        </w:rPr>
        <w:t>, onder vervanging van de punt aan het slot van onderdeel i door een puntkomma,</w:t>
      </w:r>
      <w:r w:rsidRPr="004E55B8">
        <w:rPr>
          <w:szCs w:val="18"/>
        </w:rPr>
        <w:t xml:space="preserve"> een </w:t>
      </w:r>
      <w:r w:rsidRPr="004E55B8" w:rsidR="00D43AF5">
        <w:rPr>
          <w:szCs w:val="18"/>
        </w:rPr>
        <w:t xml:space="preserve">onderdeel </w:t>
      </w:r>
      <w:r w:rsidRPr="004E55B8">
        <w:rPr>
          <w:szCs w:val="18"/>
        </w:rPr>
        <w:t xml:space="preserve">toegevoegd, luidende: </w:t>
      </w:r>
    </w:p>
    <w:p w:rsidR="00B67D7D" w:rsidP="00F56B8B" w:rsidRDefault="00B67D7D" w14:paraId="23B20C8A" w14:textId="053647C6">
      <w:pPr>
        <w:widowControl w:val="0"/>
        <w:spacing w:line="276" w:lineRule="auto"/>
        <w:rPr>
          <w:rFonts w:cs="Arial"/>
          <w:szCs w:val="18"/>
          <w:shd w:val="clear" w:color="auto" w:fill="FFFFFF"/>
        </w:rPr>
      </w:pPr>
      <w:r w:rsidRPr="004E55B8">
        <w:rPr>
          <w:rFonts w:cs="Arial"/>
          <w:szCs w:val="18"/>
          <w:shd w:val="clear" w:color="auto" w:fill="FFFFFF"/>
        </w:rPr>
        <w:t xml:space="preserve">j. </w:t>
      </w:r>
      <w:r w:rsidRPr="004E55B8">
        <w:rPr>
          <w:szCs w:val="18"/>
        </w:rPr>
        <w:t xml:space="preserve">geldtransportonderneming: </w:t>
      </w:r>
      <w:r w:rsidRPr="004E55B8">
        <w:rPr>
          <w:rFonts w:cs="Arial"/>
          <w:szCs w:val="18"/>
          <w:shd w:val="clear" w:color="auto" w:fill="FFFFFF"/>
        </w:rPr>
        <w:t xml:space="preserve">onderneming die in de uitoefening van beroep of bedrijf transport van eurobankbiljetten of euromunten uitvoert en die beschikt over een vergunning op grond van artikel 2, eerste lid, van de Wet particuliere beveiligingsorganisaties en recherchebureaus, of een vergunning op grond van verordening (EU) nr. 1214/2011 van het Europees Parlement en de Raad van 16 november 2011 betreffende professioneel grensoverschrijdend transport van eurocontanten over de weg tussen lidstaten van de eurozone. </w:t>
      </w:r>
    </w:p>
    <w:p w:rsidR="003A5A7B" w:rsidP="00F56B8B" w:rsidRDefault="003A5A7B" w14:paraId="6B464588" w14:textId="77777777">
      <w:pPr>
        <w:widowControl w:val="0"/>
        <w:spacing w:line="276" w:lineRule="auto"/>
        <w:rPr>
          <w:rFonts w:cs="Arial"/>
          <w:szCs w:val="18"/>
          <w:shd w:val="clear" w:color="auto" w:fill="FFFFFF"/>
        </w:rPr>
      </w:pPr>
    </w:p>
    <w:p w:rsidR="003A5A7B" w:rsidP="00F56B8B" w:rsidRDefault="003A5A7B" w14:paraId="2FF55553" w14:textId="1FC12B4B">
      <w:pPr>
        <w:widowControl w:val="0"/>
        <w:spacing w:line="276" w:lineRule="auto"/>
        <w:rPr>
          <w:rFonts w:cs="Arial"/>
          <w:szCs w:val="18"/>
          <w:shd w:val="clear" w:color="auto" w:fill="FFFFFF"/>
        </w:rPr>
      </w:pPr>
      <w:r>
        <w:rPr>
          <w:rFonts w:cs="Arial"/>
          <w:szCs w:val="18"/>
          <w:shd w:val="clear" w:color="auto" w:fill="FFFFFF"/>
        </w:rPr>
        <w:t>B</w:t>
      </w:r>
    </w:p>
    <w:p w:rsidR="003A5A7B" w:rsidP="00F56B8B" w:rsidRDefault="003A5A7B" w14:paraId="56B1B0E7" w14:textId="77777777">
      <w:pPr>
        <w:widowControl w:val="0"/>
        <w:spacing w:line="276" w:lineRule="auto"/>
        <w:rPr>
          <w:rFonts w:cs="Arial"/>
          <w:szCs w:val="18"/>
          <w:shd w:val="clear" w:color="auto" w:fill="FFFFFF"/>
        </w:rPr>
      </w:pPr>
    </w:p>
    <w:p w:rsidRPr="004E55B8" w:rsidR="003A5A7B" w:rsidP="00F56B8B" w:rsidRDefault="003A5A7B" w14:paraId="022BEC8F" w14:textId="10E46DEC">
      <w:pPr>
        <w:widowControl w:val="0"/>
        <w:spacing w:line="276" w:lineRule="auto"/>
        <w:rPr>
          <w:rFonts w:cs="Arial"/>
          <w:szCs w:val="18"/>
          <w:shd w:val="clear" w:color="auto" w:fill="FFFFFF"/>
        </w:rPr>
      </w:pPr>
      <w:r w:rsidRPr="003A5A7B">
        <w:rPr>
          <w:rFonts w:cs="Arial"/>
          <w:szCs w:val="18"/>
          <w:shd w:val="clear" w:color="auto" w:fill="FFFFFF"/>
        </w:rPr>
        <w:t>In artikel 9c, derde lid, wordt “, met diende verstande dat de bestuurlijke boete voor een afzonderlijke overtreding ten hoogste € 50.000 bedraagt” vervangen door “. De bestuurlijke boete voor een afzonderlijke overtreding bedraagt ten hoogste het bedrag dat is vastgesteld voor de vijfde categorie, bedoeld in artikel 23, vierde lid, van het Wetboek van Strafrecht” en wordt “de eerste volzin” vervangen door “de tweede zin”.</w:t>
      </w:r>
    </w:p>
    <w:p w:rsidRPr="004E55B8" w:rsidR="00B67D7D" w:rsidP="00F56B8B" w:rsidRDefault="00B67D7D" w14:paraId="0097C448" w14:textId="77777777">
      <w:pPr>
        <w:widowControl w:val="0"/>
        <w:spacing w:line="276" w:lineRule="auto"/>
        <w:rPr>
          <w:rFonts w:cs="Arial"/>
          <w:szCs w:val="18"/>
          <w:shd w:val="clear" w:color="auto" w:fill="FFFFFF"/>
        </w:rPr>
      </w:pPr>
    </w:p>
    <w:p w:rsidRPr="004E55B8" w:rsidR="00B67D7D" w:rsidP="00F56B8B" w:rsidRDefault="003A5A7B" w14:paraId="5951AFD5" w14:textId="3A62E8D7">
      <w:pPr>
        <w:keepNext/>
        <w:widowControl w:val="0"/>
        <w:spacing w:line="276" w:lineRule="auto"/>
        <w:rPr>
          <w:rFonts w:cstheme="minorBidi"/>
          <w:szCs w:val="18"/>
        </w:rPr>
      </w:pPr>
      <w:r>
        <w:rPr>
          <w:rFonts w:cs="Arial"/>
          <w:szCs w:val="18"/>
          <w:shd w:val="clear" w:color="auto" w:fill="FFFFFF"/>
        </w:rPr>
        <w:t>C</w:t>
      </w:r>
    </w:p>
    <w:p w:rsidRPr="004E55B8" w:rsidR="00B67D7D" w:rsidP="00F56B8B" w:rsidRDefault="00B67D7D" w14:paraId="2DD368A1" w14:textId="77777777">
      <w:pPr>
        <w:keepNext/>
        <w:widowControl w:val="0"/>
        <w:spacing w:line="276" w:lineRule="auto"/>
        <w:rPr>
          <w:szCs w:val="18"/>
        </w:rPr>
      </w:pPr>
    </w:p>
    <w:p w:rsidRPr="004E55B8" w:rsidR="00B67D7D" w:rsidP="00F56B8B" w:rsidRDefault="00B67D7D" w14:paraId="2261BD29" w14:textId="01A6EE46">
      <w:pPr>
        <w:widowControl w:val="0"/>
        <w:spacing w:line="276" w:lineRule="auto"/>
        <w:rPr>
          <w:szCs w:val="18"/>
        </w:rPr>
      </w:pPr>
      <w:r w:rsidRPr="004E55B8">
        <w:rPr>
          <w:szCs w:val="18"/>
        </w:rPr>
        <w:t xml:space="preserve">Onder vernummering van hoofdstuk IIC tot IID en van artikel 9h tot 9r wordt een hoofdstuk ingevoegd, luidende: </w:t>
      </w:r>
    </w:p>
    <w:p w:rsidRPr="004E55B8" w:rsidR="00B67D7D" w:rsidP="00F56B8B" w:rsidRDefault="00B67D7D" w14:paraId="1AA28B1D" w14:textId="77777777">
      <w:pPr>
        <w:widowControl w:val="0"/>
        <w:spacing w:line="276" w:lineRule="auto"/>
        <w:rPr>
          <w:szCs w:val="18"/>
        </w:rPr>
      </w:pPr>
    </w:p>
    <w:p w:rsidRPr="004E55B8" w:rsidR="00B67D7D" w:rsidP="00F56B8B" w:rsidRDefault="00B67D7D" w14:paraId="68BF9A5E" w14:textId="77777777">
      <w:pPr>
        <w:widowControl w:val="0"/>
        <w:spacing w:line="276" w:lineRule="auto"/>
        <w:rPr>
          <w:b/>
          <w:bCs/>
          <w:szCs w:val="18"/>
        </w:rPr>
      </w:pPr>
      <w:r w:rsidRPr="004E55B8">
        <w:rPr>
          <w:b/>
          <w:bCs/>
          <w:szCs w:val="18"/>
        </w:rPr>
        <w:t>HOOFDSTUK IIC. GELDTRANSPORT</w:t>
      </w:r>
    </w:p>
    <w:p w:rsidRPr="004E55B8" w:rsidR="00B67D7D" w:rsidP="00F56B8B" w:rsidRDefault="00B67D7D" w14:paraId="19920941" w14:textId="77777777">
      <w:pPr>
        <w:widowControl w:val="0"/>
        <w:spacing w:line="276" w:lineRule="auto"/>
        <w:rPr>
          <w:b/>
          <w:bCs/>
          <w:szCs w:val="18"/>
        </w:rPr>
      </w:pPr>
    </w:p>
    <w:p w:rsidRPr="004E55B8" w:rsidR="00B67D7D" w:rsidP="00F56B8B" w:rsidRDefault="00B67D7D" w14:paraId="1279B4D1" w14:textId="77777777">
      <w:pPr>
        <w:keepNext/>
        <w:widowControl w:val="0"/>
        <w:spacing w:line="276" w:lineRule="auto"/>
        <w:rPr>
          <w:b/>
          <w:bCs/>
          <w:szCs w:val="18"/>
        </w:rPr>
      </w:pPr>
      <w:r w:rsidRPr="004E55B8">
        <w:rPr>
          <w:b/>
          <w:bCs/>
          <w:szCs w:val="18"/>
        </w:rPr>
        <w:t xml:space="preserve">Artikel 9h </w:t>
      </w:r>
    </w:p>
    <w:p w:rsidRPr="004E55B8" w:rsidR="00B67D7D" w:rsidP="00F56B8B" w:rsidRDefault="00B67D7D" w14:paraId="621A8439" w14:textId="77777777">
      <w:pPr>
        <w:keepNext/>
        <w:widowControl w:val="0"/>
        <w:spacing w:line="276" w:lineRule="auto"/>
        <w:rPr>
          <w:szCs w:val="18"/>
        </w:rPr>
      </w:pPr>
    </w:p>
    <w:p w:rsidRPr="004E55B8" w:rsidR="00B67D7D" w:rsidP="00F56B8B" w:rsidRDefault="00B67D7D" w14:paraId="2E4F77CB" w14:textId="7F97030C">
      <w:pPr>
        <w:widowControl w:val="0"/>
        <w:spacing w:line="276" w:lineRule="auto"/>
        <w:rPr>
          <w:szCs w:val="18"/>
        </w:rPr>
      </w:pPr>
      <w:r w:rsidRPr="004E55B8">
        <w:rPr>
          <w:szCs w:val="18"/>
        </w:rPr>
        <w:t xml:space="preserve">De Bank monitort ten behoeve van haar taak, genoemd in </w:t>
      </w:r>
      <w:r w:rsidRPr="004E55B8" w:rsidR="00C624DF">
        <w:rPr>
          <w:szCs w:val="18"/>
        </w:rPr>
        <w:t xml:space="preserve">de </w:t>
      </w:r>
      <w:r w:rsidRPr="004E55B8">
        <w:rPr>
          <w:szCs w:val="18"/>
        </w:rPr>
        <w:t>artikel</w:t>
      </w:r>
      <w:r w:rsidRPr="004E55B8" w:rsidR="00C624DF">
        <w:rPr>
          <w:szCs w:val="18"/>
        </w:rPr>
        <w:t>en</w:t>
      </w:r>
      <w:r w:rsidRPr="004E55B8">
        <w:rPr>
          <w:szCs w:val="18"/>
        </w:rPr>
        <w:t xml:space="preserve"> 3, eerste lid, onderdeel e, en 4, eerste lid, onderdeel b, de continuïteit van de dienstverlening bij het transport van eurobankbiljetten of euromunten.  </w:t>
      </w:r>
    </w:p>
    <w:p w:rsidRPr="004E55B8" w:rsidR="00B67D7D" w:rsidP="00F56B8B" w:rsidRDefault="00B67D7D" w14:paraId="39B36E9A" w14:textId="77777777">
      <w:pPr>
        <w:spacing w:line="276" w:lineRule="auto"/>
        <w:rPr>
          <w:szCs w:val="18"/>
        </w:rPr>
      </w:pPr>
    </w:p>
    <w:p w:rsidRPr="004E55B8" w:rsidR="00B67D7D" w:rsidP="00F56B8B" w:rsidRDefault="00B67D7D" w14:paraId="33A6EB34" w14:textId="77777777">
      <w:pPr>
        <w:spacing w:line="276" w:lineRule="auto"/>
        <w:rPr>
          <w:b/>
          <w:bCs/>
          <w:szCs w:val="18"/>
        </w:rPr>
      </w:pPr>
      <w:r w:rsidRPr="004E55B8">
        <w:rPr>
          <w:b/>
          <w:bCs/>
          <w:szCs w:val="18"/>
        </w:rPr>
        <w:t>Artikel 9i</w:t>
      </w:r>
    </w:p>
    <w:p w:rsidRPr="004E55B8" w:rsidR="00B67D7D" w:rsidP="00F56B8B" w:rsidRDefault="00B67D7D" w14:paraId="2599FAE4" w14:textId="77777777">
      <w:pPr>
        <w:spacing w:line="276" w:lineRule="auto"/>
        <w:rPr>
          <w:b/>
          <w:bCs/>
          <w:szCs w:val="18"/>
        </w:rPr>
      </w:pPr>
    </w:p>
    <w:p w:rsidRPr="004E55B8" w:rsidR="00B67D7D" w:rsidP="00F56B8B" w:rsidRDefault="00B67D7D" w14:paraId="1F3ABDDE" w14:textId="7862A773">
      <w:pPr>
        <w:spacing w:line="276" w:lineRule="auto"/>
        <w:rPr>
          <w:szCs w:val="18"/>
        </w:rPr>
      </w:pPr>
      <w:r w:rsidRPr="004E55B8">
        <w:rPr>
          <w:szCs w:val="18"/>
        </w:rPr>
        <w:t>1. Een geldtransportonderneming geeft jaarlijks voor 1 maart kennis aan de Bank van het aantal unieke locaties in Nederland d</w:t>
      </w:r>
      <w:r w:rsidRPr="004E55B8" w:rsidR="00D43AF5">
        <w:rPr>
          <w:szCs w:val="18"/>
        </w:rPr>
        <w:t>ie</w:t>
      </w:r>
      <w:r w:rsidRPr="004E55B8">
        <w:rPr>
          <w:szCs w:val="18"/>
        </w:rPr>
        <w:t xml:space="preserve"> zij in het voorafgaande kalenderjaar heeft bediend voor het leveren of ophalen van eurobankbiljetten of euromunten. </w:t>
      </w:r>
    </w:p>
    <w:p w:rsidRPr="004E55B8" w:rsidR="00B67D7D" w:rsidP="00F56B8B" w:rsidRDefault="00B67D7D" w14:paraId="2B92BA9A" w14:textId="50647808">
      <w:pPr>
        <w:spacing w:line="276" w:lineRule="auto"/>
        <w:rPr>
          <w:szCs w:val="18"/>
        </w:rPr>
      </w:pPr>
      <w:r w:rsidRPr="004E55B8">
        <w:rPr>
          <w:szCs w:val="18"/>
        </w:rPr>
        <w:t xml:space="preserve">2. Bij algemene maatregel van bestuur kan worden bepaald dat </w:t>
      </w:r>
      <w:r w:rsidRPr="004E55B8" w:rsidR="00EC34D7">
        <w:rPr>
          <w:szCs w:val="18"/>
        </w:rPr>
        <w:t xml:space="preserve">de kennisgeving, bedoeld in het eerste lid, voor bij die maatregel aan te geven regio’s of sectoren een uitsplitsing naar </w:t>
      </w:r>
      <w:r w:rsidRPr="004E55B8">
        <w:rPr>
          <w:szCs w:val="18"/>
        </w:rPr>
        <w:t>regio of sector</w:t>
      </w:r>
      <w:r w:rsidRPr="004E55B8" w:rsidR="00EC34D7">
        <w:rPr>
          <w:szCs w:val="18"/>
        </w:rPr>
        <w:t xml:space="preserve"> bevat</w:t>
      </w:r>
      <w:r w:rsidRPr="004E55B8">
        <w:rPr>
          <w:szCs w:val="18"/>
        </w:rPr>
        <w:t xml:space="preserve">.  </w:t>
      </w:r>
    </w:p>
    <w:p w:rsidRPr="004E55B8" w:rsidR="001D2FD0" w:rsidP="00F56B8B" w:rsidRDefault="001D2FD0" w14:paraId="38131E85" w14:textId="77777777">
      <w:pPr>
        <w:spacing w:line="276" w:lineRule="auto"/>
        <w:rPr>
          <w:szCs w:val="18"/>
        </w:rPr>
      </w:pPr>
    </w:p>
    <w:p w:rsidRPr="004E55B8" w:rsidR="00B67D7D" w:rsidP="00F56B8B" w:rsidRDefault="00B67D7D" w14:paraId="6CA5E62A" w14:textId="77777777">
      <w:pPr>
        <w:spacing w:line="276" w:lineRule="auto"/>
        <w:rPr>
          <w:b/>
          <w:bCs/>
          <w:szCs w:val="18"/>
        </w:rPr>
      </w:pPr>
      <w:r w:rsidRPr="004E55B8">
        <w:rPr>
          <w:b/>
          <w:bCs/>
          <w:szCs w:val="18"/>
        </w:rPr>
        <w:t>Artikel 9j</w:t>
      </w:r>
    </w:p>
    <w:p w:rsidRPr="004E55B8" w:rsidR="00B67D7D" w:rsidP="00F56B8B" w:rsidRDefault="00B67D7D" w14:paraId="337BC348" w14:textId="77777777">
      <w:pPr>
        <w:spacing w:line="276" w:lineRule="auto"/>
        <w:rPr>
          <w:szCs w:val="18"/>
        </w:rPr>
      </w:pPr>
    </w:p>
    <w:p w:rsidRPr="004E55B8" w:rsidR="00B67D7D" w:rsidP="00F56B8B" w:rsidRDefault="00B67D7D" w14:paraId="2DFF7BE5" w14:textId="77777777">
      <w:pPr>
        <w:spacing w:line="276" w:lineRule="auto"/>
        <w:rPr>
          <w:szCs w:val="18"/>
        </w:rPr>
      </w:pPr>
      <w:r w:rsidRPr="004E55B8">
        <w:rPr>
          <w:szCs w:val="18"/>
        </w:rPr>
        <w:t xml:space="preserve">1. De Bank wijst jaarlijks voor 1 april de geldtransportondernemingen aan die in het voorafgaande kalenderjaar: </w:t>
      </w:r>
    </w:p>
    <w:p w:rsidRPr="004E55B8" w:rsidR="00B67D7D" w:rsidP="00F56B8B" w:rsidRDefault="00B67D7D" w14:paraId="3D40D8C2" w14:textId="6DBA9839">
      <w:pPr>
        <w:spacing w:line="276" w:lineRule="auto"/>
        <w:rPr>
          <w:szCs w:val="18"/>
        </w:rPr>
      </w:pPr>
      <w:r w:rsidRPr="004E55B8">
        <w:rPr>
          <w:szCs w:val="18"/>
        </w:rPr>
        <w:t xml:space="preserve">a. bij 30 procent of meer van het totaal aantal </w:t>
      </w:r>
      <w:r w:rsidRPr="004E55B8" w:rsidR="001079F8">
        <w:rPr>
          <w:szCs w:val="18"/>
        </w:rPr>
        <w:t xml:space="preserve">gerapporteerde </w:t>
      </w:r>
      <w:r w:rsidRPr="004E55B8">
        <w:rPr>
          <w:szCs w:val="18"/>
        </w:rPr>
        <w:t xml:space="preserve">unieke locaties in Nederland eurobankbiljetten of euromunten hebben geleverd of opgehaald; of </w:t>
      </w:r>
    </w:p>
    <w:p w:rsidRPr="004E55B8" w:rsidR="00B67D7D" w:rsidP="00F56B8B" w:rsidRDefault="00B67D7D" w14:paraId="7BC858C6" w14:textId="77777777">
      <w:pPr>
        <w:spacing w:line="276" w:lineRule="auto"/>
        <w:rPr>
          <w:szCs w:val="18"/>
        </w:rPr>
      </w:pPr>
      <w:r w:rsidRPr="004E55B8">
        <w:rPr>
          <w:szCs w:val="18"/>
        </w:rPr>
        <w:t>b. een regionale of sectorale drempel hebben behaald.</w:t>
      </w:r>
    </w:p>
    <w:p w:rsidRPr="004E55B8" w:rsidR="00B67D7D" w:rsidP="00F56B8B" w:rsidRDefault="00B67D7D" w14:paraId="50029D03" w14:textId="77777777">
      <w:pPr>
        <w:spacing w:line="276" w:lineRule="auto"/>
        <w:rPr>
          <w:szCs w:val="18"/>
        </w:rPr>
      </w:pPr>
      <w:r w:rsidRPr="004E55B8">
        <w:rPr>
          <w:szCs w:val="18"/>
        </w:rPr>
        <w:t xml:space="preserve">2. De drempel, bedoeld in het eerste lid, onderdeel b, kan bij algemene maatregel van bestuur worden bepaald, als dat nodig is voor de continuïteit van de dienstverlening bij het transport van eurobankbiljetten of euromunten in de betreffende regio of sector. </w:t>
      </w:r>
    </w:p>
    <w:p w:rsidRPr="004E55B8" w:rsidR="00B67D7D" w:rsidP="00F56B8B" w:rsidRDefault="00B67D7D" w14:paraId="4E5139F5" w14:textId="159F8538">
      <w:pPr>
        <w:spacing w:line="276" w:lineRule="auto"/>
        <w:rPr>
          <w:szCs w:val="18"/>
        </w:rPr>
      </w:pPr>
      <w:r w:rsidRPr="004E55B8">
        <w:rPr>
          <w:szCs w:val="18"/>
        </w:rPr>
        <w:t xml:space="preserve">3. Op aangewezen geldtransportondernemingen zijn gedurende het kalenderjaar dat volgt op het kalenderjaar waarin de aanwijzing is gedaan, de verplichtingen op grond van de artikelen 9k tot en met 9n van toepassing, met dien verstande dat de verplichting op grond van artikel 9n </w:t>
      </w:r>
      <w:r w:rsidRPr="004E55B8" w:rsidR="008901A7">
        <w:rPr>
          <w:szCs w:val="18"/>
        </w:rPr>
        <w:t>al</w:t>
      </w:r>
      <w:r w:rsidRPr="004E55B8">
        <w:rPr>
          <w:szCs w:val="18"/>
        </w:rPr>
        <w:t xml:space="preserve"> van toepassing </w:t>
      </w:r>
      <w:r w:rsidRPr="004E55B8" w:rsidR="00E11AC2">
        <w:rPr>
          <w:szCs w:val="18"/>
        </w:rPr>
        <w:t xml:space="preserve">is </w:t>
      </w:r>
      <w:r w:rsidRPr="004E55B8">
        <w:rPr>
          <w:szCs w:val="18"/>
        </w:rPr>
        <w:t xml:space="preserve">met ingang van de </w:t>
      </w:r>
      <w:r w:rsidRPr="004E55B8" w:rsidR="00AA79A8">
        <w:rPr>
          <w:szCs w:val="18"/>
        </w:rPr>
        <w:t xml:space="preserve">eerste </w:t>
      </w:r>
      <w:r w:rsidRPr="004E55B8">
        <w:rPr>
          <w:szCs w:val="18"/>
        </w:rPr>
        <w:t xml:space="preserve">dag </w:t>
      </w:r>
      <w:r w:rsidRPr="004E55B8" w:rsidR="00AA79A8">
        <w:rPr>
          <w:szCs w:val="18"/>
        </w:rPr>
        <w:t xml:space="preserve">van de </w:t>
      </w:r>
      <w:r w:rsidRPr="004E55B8" w:rsidR="00A07832">
        <w:rPr>
          <w:szCs w:val="18"/>
        </w:rPr>
        <w:t xml:space="preserve">tweede </w:t>
      </w:r>
      <w:r w:rsidRPr="004E55B8" w:rsidR="00AA79A8">
        <w:rPr>
          <w:szCs w:val="18"/>
        </w:rPr>
        <w:t xml:space="preserve">maand volgend op die waarin de aanwijzing is gedaan. </w:t>
      </w:r>
    </w:p>
    <w:p w:rsidRPr="004E55B8" w:rsidR="008901A7" w:rsidP="00F56B8B" w:rsidRDefault="008901A7" w14:paraId="300DFF48" w14:textId="77777777">
      <w:pPr>
        <w:spacing w:line="276" w:lineRule="auto"/>
        <w:rPr>
          <w:szCs w:val="18"/>
        </w:rPr>
      </w:pPr>
    </w:p>
    <w:p w:rsidRPr="004E55B8" w:rsidR="00B67D7D" w:rsidP="00F56B8B" w:rsidRDefault="00B67D7D" w14:paraId="1D293D01" w14:textId="77777777">
      <w:pPr>
        <w:keepNext/>
        <w:spacing w:line="276" w:lineRule="auto"/>
        <w:rPr>
          <w:b/>
          <w:bCs/>
          <w:szCs w:val="18"/>
        </w:rPr>
      </w:pPr>
      <w:r w:rsidRPr="004E55B8">
        <w:rPr>
          <w:b/>
          <w:bCs/>
          <w:szCs w:val="18"/>
        </w:rPr>
        <w:t>Artikel 9k</w:t>
      </w:r>
    </w:p>
    <w:p w:rsidRPr="004E55B8" w:rsidR="00B67D7D" w:rsidP="00F56B8B" w:rsidRDefault="00B67D7D" w14:paraId="52161066" w14:textId="77777777">
      <w:pPr>
        <w:keepNext/>
        <w:spacing w:line="276" w:lineRule="auto"/>
        <w:rPr>
          <w:szCs w:val="18"/>
        </w:rPr>
      </w:pPr>
    </w:p>
    <w:p w:rsidRPr="004E55B8" w:rsidR="00B67D7D" w:rsidP="00F56B8B" w:rsidRDefault="00B67D7D" w14:paraId="33800C5F" w14:textId="4BF48128">
      <w:pPr>
        <w:spacing w:line="276" w:lineRule="auto"/>
        <w:rPr>
          <w:szCs w:val="18"/>
        </w:rPr>
      </w:pPr>
      <w:r w:rsidRPr="004E55B8">
        <w:rPr>
          <w:szCs w:val="18"/>
        </w:rPr>
        <w:t xml:space="preserve">1. Een ingevolge artikel 9j, eerste lid, aangewezen geldtransportonderneming verstrekt </w:t>
      </w:r>
      <w:r w:rsidRPr="004E55B8" w:rsidR="00E11AC2">
        <w:rPr>
          <w:szCs w:val="18"/>
        </w:rPr>
        <w:t xml:space="preserve">tweemaal per jaar </w:t>
      </w:r>
      <w:r w:rsidRPr="004E55B8" w:rsidR="00C744AA">
        <w:rPr>
          <w:szCs w:val="18"/>
        </w:rPr>
        <w:t xml:space="preserve">op bij algemene maatregel van bestuur te bepalen tijdstippen </w:t>
      </w:r>
      <w:r w:rsidRPr="004E55B8">
        <w:rPr>
          <w:szCs w:val="18"/>
        </w:rPr>
        <w:t xml:space="preserve">aan de Bank een rapportage die inzicht biedt in de actuele stand van zaken en ontwikkelingen alsmede de prognoses die de organisatie of de bedrijfsvoering aangaan en die relevant zijn voor een regelmatige, continue en volledige </w:t>
      </w:r>
      <w:r w:rsidRPr="004E55B8" w:rsidR="00046533">
        <w:rPr>
          <w:szCs w:val="18"/>
        </w:rPr>
        <w:t>uitvoering</w:t>
      </w:r>
      <w:r w:rsidRPr="004E55B8">
        <w:rPr>
          <w:szCs w:val="18"/>
        </w:rPr>
        <w:t xml:space="preserve"> van de werkzaamheden waartoe de onderneming zich heeft verbonden.  </w:t>
      </w:r>
    </w:p>
    <w:p w:rsidRPr="004E55B8" w:rsidR="00B67D7D" w:rsidP="00F56B8B" w:rsidRDefault="00B67D7D" w14:paraId="526760E4" w14:textId="08CCEB6E">
      <w:pPr>
        <w:spacing w:line="276" w:lineRule="auto"/>
        <w:rPr>
          <w:rFonts w:cs="Arial"/>
          <w:szCs w:val="18"/>
          <w:shd w:val="clear" w:color="auto" w:fill="FFFFFF"/>
        </w:rPr>
      </w:pPr>
      <w:r w:rsidRPr="004E55B8">
        <w:rPr>
          <w:szCs w:val="18"/>
        </w:rPr>
        <w:t xml:space="preserve">2. </w:t>
      </w:r>
      <w:r w:rsidRPr="004E55B8">
        <w:rPr>
          <w:rFonts w:cs="Arial"/>
          <w:szCs w:val="18"/>
          <w:shd w:val="clear" w:color="auto" w:fill="FFFFFF"/>
        </w:rPr>
        <w:t xml:space="preserve">Bij of krachtens algemene maatregel van bestuur kunnen </w:t>
      </w:r>
      <w:r w:rsidRPr="004E55B8" w:rsidR="00E11AC2">
        <w:rPr>
          <w:rFonts w:cs="Arial"/>
          <w:szCs w:val="18"/>
          <w:shd w:val="clear" w:color="auto" w:fill="FFFFFF"/>
        </w:rPr>
        <w:t xml:space="preserve">nadere </w:t>
      </w:r>
      <w:r w:rsidRPr="004E55B8">
        <w:rPr>
          <w:rFonts w:cs="Arial"/>
          <w:szCs w:val="18"/>
          <w:shd w:val="clear" w:color="auto" w:fill="FFFFFF"/>
        </w:rPr>
        <w:t>regels worden gesteld over de inhoud</w:t>
      </w:r>
      <w:r w:rsidRPr="004E55B8" w:rsidR="00C744AA">
        <w:rPr>
          <w:rFonts w:cs="Arial"/>
          <w:szCs w:val="18"/>
          <w:shd w:val="clear" w:color="auto" w:fill="FFFFFF"/>
        </w:rPr>
        <w:t xml:space="preserve"> </w:t>
      </w:r>
      <w:r w:rsidRPr="004E55B8">
        <w:rPr>
          <w:rFonts w:cs="Arial"/>
          <w:szCs w:val="18"/>
          <w:shd w:val="clear" w:color="auto" w:fill="FFFFFF"/>
        </w:rPr>
        <w:t>van de rapportage.</w:t>
      </w:r>
    </w:p>
    <w:p w:rsidRPr="004E55B8" w:rsidR="00B67D7D" w:rsidP="00F56B8B" w:rsidRDefault="00B67D7D" w14:paraId="62FCF680" w14:textId="77777777">
      <w:pPr>
        <w:spacing w:line="276" w:lineRule="auto"/>
        <w:rPr>
          <w:rFonts w:cs="Arial"/>
          <w:szCs w:val="18"/>
          <w:shd w:val="clear" w:color="auto" w:fill="FFFFFF"/>
        </w:rPr>
      </w:pPr>
    </w:p>
    <w:p w:rsidRPr="004E55B8" w:rsidR="00B67D7D" w:rsidP="00F56B8B" w:rsidRDefault="00B67D7D" w14:paraId="1D896704" w14:textId="77777777">
      <w:pPr>
        <w:spacing w:line="276" w:lineRule="auto"/>
        <w:rPr>
          <w:rFonts w:cs="Arial"/>
          <w:b/>
          <w:bCs/>
          <w:szCs w:val="18"/>
          <w:shd w:val="clear" w:color="auto" w:fill="FFFFFF"/>
        </w:rPr>
      </w:pPr>
      <w:bookmarkStart w:name="_Hlk152856860" w:id="8"/>
      <w:r w:rsidRPr="004E55B8">
        <w:rPr>
          <w:rFonts w:cs="Arial"/>
          <w:b/>
          <w:bCs/>
          <w:szCs w:val="18"/>
          <w:shd w:val="clear" w:color="auto" w:fill="FFFFFF"/>
        </w:rPr>
        <w:t>Artikel 9l</w:t>
      </w:r>
    </w:p>
    <w:p w:rsidRPr="004E55B8" w:rsidR="00B67D7D" w:rsidP="00F56B8B" w:rsidRDefault="00B67D7D" w14:paraId="3B41C81D" w14:textId="77777777">
      <w:pPr>
        <w:spacing w:line="276" w:lineRule="auto"/>
        <w:rPr>
          <w:rFonts w:cstheme="minorBidi"/>
          <w:szCs w:val="18"/>
        </w:rPr>
      </w:pPr>
    </w:p>
    <w:p w:rsidR="00B67D7D" w:rsidP="00F56B8B" w:rsidRDefault="00B67D7D" w14:paraId="65A6DB32" w14:textId="23A55F39">
      <w:pPr>
        <w:spacing w:line="276" w:lineRule="auto"/>
        <w:rPr>
          <w:szCs w:val="18"/>
        </w:rPr>
      </w:pPr>
      <w:r w:rsidRPr="004E55B8">
        <w:rPr>
          <w:szCs w:val="18"/>
        </w:rPr>
        <w:t xml:space="preserve">1. Een ingevolge artikel 9j, eerste lid, aangewezen geldtransportonderneming geeft de Bank </w:t>
      </w:r>
      <w:r w:rsidRPr="004E55B8" w:rsidR="00EE0875">
        <w:rPr>
          <w:szCs w:val="18"/>
        </w:rPr>
        <w:t xml:space="preserve">onverwijld </w:t>
      </w:r>
      <w:r w:rsidRPr="004E55B8">
        <w:rPr>
          <w:szCs w:val="18"/>
        </w:rPr>
        <w:t xml:space="preserve">schriftelijk kennis van het voornemen tot een </w:t>
      </w:r>
      <w:r w:rsidRPr="004E55B8">
        <w:rPr>
          <w:szCs w:val="18"/>
        </w:rPr>
        <w:lastRenderedPageBreak/>
        <w:t xml:space="preserve">wijziging met een substantiële impact op de </w:t>
      </w:r>
      <w:r w:rsidRPr="004E55B8" w:rsidR="00046533">
        <w:rPr>
          <w:szCs w:val="18"/>
        </w:rPr>
        <w:t>uitvoering</w:t>
      </w:r>
      <w:r w:rsidRPr="004E55B8">
        <w:rPr>
          <w:szCs w:val="18"/>
        </w:rPr>
        <w:t xml:space="preserve"> van de werkzaamheden waartoe de onderneming zich heeft verbonden, onder vermelding van het tijdstip waarop zij het voornemen wil uitvoeren. </w:t>
      </w:r>
    </w:p>
    <w:p w:rsidR="000A3CFE" w:rsidP="00F56B8B" w:rsidRDefault="000A3CFE" w14:paraId="0389DAAA" w14:textId="04E8C453">
      <w:pPr>
        <w:spacing w:line="276" w:lineRule="auto"/>
        <w:rPr>
          <w:szCs w:val="18"/>
        </w:rPr>
      </w:pPr>
      <w:r>
        <w:rPr>
          <w:szCs w:val="18"/>
        </w:rPr>
        <w:t>2</w:t>
      </w:r>
      <w:r w:rsidRPr="00A2331B">
        <w:rPr>
          <w:szCs w:val="18"/>
        </w:rPr>
        <w:t xml:space="preserve">. De Bank kan de onderneming verplichten om de uitvoering van het voornemen </w:t>
      </w:r>
      <w:r>
        <w:rPr>
          <w:szCs w:val="18"/>
        </w:rPr>
        <w:t>uit te stellen tot</w:t>
      </w:r>
      <w:r w:rsidRPr="00A2331B">
        <w:rPr>
          <w:szCs w:val="18"/>
        </w:rPr>
        <w:t xml:space="preserve"> ten hoogste 26 weken </w:t>
      </w:r>
      <w:r>
        <w:rPr>
          <w:szCs w:val="18"/>
        </w:rPr>
        <w:t xml:space="preserve">na het moment van ontvangst van </w:t>
      </w:r>
      <w:r w:rsidRPr="00A2331B">
        <w:rPr>
          <w:szCs w:val="18"/>
        </w:rPr>
        <w:t xml:space="preserve">de </w:t>
      </w:r>
      <w:r>
        <w:rPr>
          <w:szCs w:val="18"/>
        </w:rPr>
        <w:t>kennisgeving</w:t>
      </w:r>
      <w:r w:rsidRPr="00A2331B">
        <w:rPr>
          <w:szCs w:val="18"/>
        </w:rPr>
        <w:t>, als de Bank dat nodig acht voor de continuïteit van de dienstverlening bij het transport van eurobankbiljetten of euromunten.</w:t>
      </w:r>
      <w:r>
        <w:rPr>
          <w:szCs w:val="18"/>
        </w:rPr>
        <w:t xml:space="preserve"> Deze bevoegdheid vervalt 8 weken na het moment van ontvangst van de kennisgeving.</w:t>
      </w:r>
    </w:p>
    <w:p w:rsidRPr="00A2331B" w:rsidR="00A2331B" w:rsidP="00F56B8B" w:rsidRDefault="000A3CFE" w14:paraId="270BDB7E" w14:textId="0ACD5D88">
      <w:pPr>
        <w:spacing w:line="276" w:lineRule="auto"/>
        <w:rPr>
          <w:szCs w:val="18"/>
        </w:rPr>
      </w:pPr>
      <w:r>
        <w:rPr>
          <w:szCs w:val="18"/>
        </w:rPr>
        <w:t>3</w:t>
      </w:r>
      <w:r w:rsidRPr="00A2331B" w:rsidR="00A2331B">
        <w:rPr>
          <w:szCs w:val="18"/>
        </w:rPr>
        <w:t>. De onderneming schort de uitvoering van het voornemen op totdat:</w:t>
      </w:r>
    </w:p>
    <w:p w:rsidRPr="00A2331B" w:rsidR="00A2331B" w:rsidP="00F56B8B" w:rsidRDefault="00A2331B" w14:paraId="0CF041ED" w14:textId="58929B21">
      <w:pPr>
        <w:spacing w:line="276" w:lineRule="auto"/>
        <w:rPr>
          <w:szCs w:val="18"/>
        </w:rPr>
      </w:pPr>
      <w:r w:rsidRPr="00A2331B">
        <w:rPr>
          <w:szCs w:val="18"/>
        </w:rPr>
        <w:t xml:space="preserve">a. de Bank heeft besloten haar bevoegdheid, bedoeld in het </w:t>
      </w:r>
      <w:r w:rsidR="000A3CFE">
        <w:rPr>
          <w:szCs w:val="18"/>
        </w:rPr>
        <w:t>tweede</w:t>
      </w:r>
      <w:r w:rsidRPr="00A2331B">
        <w:rPr>
          <w:szCs w:val="18"/>
        </w:rPr>
        <w:t xml:space="preserve"> lid, niet uit te oefenen; of</w:t>
      </w:r>
    </w:p>
    <w:p w:rsidRPr="004E55B8" w:rsidR="00A2331B" w:rsidP="00F56B8B" w:rsidRDefault="00A2331B" w14:paraId="28ECE981" w14:textId="5B2C0F75">
      <w:pPr>
        <w:spacing w:line="276" w:lineRule="auto"/>
        <w:rPr>
          <w:szCs w:val="18"/>
        </w:rPr>
      </w:pPr>
      <w:r w:rsidRPr="00A2331B">
        <w:rPr>
          <w:szCs w:val="18"/>
        </w:rPr>
        <w:t xml:space="preserve">b. </w:t>
      </w:r>
      <w:r w:rsidR="00D17F18">
        <w:rPr>
          <w:szCs w:val="18"/>
        </w:rPr>
        <w:t>acht weken zijn verstreken sinds het moment van ontvangst van de kennisgeving</w:t>
      </w:r>
      <w:r w:rsidRPr="00A2331B">
        <w:rPr>
          <w:szCs w:val="18"/>
        </w:rPr>
        <w:t>.</w:t>
      </w:r>
      <w:bookmarkStart w:name="_Hlk152857384" w:id="9"/>
    </w:p>
    <w:p w:rsidRPr="004E55B8" w:rsidR="00233195" w:rsidP="00F56B8B" w:rsidRDefault="00A2331B" w14:paraId="5FBD58A5" w14:textId="4459DE09">
      <w:pPr>
        <w:spacing w:line="276" w:lineRule="auto"/>
        <w:rPr>
          <w:szCs w:val="18"/>
        </w:rPr>
      </w:pPr>
      <w:r>
        <w:rPr>
          <w:szCs w:val="18"/>
        </w:rPr>
        <w:t>4</w:t>
      </w:r>
      <w:r w:rsidRPr="004E55B8" w:rsidR="00233195">
        <w:rPr>
          <w:szCs w:val="18"/>
        </w:rPr>
        <w:t xml:space="preserve">. </w:t>
      </w:r>
      <w:bookmarkStart w:name="_Hlk155389561" w:id="10"/>
      <w:r w:rsidRPr="004E55B8" w:rsidR="00233195">
        <w:rPr>
          <w:szCs w:val="18"/>
        </w:rPr>
        <w:t>Bij of krachtens algemene maatregel van bestuur kunnen nadere regels worden gesteld over de gevallen waarin de kennisgeving, bedoeld in het eerste lid, wordt gedaan</w:t>
      </w:r>
      <w:bookmarkEnd w:id="10"/>
      <w:r w:rsidRPr="004E55B8" w:rsidR="00233195">
        <w:rPr>
          <w:szCs w:val="18"/>
        </w:rPr>
        <w:t xml:space="preserve">.  </w:t>
      </w:r>
    </w:p>
    <w:bookmarkEnd w:id="8"/>
    <w:bookmarkEnd w:id="9"/>
    <w:p w:rsidRPr="004E55B8" w:rsidR="00B67D7D" w:rsidP="00F56B8B" w:rsidRDefault="00B67D7D" w14:paraId="4E71F1B4" w14:textId="77777777">
      <w:pPr>
        <w:spacing w:line="276" w:lineRule="auto"/>
        <w:rPr>
          <w:rFonts w:cs="Arial"/>
          <w:szCs w:val="18"/>
          <w:shd w:val="clear" w:color="auto" w:fill="FFFFFF"/>
        </w:rPr>
      </w:pPr>
    </w:p>
    <w:p w:rsidRPr="004E55B8" w:rsidR="00B67D7D" w:rsidP="00F56B8B" w:rsidRDefault="00B67D7D" w14:paraId="04527823" w14:textId="77777777">
      <w:pPr>
        <w:spacing w:line="276" w:lineRule="auto"/>
        <w:rPr>
          <w:rFonts w:cs="Arial"/>
          <w:b/>
          <w:bCs/>
          <w:szCs w:val="18"/>
          <w:shd w:val="clear" w:color="auto" w:fill="FFFFFF"/>
        </w:rPr>
      </w:pPr>
      <w:r w:rsidRPr="004E55B8">
        <w:rPr>
          <w:rFonts w:cs="Arial"/>
          <w:b/>
          <w:bCs/>
          <w:szCs w:val="18"/>
          <w:shd w:val="clear" w:color="auto" w:fill="FFFFFF"/>
        </w:rPr>
        <w:t>Artikel 9m</w:t>
      </w:r>
    </w:p>
    <w:p w:rsidRPr="004E55B8" w:rsidR="00B67D7D" w:rsidP="00F56B8B" w:rsidRDefault="00B67D7D" w14:paraId="6AD77FD9" w14:textId="77777777">
      <w:pPr>
        <w:spacing w:line="276" w:lineRule="auto"/>
        <w:rPr>
          <w:rFonts w:cs="Arial"/>
          <w:b/>
          <w:bCs/>
          <w:szCs w:val="18"/>
          <w:shd w:val="clear" w:color="auto" w:fill="FFFFFF"/>
        </w:rPr>
      </w:pPr>
    </w:p>
    <w:p w:rsidRPr="004E55B8" w:rsidR="00B67D7D" w:rsidP="00F56B8B" w:rsidRDefault="00B67D7D" w14:paraId="68509D51" w14:textId="13F89D06">
      <w:pPr>
        <w:spacing w:line="276" w:lineRule="auto"/>
        <w:rPr>
          <w:rFonts w:cs="Arial"/>
          <w:szCs w:val="18"/>
          <w:shd w:val="clear" w:color="auto" w:fill="FFFFFF"/>
        </w:rPr>
      </w:pPr>
      <w:r w:rsidRPr="004E55B8">
        <w:rPr>
          <w:szCs w:val="18"/>
        </w:rPr>
        <w:t xml:space="preserve">1. Een ingevolge artikel 9j, eerste lid, aangewezen geldtransportonderneming beschikt over </w:t>
      </w:r>
      <w:r w:rsidRPr="004E55B8">
        <w:rPr>
          <w:rFonts w:cs="Arial"/>
          <w:szCs w:val="18"/>
          <w:shd w:val="clear" w:color="auto" w:fill="FFFFFF"/>
        </w:rPr>
        <w:t>een afwikkelingsplan om tijdig te kunnen anticiperen op eventuele beëindiging of overdracht van de werkzaamheden waartoe de onderneming zich heeft verbonden</w:t>
      </w:r>
      <w:r w:rsidRPr="004E55B8" w:rsidR="00594193">
        <w:rPr>
          <w:rFonts w:cs="Arial"/>
          <w:szCs w:val="18"/>
          <w:shd w:val="clear" w:color="auto" w:fill="FFFFFF"/>
        </w:rPr>
        <w:t xml:space="preserve">, en </w:t>
      </w:r>
      <w:r w:rsidRPr="004E55B8" w:rsidR="00C744AA">
        <w:rPr>
          <w:rFonts w:cs="Arial"/>
          <w:szCs w:val="18"/>
          <w:shd w:val="clear" w:color="auto" w:fill="FFFFFF"/>
        </w:rPr>
        <w:t>verstrekt</w:t>
      </w:r>
      <w:r w:rsidRPr="004E55B8" w:rsidR="00594193">
        <w:rPr>
          <w:rFonts w:cs="Arial"/>
          <w:szCs w:val="18"/>
          <w:shd w:val="clear" w:color="auto" w:fill="FFFFFF"/>
        </w:rPr>
        <w:t xml:space="preserve"> </w:t>
      </w:r>
      <w:r w:rsidRPr="004E55B8" w:rsidR="00C744AA">
        <w:rPr>
          <w:rFonts w:cs="Arial"/>
          <w:szCs w:val="18"/>
          <w:shd w:val="clear" w:color="auto" w:fill="FFFFFF"/>
        </w:rPr>
        <w:t>een afschrift van het</w:t>
      </w:r>
      <w:r w:rsidRPr="004E55B8" w:rsidR="00594193">
        <w:rPr>
          <w:rFonts w:cs="Arial"/>
          <w:szCs w:val="18"/>
          <w:shd w:val="clear" w:color="auto" w:fill="FFFFFF"/>
        </w:rPr>
        <w:t xml:space="preserve"> plan </w:t>
      </w:r>
      <w:r w:rsidRPr="004E55B8" w:rsidR="00C744AA">
        <w:rPr>
          <w:rFonts w:cs="Arial"/>
          <w:szCs w:val="18"/>
          <w:shd w:val="clear" w:color="auto" w:fill="FFFFFF"/>
        </w:rPr>
        <w:t>aan</w:t>
      </w:r>
      <w:r w:rsidRPr="004E55B8" w:rsidR="00594193">
        <w:rPr>
          <w:rFonts w:cs="Arial"/>
          <w:szCs w:val="18"/>
          <w:shd w:val="clear" w:color="auto" w:fill="FFFFFF"/>
        </w:rPr>
        <w:t xml:space="preserve"> de Bank</w:t>
      </w:r>
      <w:r w:rsidRPr="004E55B8">
        <w:rPr>
          <w:rFonts w:cs="Arial"/>
          <w:szCs w:val="18"/>
          <w:shd w:val="clear" w:color="auto" w:fill="FFFFFF"/>
        </w:rPr>
        <w:t xml:space="preserve">.  </w:t>
      </w:r>
    </w:p>
    <w:p w:rsidRPr="004E55B8" w:rsidR="00B67D7D" w:rsidP="00F56B8B" w:rsidRDefault="00B67D7D" w14:paraId="77B0256F" w14:textId="1275C6B9">
      <w:pPr>
        <w:spacing w:line="276" w:lineRule="auto"/>
        <w:rPr>
          <w:rFonts w:cs="Arial"/>
          <w:szCs w:val="18"/>
          <w:shd w:val="clear" w:color="auto" w:fill="FFFFFF"/>
        </w:rPr>
      </w:pPr>
      <w:r w:rsidRPr="004E55B8">
        <w:rPr>
          <w:rFonts w:cs="Arial"/>
          <w:szCs w:val="18"/>
          <w:shd w:val="clear" w:color="auto" w:fill="FFFFFF"/>
        </w:rPr>
        <w:t xml:space="preserve">2. Het afwikkelingsplan wordt </w:t>
      </w:r>
      <w:r w:rsidRPr="004E55B8" w:rsidR="00B347C7">
        <w:rPr>
          <w:rFonts w:cs="Arial"/>
          <w:szCs w:val="18"/>
          <w:shd w:val="clear" w:color="auto" w:fill="FFFFFF"/>
        </w:rPr>
        <w:t xml:space="preserve">telkens herzien </w:t>
      </w:r>
      <w:r w:rsidRPr="004E55B8" w:rsidR="00594193">
        <w:rPr>
          <w:rFonts w:cs="Arial"/>
          <w:szCs w:val="18"/>
          <w:shd w:val="clear" w:color="auto" w:fill="FFFFFF"/>
        </w:rPr>
        <w:t xml:space="preserve">en </w:t>
      </w:r>
      <w:r w:rsidRPr="004E55B8" w:rsidR="00C744AA">
        <w:rPr>
          <w:rFonts w:cs="Arial"/>
          <w:szCs w:val="18"/>
          <w:shd w:val="clear" w:color="auto" w:fill="FFFFFF"/>
        </w:rPr>
        <w:t xml:space="preserve">in afschrift aan de Bank verstrekt </w:t>
      </w:r>
      <w:r w:rsidRPr="004E55B8">
        <w:rPr>
          <w:rFonts w:cs="Arial"/>
          <w:szCs w:val="18"/>
          <w:shd w:val="clear" w:color="auto" w:fill="FFFFFF"/>
        </w:rPr>
        <w:t>wanneer zich een wezenlijke verandering in de organisatie of bedrijfsvoering van de onderneming voordoet die noodzaakt tot aanpassing van het plan.</w:t>
      </w:r>
    </w:p>
    <w:p w:rsidRPr="004E55B8" w:rsidR="00B67D7D" w:rsidP="00F56B8B" w:rsidRDefault="00B67D7D" w14:paraId="3B98FA93" w14:textId="68950B73">
      <w:pPr>
        <w:spacing w:line="276" w:lineRule="auto"/>
        <w:rPr>
          <w:szCs w:val="18"/>
        </w:rPr>
      </w:pPr>
      <w:r w:rsidRPr="004E55B8">
        <w:rPr>
          <w:rFonts w:cs="Arial"/>
          <w:szCs w:val="18"/>
          <w:shd w:val="clear" w:color="auto" w:fill="FFFFFF"/>
        </w:rPr>
        <w:t xml:space="preserve">3. </w:t>
      </w:r>
      <w:r w:rsidRPr="004E55B8">
        <w:rPr>
          <w:szCs w:val="18"/>
        </w:rPr>
        <w:t xml:space="preserve">Bij of krachtens algemene maatregel van bestuur kunnen </w:t>
      </w:r>
      <w:r w:rsidRPr="004E55B8" w:rsidR="00AA79A8">
        <w:rPr>
          <w:szCs w:val="18"/>
        </w:rPr>
        <w:t xml:space="preserve">nadere </w:t>
      </w:r>
      <w:r w:rsidRPr="004E55B8">
        <w:rPr>
          <w:szCs w:val="18"/>
        </w:rPr>
        <w:t>regels worden gesteld over de inhoud</w:t>
      </w:r>
      <w:r w:rsidRPr="004E55B8" w:rsidR="00594193">
        <w:rPr>
          <w:szCs w:val="18"/>
        </w:rPr>
        <w:t xml:space="preserve"> </w:t>
      </w:r>
      <w:r w:rsidRPr="004E55B8" w:rsidR="005F4D7D">
        <w:rPr>
          <w:szCs w:val="18"/>
        </w:rPr>
        <w:t>van het afwikkelingsplan</w:t>
      </w:r>
      <w:r w:rsidRPr="004E55B8" w:rsidR="00E2612B">
        <w:rPr>
          <w:szCs w:val="18"/>
        </w:rPr>
        <w:t>.</w:t>
      </w:r>
    </w:p>
    <w:p w:rsidRPr="004E55B8" w:rsidR="00B67D7D" w:rsidP="00F56B8B" w:rsidRDefault="00B67D7D" w14:paraId="76D1BEED" w14:textId="77777777">
      <w:pPr>
        <w:spacing w:line="276" w:lineRule="auto"/>
        <w:rPr>
          <w:szCs w:val="18"/>
        </w:rPr>
      </w:pPr>
    </w:p>
    <w:p w:rsidRPr="004E55B8" w:rsidR="00B67D7D" w:rsidP="00F56B8B" w:rsidRDefault="00B67D7D" w14:paraId="67968F05" w14:textId="77777777">
      <w:pPr>
        <w:spacing w:line="276" w:lineRule="auto"/>
        <w:rPr>
          <w:b/>
          <w:bCs/>
          <w:szCs w:val="18"/>
        </w:rPr>
      </w:pPr>
      <w:r w:rsidRPr="004E55B8">
        <w:rPr>
          <w:b/>
          <w:bCs/>
          <w:szCs w:val="18"/>
        </w:rPr>
        <w:t>Artikel 9n</w:t>
      </w:r>
    </w:p>
    <w:p w:rsidRPr="004E55B8" w:rsidR="00B67D7D" w:rsidP="00F56B8B" w:rsidRDefault="00B67D7D" w14:paraId="15F995A6" w14:textId="77777777">
      <w:pPr>
        <w:spacing w:line="276" w:lineRule="auto"/>
        <w:rPr>
          <w:szCs w:val="18"/>
        </w:rPr>
      </w:pPr>
    </w:p>
    <w:p w:rsidRPr="004E55B8" w:rsidR="00B67D7D" w:rsidP="00F56B8B" w:rsidRDefault="00B67D7D" w14:paraId="22EECB30" w14:textId="23C66766">
      <w:pPr>
        <w:spacing w:line="276" w:lineRule="auto"/>
        <w:rPr>
          <w:szCs w:val="18"/>
        </w:rPr>
      </w:pPr>
      <w:r w:rsidRPr="004E55B8">
        <w:rPr>
          <w:szCs w:val="18"/>
        </w:rPr>
        <w:t xml:space="preserve">Een ingevolge artikel 9j, eerste lid, aangewezen geldtransportonderneming doet, indien zij </w:t>
      </w:r>
      <w:r w:rsidRPr="004E55B8" w:rsidR="00615E21">
        <w:rPr>
          <w:szCs w:val="18"/>
        </w:rPr>
        <w:t xml:space="preserve">weet </w:t>
      </w:r>
      <w:r w:rsidRPr="004E55B8">
        <w:rPr>
          <w:szCs w:val="18"/>
        </w:rPr>
        <w:t xml:space="preserve">of </w:t>
      </w:r>
      <w:r w:rsidRPr="004E55B8" w:rsidR="00594193">
        <w:rPr>
          <w:szCs w:val="18"/>
        </w:rPr>
        <w:t>redelijkerwijs</w:t>
      </w:r>
      <w:r w:rsidRPr="004E55B8" w:rsidR="00F27F45">
        <w:rPr>
          <w:szCs w:val="18"/>
        </w:rPr>
        <w:t xml:space="preserve"> moet </w:t>
      </w:r>
      <w:r w:rsidRPr="004E55B8" w:rsidR="00615E21">
        <w:rPr>
          <w:szCs w:val="18"/>
        </w:rPr>
        <w:t>vermoeden</w:t>
      </w:r>
      <w:r w:rsidRPr="004E55B8" w:rsidR="00594193">
        <w:rPr>
          <w:szCs w:val="18"/>
        </w:rPr>
        <w:t xml:space="preserve"> </w:t>
      </w:r>
      <w:r w:rsidRPr="004E55B8">
        <w:rPr>
          <w:szCs w:val="18"/>
        </w:rPr>
        <w:t xml:space="preserve">dat zij niet langer in staat zal zijn om de werkzaamheden waartoe zij zich heeft verbonden uit te voeren of indien zij surseance van betaling heeft aangevraagd dan wel te haren aanzien faillissement is aangevraagd, daarvan onverwijld mededeling aan de Bank.  </w:t>
      </w:r>
    </w:p>
    <w:p w:rsidRPr="004E55B8" w:rsidR="00B67D7D" w:rsidP="00F56B8B" w:rsidRDefault="00B67D7D" w14:paraId="3DF5A7A9" w14:textId="77777777">
      <w:pPr>
        <w:widowControl w:val="0"/>
        <w:spacing w:line="276" w:lineRule="auto"/>
        <w:rPr>
          <w:rStyle w:val="Verwijzingopmerking"/>
          <w:sz w:val="18"/>
          <w:szCs w:val="18"/>
        </w:rPr>
      </w:pPr>
    </w:p>
    <w:p w:rsidRPr="004E55B8" w:rsidR="00B67D7D" w:rsidP="00F56B8B" w:rsidRDefault="00B67D7D" w14:paraId="142DD337" w14:textId="77777777">
      <w:pPr>
        <w:widowControl w:val="0"/>
        <w:spacing w:line="276" w:lineRule="auto"/>
        <w:rPr>
          <w:rStyle w:val="Verwijzingopmerking"/>
          <w:b/>
          <w:bCs/>
          <w:sz w:val="18"/>
          <w:szCs w:val="18"/>
        </w:rPr>
      </w:pPr>
      <w:r w:rsidRPr="004E55B8">
        <w:rPr>
          <w:rStyle w:val="Verwijzingopmerking"/>
          <w:b/>
          <w:bCs/>
          <w:sz w:val="18"/>
          <w:szCs w:val="18"/>
        </w:rPr>
        <w:t>Artikel 9o</w:t>
      </w:r>
    </w:p>
    <w:p w:rsidRPr="004E55B8" w:rsidR="00B67D7D" w:rsidP="00F56B8B" w:rsidRDefault="00B67D7D" w14:paraId="3D0CB022" w14:textId="77777777">
      <w:pPr>
        <w:widowControl w:val="0"/>
        <w:spacing w:line="276" w:lineRule="auto"/>
        <w:rPr>
          <w:rStyle w:val="Verwijzingopmerking"/>
          <w:sz w:val="18"/>
          <w:szCs w:val="18"/>
        </w:rPr>
      </w:pPr>
    </w:p>
    <w:p w:rsidRPr="004E55B8" w:rsidR="00B67D7D" w:rsidP="00F56B8B" w:rsidRDefault="00B67D7D" w14:paraId="2ACDE94F" w14:textId="6ECD0048">
      <w:pPr>
        <w:widowControl w:val="0"/>
        <w:spacing w:line="276" w:lineRule="auto"/>
        <w:rPr>
          <w:szCs w:val="18"/>
        </w:rPr>
      </w:pPr>
      <w:r w:rsidRPr="004E55B8">
        <w:rPr>
          <w:rStyle w:val="Verwijzingopmerking"/>
          <w:sz w:val="18"/>
          <w:szCs w:val="18"/>
        </w:rPr>
        <w:t xml:space="preserve">Bij ministeriële regeling kan geheel of gedeeltelijk vrijstelling worden verleend van de artikelen 9k, eerste lid, 9l, eerste lid, en 9m, eerste en tweede lid. </w:t>
      </w:r>
      <w:r w:rsidRPr="004E55B8">
        <w:rPr>
          <w:szCs w:val="18"/>
        </w:rPr>
        <w:t xml:space="preserve">Aan een vrijstelling kunnen </w:t>
      </w:r>
      <w:r w:rsidRPr="004E55B8" w:rsidR="00A07832">
        <w:rPr>
          <w:szCs w:val="18"/>
        </w:rPr>
        <w:t xml:space="preserve">regels </w:t>
      </w:r>
      <w:r w:rsidRPr="004E55B8">
        <w:rPr>
          <w:szCs w:val="18"/>
        </w:rPr>
        <w:t>worden verbonden.</w:t>
      </w:r>
    </w:p>
    <w:p w:rsidRPr="004E55B8" w:rsidR="00B67D7D" w:rsidP="00F56B8B" w:rsidRDefault="00B67D7D" w14:paraId="387C5730" w14:textId="77777777">
      <w:pPr>
        <w:widowControl w:val="0"/>
        <w:spacing w:line="276" w:lineRule="auto"/>
        <w:rPr>
          <w:rStyle w:val="Verwijzingopmerking"/>
          <w:sz w:val="18"/>
          <w:szCs w:val="18"/>
        </w:rPr>
      </w:pPr>
    </w:p>
    <w:p w:rsidRPr="004E55B8" w:rsidR="00B67D7D" w:rsidP="00F56B8B" w:rsidRDefault="00B67D7D" w14:paraId="15299DF6" w14:textId="77777777">
      <w:pPr>
        <w:keepNext/>
        <w:widowControl w:val="0"/>
        <w:spacing w:line="276" w:lineRule="auto"/>
        <w:rPr>
          <w:b/>
          <w:bCs/>
          <w:szCs w:val="18"/>
        </w:rPr>
      </w:pPr>
      <w:r w:rsidRPr="004E55B8">
        <w:rPr>
          <w:b/>
          <w:bCs/>
          <w:szCs w:val="18"/>
        </w:rPr>
        <w:t>Artikel 9p</w:t>
      </w:r>
    </w:p>
    <w:p w:rsidRPr="004E55B8" w:rsidR="00B67D7D" w:rsidP="00F56B8B" w:rsidRDefault="00B67D7D" w14:paraId="789DB1D1" w14:textId="77777777">
      <w:pPr>
        <w:keepNext/>
        <w:widowControl w:val="0"/>
        <w:spacing w:line="276" w:lineRule="auto"/>
        <w:rPr>
          <w:szCs w:val="18"/>
        </w:rPr>
      </w:pPr>
    </w:p>
    <w:p w:rsidRPr="004E55B8" w:rsidR="00B67D7D" w:rsidP="00F56B8B" w:rsidRDefault="00B67D7D" w14:paraId="54BB9BC1" w14:textId="5F02387A">
      <w:pPr>
        <w:shd w:val="clear" w:color="auto" w:fill="FFFFFF"/>
        <w:spacing w:line="276" w:lineRule="auto"/>
        <w:rPr>
          <w:rFonts w:cs="Arial"/>
          <w:szCs w:val="18"/>
        </w:rPr>
      </w:pPr>
      <w:r w:rsidRPr="004E55B8">
        <w:rPr>
          <w:rFonts w:cs="Arial"/>
          <w:szCs w:val="18"/>
        </w:rPr>
        <w:t xml:space="preserve">1. Met het toezicht op de naleving van </w:t>
      </w:r>
      <w:r w:rsidRPr="004E55B8" w:rsidR="00D43AF5">
        <w:rPr>
          <w:rFonts w:cs="Arial"/>
          <w:szCs w:val="18"/>
        </w:rPr>
        <w:t xml:space="preserve">de </w:t>
      </w:r>
      <w:r w:rsidRPr="004E55B8">
        <w:rPr>
          <w:rFonts w:cs="Arial"/>
          <w:szCs w:val="18"/>
        </w:rPr>
        <w:t>bij of krachtens artikel 9i en de artikelen 9k tot en met 9</w:t>
      </w:r>
      <w:r w:rsidRPr="004E55B8" w:rsidR="00D43AF5">
        <w:rPr>
          <w:rFonts w:cs="Arial"/>
          <w:szCs w:val="18"/>
        </w:rPr>
        <w:t>o</w:t>
      </w:r>
      <w:r w:rsidRPr="004E55B8">
        <w:rPr>
          <w:rFonts w:cs="Arial"/>
          <w:szCs w:val="18"/>
        </w:rPr>
        <w:t xml:space="preserve"> </w:t>
      </w:r>
      <w:r w:rsidRPr="004E55B8" w:rsidR="00D43AF5">
        <w:rPr>
          <w:rFonts w:cs="Arial"/>
          <w:szCs w:val="18"/>
        </w:rPr>
        <w:t>gestelde regels</w:t>
      </w:r>
      <w:r w:rsidRPr="004E55B8">
        <w:rPr>
          <w:rFonts w:cs="Arial"/>
          <w:szCs w:val="18"/>
        </w:rPr>
        <w:t>, zijn belast de bij besluit van de Bank aangewezen personen.</w:t>
      </w:r>
    </w:p>
    <w:p w:rsidRPr="004E55B8" w:rsidR="00B67D7D" w:rsidP="00F56B8B" w:rsidRDefault="00B67D7D" w14:paraId="3C532CA1" w14:textId="77777777">
      <w:pPr>
        <w:shd w:val="clear" w:color="auto" w:fill="FFFFFF"/>
        <w:spacing w:line="276" w:lineRule="auto"/>
        <w:rPr>
          <w:rFonts w:cs="Arial"/>
          <w:szCs w:val="18"/>
        </w:rPr>
      </w:pPr>
      <w:r w:rsidRPr="004E55B8">
        <w:rPr>
          <w:rFonts w:cs="Arial"/>
          <w:szCs w:val="18"/>
        </w:rPr>
        <w:t xml:space="preserve">2. Artikel 9b, tweede lid, is van overeenkomstige toepassing. </w:t>
      </w:r>
    </w:p>
    <w:p w:rsidRPr="004E55B8" w:rsidR="00B67D7D" w:rsidP="00F56B8B" w:rsidRDefault="00B67D7D" w14:paraId="5DE3FD72" w14:textId="77777777">
      <w:pPr>
        <w:spacing w:line="276" w:lineRule="auto"/>
        <w:rPr>
          <w:rFonts w:eastAsiaTheme="minorHAnsi" w:cstheme="minorBidi"/>
          <w:szCs w:val="18"/>
          <w:lang w:eastAsia="en-US"/>
        </w:rPr>
      </w:pPr>
    </w:p>
    <w:p w:rsidRPr="004E55B8" w:rsidR="00B67D7D" w:rsidP="00F56B8B" w:rsidRDefault="00B67D7D" w14:paraId="0E7ED9E8" w14:textId="79412C0F">
      <w:pPr>
        <w:keepNext/>
        <w:spacing w:line="276" w:lineRule="auto"/>
        <w:rPr>
          <w:b/>
          <w:bCs/>
          <w:szCs w:val="18"/>
        </w:rPr>
      </w:pPr>
      <w:r w:rsidRPr="004E55B8">
        <w:rPr>
          <w:b/>
          <w:bCs/>
          <w:szCs w:val="18"/>
        </w:rPr>
        <w:lastRenderedPageBreak/>
        <w:t xml:space="preserve">Artikel </w:t>
      </w:r>
      <w:r w:rsidRPr="004E55B8" w:rsidR="004432B5">
        <w:rPr>
          <w:b/>
          <w:bCs/>
          <w:szCs w:val="18"/>
        </w:rPr>
        <w:t>9q</w:t>
      </w:r>
    </w:p>
    <w:p w:rsidRPr="004E55B8" w:rsidR="00B67D7D" w:rsidP="00F56B8B" w:rsidRDefault="00B67D7D" w14:paraId="337A4471" w14:textId="77777777">
      <w:pPr>
        <w:keepNext/>
        <w:spacing w:line="276" w:lineRule="auto"/>
        <w:rPr>
          <w:b/>
          <w:bCs/>
          <w:szCs w:val="18"/>
        </w:rPr>
      </w:pPr>
    </w:p>
    <w:p w:rsidRPr="004E55B8" w:rsidR="00B67D7D" w:rsidP="00F56B8B" w:rsidRDefault="00B67D7D" w14:paraId="74A06E80" w14:textId="733D7A88">
      <w:pPr>
        <w:spacing w:line="276" w:lineRule="auto"/>
        <w:rPr>
          <w:szCs w:val="18"/>
        </w:rPr>
      </w:pPr>
      <w:r w:rsidRPr="004E55B8">
        <w:rPr>
          <w:szCs w:val="18"/>
        </w:rPr>
        <w:t xml:space="preserve">1. De Bank is bevoegd tot oplegging van een last onder dwangsom ter handhaving van </w:t>
      </w:r>
      <w:r w:rsidRPr="004E55B8">
        <w:rPr>
          <w:rFonts w:cs="Arial"/>
          <w:szCs w:val="18"/>
          <w:shd w:val="clear" w:color="auto" w:fill="FFFFFF"/>
        </w:rPr>
        <w:t xml:space="preserve">de bij of krachtens </w:t>
      </w:r>
      <w:r w:rsidRPr="004E55B8" w:rsidR="00FF4542">
        <w:rPr>
          <w:rFonts w:cs="Arial"/>
          <w:szCs w:val="18"/>
          <w:shd w:val="clear" w:color="auto" w:fill="FFFFFF"/>
        </w:rPr>
        <w:t xml:space="preserve">de </w:t>
      </w:r>
      <w:r w:rsidRPr="004E55B8">
        <w:rPr>
          <w:szCs w:val="18"/>
        </w:rPr>
        <w:t>artikel</w:t>
      </w:r>
      <w:r w:rsidRPr="004E55B8" w:rsidR="00FF4542">
        <w:rPr>
          <w:szCs w:val="18"/>
        </w:rPr>
        <w:t>en</w:t>
      </w:r>
      <w:r w:rsidRPr="004E55B8">
        <w:rPr>
          <w:szCs w:val="18"/>
        </w:rPr>
        <w:t xml:space="preserve"> 9i en 9k tot en met 9</w:t>
      </w:r>
      <w:r w:rsidRPr="004E55B8" w:rsidR="00D43AF5">
        <w:rPr>
          <w:szCs w:val="18"/>
        </w:rPr>
        <w:t>o</w:t>
      </w:r>
      <w:r w:rsidRPr="004E55B8">
        <w:rPr>
          <w:szCs w:val="18"/>
        </w:rPr>
        <w:t xml:space="preserve"> gestelde regels. </w:t>
      </w:r>
    </w:p>
    <w:p w:rsidRPr="004E55B8" w:rsidR="00B67D7D" w:rsidP="00F56B8B" w:rsidRDefault="00B67D7D" w14:paraId="49BC2155" w14:textId="1892A7EC">
      <w:pPr>
        <w:spacing w:line="276" w:lineRule="auto"/>
        <w:rPr>
          <w:szCs w:val="18"/>
        </w:rPr>
      </w:pPr>
      <w:r w:rsidRPr="004E55B8">
        <w:rPr>
          <w:szCs w:val="18"/>
        </w:rPr>
        <w:t xml:space="preserve">2. De Bank is tevens bevoegd tot oplegging van een bestuurlijke boete ter zake van overtreding </w:t>
      </w:r>
      <w:r w:rsidRPr="004E55B8">
        <w:rPr>
          <w:rFonts w:cs="Arial"/>
          <w:szCs w:val="18"/>
          <w:shd w:val="clear" w:color="auto" w:fill="FFFFFF"/>
        </w:rPr>
        <w:t xml:space="preserve">van de bij of krachtens </w:t>
      </w:r>
      <w:r w:rsidRPr="004E55B8" w:rsidR="00FF4542">
        <w:rPr>
          <w:rFonts w:cs="Arial"/>
          <w:szCs w:val="18"/>
          <w:shd w:val="clear" w:color="auto" w:fill="FFFFFF"/>
        </w:rPr>
        <w:t xml:space="preserve">de </w:t>
      </w:r>
      <w:r w:rsidRPr="004E55B8">
        <w:rPr>
          <w:rFonts w:cs="Arial"/>
          <w:szCs w:val="18"/>
          <w:shd w:val="clear" w:color="auto" w:fill="FFFFFF"/>
        </w:rPr>
        <w:t>artikel</w:t>
      </w:r>
      <w:r w:rsidRPr="004E55B8" w:rsidR="00FF4542">
        <w:rPr>
          <w:rFonts w:cs="Arial"/>
          <w:szCs w:val="18"/>
          <w:shd w:val="clear" w:color="auto" w:fill="FFFFFF"/>
        </w:rPr>
        <w:t>en</w:t>
      </w:r>
      <w:r w:rsidRPr="004E55B8">
        <w:rPr>
          <w:rFonts w:cs="Arial"/>
          <w:szCs w:val="18"/>
          <w:shd w:val="clear" w:color="auto" w:fill="FFFFFF"/>
        </w:rPr>
        <w:t xml:space="preserve"> 9i en </w:t>
      </w:r>
      <w:r w:rsidRPr="004E55B8">
        <w:rPr>
          <w:szCs w:val="18"/>
        </w:rPr>
        <w:t>9k tot en met 9</w:t>
      </w:r>
      <w:r w:rsidRPr="004E55B8" w:rsidR="00D43AF5">
        <w:rPr>
          <w:szCs w:val="18"/>
        </w:rPr>
        <w:t>o</w:t>
      </w:r>
      <w:r w:rsidRPr="004E55B8">
        <w:rPr>
          <w:szCs w:val="18"/>
        </w:rPr>
        <w:t xml:space="preserve"> gestelde regels en van artikel 5:20, eerste lid, van de Algemene wet bestuursrecht. </w:t>
      </w:r>
    </w:p>
    <w:p w:rsidRPr="004E55B8" w:rsidR="00B67D7D" w:rsidP="00F56B8B" w:rsidRDefault="00B67D7D" w14:paraId="51578508" w14:textId="77777777">
      <w:pPr>
        <w:spacing w:line="276" w:lineRule="auto"/>
        <w:rPr>
          <w:szCs w:val="18"/>
        </w:rPr>
      </w:pPr>
      <w:r w:rsidRPr="004E55B8">
        <w:rPr>
          <w:szCs w:val="18"/>
        </w:rPr>
        <w:t xml:space="preserve">3. Artikel 9c, derde en vierde lid, is van overeenkomstige toepassing. </w:t>
      </w:r>
    </w:p>
    <w:p w:rsidR="0088031C" w:rsidP="00F56B8B" w:rsidRDefault="0088031C" w14:paraId="5B1E0365" w14:textId="77777777">
      <w:pPr>
        <w:widowControl w:val="0"/>
        <w:spacing w:line="276" w:lineRule="auto"/>
        <w:rPr>
          <w:rFonts w:cs="Arial"/>
          <w:b/>
          <w:szCs w:val="18"/>
        </w:rPr>
      </w:pPr>
    </w:p>
    <w:p w:rsidR="00132787" w:rsidP="00F56B8B" w:rsidRDefault="00132787" w14:paraId="32A58A15" w14:textId="77777777">
      <w:pPr>
        <w:widowControl w:val="0"/>
        <w:spacing w:line="276" w:lineRule="auto"/>
        <w:rPr>
          <w:rFonts w:cs="Arial"/>
          <w:b/>
          <w:szCs w:val="18"/>
        </w:rPr>
      </w:pPr>
    </w:p>
    <w:p w:rsidR="002C734A" w:rsidP="00F56B8B" w:rsidRDefault="002C734A" w14:paraId="3ED831E0" w14:textId="77777777">
      <w:pPr>
        <w:widowControl w:val="0"/>
        <w:spacing w:line="276" w:lineRule="auto"/>
        <w:rPr>
          <w:rFonts w:cs="Arial"/>
          <w:b/>
          <w:szCs w:val="18"/>
        </w:rPr>
      </w:pPr>
      <w:r w:rsidRPr="002C734A">
        <w:rPr>
          <w:rFonts w:cs="Arial"/>
          <w:b/>
          <w:szCs w:val="18"/>
        </w:rPr>
        <w:t xml:space="preserve">ARTIKEL III </w:t>
      </w:r>
    </w:p>
    <w:p w:rsidRPr="002C734A" w:rsidR="002C734A" w:rsidP="00F56B8B" w:rsidRDefault="002C734A" w14:paraId="1ABD8EAC" w14:textId="77777777">
      <w:pPr>
        <w:widowControl w:val="0"/>
        <w:spacing w:line="276" w:lineRule="auto"/>
        <w:rPr>
          <w:rFonts w:cs="Arial"/>
          <w:b/>
          <w:szCs w:val="18"/>
        </w:rPr>
      </w:pPr>
    </w:p>
    <w:p w:rsidRPr="00BF60F2" w:rsidR="002C734A" w:rsidP="00F56B8B" w:rsidRDefault="002811E7" w14:paraId="128770C3" w14:textId="2AE885F1">
      <w:pPr>
        <w:widowControl w:val="0"/>
        <w:spacing w:line="276" w:lineRule="auto"/>
        <w:rPr>
          <w:rFonts w:cs="Arial"/>
          <w:bCs/>
          <w:szCs w:val="18"/>
        </w:rPr>
      </w:pPr>
      <w:r w:rsidRPr="009A0D90">
        <w:rPr>
          <w:rFonts w:cs="Arial"/>
          <w:bCs/>
          <w:szCs w:val="18"/>
        </w:rPr>
        <w:t xml:space="preserve">In de artikelen 7 en 11 </w:t>
      </w:r>
      <w:r>
        <w:rPr>
          <w:rFonts w:cs="Arial"/>
          <w:bCs/>
          <w:szCs w:val="18"/>
        </w:rPr>
        <w:t>van b</w:t>
      </w:r>
      <w:r w:rsidRPr="00BF60F2" w:rsidR="002C734A">
        <w:rPr>
          <w:rFonts w:cs="Arial"/>
          <w:bCs/>
          <w:szCs w:val="18"/>
        </w:rPr>
        <w:t xml:space="preserve">ijlage 2 bij de </w:t>
      </w:r>
      <w:r w:rsidRPr="005666A7" w:rsidR="002C734A">
        <w:rPr>
          <w:rFonts w:cs="Arial"/>
          <w:b/>
          <w:szCs w:val="18"/>
        </w:rPr>
        <w:t>Algemene wet bestuursrecht</w:t>
      </w:r>
      <w:r w:rsidRPr="00BF60F2" w:rsidR="002C734A">
        <w:rPr>
          <w:rFonts w:cs="Arial"/>
          <w:bCs/>
          <w:szCs w:val="18"/>
        </w:rPr>
        <w:t xml:space="preserve"> wordt na “Bankwet 1998: artikel 9c, eerste en tweede lid” </w:t>
      </w:r>
      <w:r w:rsidR="00BF60F2">
        <w:rPr>
          <w:rFonts w:cs="Arial"/>
          <w:bCs/>
          <w:szCs w:val="18"/>
        </w:rPr>
        <w:t>in</w:t>
      </w:r>
      <w:r>
        <w:rPr>
          <w:rFonts w:cs="Arial"/>
          <w:bCs/>
          <w:szCs w:val="18"/>
        </w:rPr>
        <w:t>gevoegd</w:t>
      </w:r>
      <w:r w:rsidRPr="00BF60F2" w:rsidR="002C734A">
        <w:rPr>
          <w:rFonts w:cs="Arial"/>
          <w:bCs/>
          <w:szCs w:val="18"/>
        </w:rPr>
        <w:t xml:space="preserve"> “</w:t>
      </w:r>
      <w:r>
        <w:rPr>
          <w:rFonts w:cs="Arial"/>
          <w:bCs/>
          <w:szCs w:val="18"/>
        </w:rPr>
        <w:t xml:space="preserve">, </w:t>
      </w:r>
      <w:r w:rsidRPr="00BF60F2" w:rsidR="002C734A">
        <w:rPr>
          <w:rFonts w:cs="Arial"/>
          <w:bCs/>
          <w:szCs w:val="18"/>
        </w:rPr>
        <w:t>hoofdstuk IIC”</w:t>
      </w:r>
      <w:r>
        <w:rPr>
          <w:rFonts w:cs="Arial"/>
          <w:bCs/>
          <w:szCs w:val="18"/>
        </w:rPr>
        <w:t>.</w:t>
      </w:r>
    </w:p>
    <w:bookmarkEnd w:id="3"/>
    <w:p w:rsidR="00D17536" w:rsidP="00F56B8B" w:rsidRDefault="00D17536" w14:paraId="63012ABF" w14:textId="77777777">
      <w:pPr>
        <w:widowControl w:val="0"/>
        <w:spacing w:line="276" w:lineRule="auto"/>
        <w:rPr>
          <w:szCs w:val="18"/>
        </w:rPr>
      </w:pPr>
    </w:p>
    <w:p w:rsidRPr="004E55B8" w:rsidR="00C97D97" w:rsidP="00F56B8B" w:rsidRDefault="00C97D97" w14:paraId="319A7B2A" w14:textId="77777777">
      <w:pPr>
        <w:widowControl w:val="0"/>
        <w:spacing w:line="276" w:lineRule="auto"/>
        <w:rPr>
          <w:szCs w:val="18"/>
        </w:rPr>
      </w:pPr>
    </w:p>
    <w:p w:rsidRPr="004E55B8" w:rsidR="005D1E87" w:rsidP="00F56B8B" w:rsidRDefault="005D1E87" w14:paraId="682A1373" w14:textId="753F30B4">
      <w:pPr>
        <w:widowControl w:val="0"/>
        <w:spacing w:line="276" w:lineRule="auto"/>
        <w:rPr>
          <w:b/>
          <w:bCs/>
          <w:szCs w:val="18"/>
        </w:rPr>
      </w:pPr>
      <w:r w:rsidRPr="004E55B8">
        <w:rPr>
          <w:b/>
          <w:bCs/>
          <w:szCs w:val="18"/>
        </w:rPr>
        <w:t>ARTIKEL I</w:t>
      </w:r>
      <w:r w:rsidR="002C734A">
        <w:rPr>
          <w:b/>
          <w:bCs/>
          <w:szCs w:val="18"/>
        </w:rPr>
        <w:t>V</w:t>
      </w:r>
    </w:p>
    <w:p w:rsidRPr="004E55B8" w:rsidR="005D1E87" w:rsidP="00F56B8B" w:rsidRDefault="005D1E87" w14:paraId="31391C63" w14:textId="77777777">
      <w:pPr>
        <w:widowControl w:val="0"/>
        <w:spacing w:line="276" w:lineRule="auto"/>
        <w:rPr>
          <w:b/>
          <w:bCs/>
          <w:szCs w:val="18"/>
        </w:rPr>
      </w:pPr>
    </w:p>
    <w:p w:rsidRPr="004E55B8" w:rsidR="005D1E87" w:rsidP="00F56B8B" w:rsidRDefault="005D1E87" w14:paraId="7702D43C" w14:textId="77777777">
      <w:pPr>
        <w:widowControl w:val="0"/>
        <w:spacing w:line="276" w:lineRule="auto"/>
        <w:rPr>
          <w:szCs w:val="18"/>
        </w:rPr>
      </w:pPr>
      <w:r w:rsidRPr="004E55B8">
        <w:rPr>
          <w:szCs w:val="18"/>
        </w:rPr>
        <w:t xml:space="preserve">In artikel 2, tweede lid, van de </w:t>
      </w:r>
      <w:r w:rsidRPr="004E55B8">
        <w:rPr>
          <w:b/>
          <w:bCs/>
          <w:szCs w:val="18"/>
        </w:rPr>
        <w:t xml:space="preserve">Wet bekostiging financieel toezicht 2019 </w:t>
      </w:r>
      <w:r w:rsidRPr="004E55B8">
        <w:rPr>
          <w:szCs w:val="18"/>
        </w:rPr>
        <w:t>wordt, onder vervanging van de punt aan het slot van onderdeel d door een puntkomma, een onderdeel ingevoegd, luidende:</w:t>
      </w:r>
    </w:p>
    <w:p w:rsidRPr="004E55B8" w:rsidR="005D1E87" w:rsidP="00F56B8B" w:rsidRDefault="005D1E87" w14:paraId="4294EC92" w14:textId="77777777">
      <w:pPr>
        <w:widowControl w:val="0"/>
        <w:spacing w:line="276" w:lineRule="auto"/>
        <w:rPr>
          <w:szCs w:val="18"/>
        </w:rPr>
      </w:pPr>
      <w:r w:rsidRPr="004E55B8">
        <w:rPr>
          <w:szCs w:val="18"/>
        </w:rPr>
        <w:t>e. het toezicht op afdeling 3.5.11 van de Wet op het financieel toezicht.</w:t>
      </w:r>
    </w:p>
    <w:p w:rsidRPr="004E55B8" w:rsidR="005D1E87" w:rsidP="00F56B8B" w:rsidRDefault="005D1E87" w14:paraId="6F28E747" w14:textId="3FD8737F">
      <w:pPr>
        <w:widowControl w:val="0"/>
        <w:spacing w:line="276" w:lineRule="auto"/>
        <w:rPr>
          <w:b/>
          <w:szCs w:val="18"/>
        </w:rPr>
      </w:pPr>
    </w:p>
    <w:p w:rsidRPr="004E55B8" w:rsidR="00D17536" w:rsidP="00F56B8B" w:rsidRDefault="00D17536" w14:paraId="6DD3951E" w14:textId="77777777">
      <w:pPr>
        <w:widowControl w:val="0"/>
        <w:spacing w:line="276" w:lineRule="auto"/>
        <w:rPr>
          <w:b/>
          <w:szCs w:val="18"/>
        </w:rPr>
      </w:pPr>
    </w:p>
    <w:p w:rsidRPr="004E55B8" w:rsidR="005D1E87" w:rsidP="00F56B8B" w:rsidRDefault="005D1E87" w14:paraId="0F3D90B9" w14:textId="690867DD">
      <w:pPr>
        <w:keepNext/>
        <w:widowControl w:val="0"/>
        <w:spacing w:line="276" w:lineRule="auto"/>
        <w:rPr>
          <w:b/>
          <w:bCs/>
          <w:szCs w:val="18"/>
        </w:rPr>
      </w:pPr>
      <w:bookmarkStart w:name="_Hlk166748054" w:id="11"/>
      <w:r w:rsidRPr="004E55B8">
        <w:rPr>
          <w:b/>
          <w:bCs/>
          <w:szCs w:val="18"/>
        </w:rPr>
        <w:t xml:space="preserve">ARTIKEL </w:t>
      </w:r>
      <w:r w:rsidR="002C734A">
        <w:rPr>
          <w:b/>
          <w:bCs/>
          <w:szCs w:val="18"/>
        </w:rPr>
        <w:t>V</w:t>
      </w:r>
    </w:p>
    <w:p w:rsidRPr="004E55B8" w:rsidR="005D1E87" w:rsidP="00F56B8B" w:rsidRDefault="005D1E87" w14:paraId="47E5BB7C" w14:textId="77777777">
      <w:pPr>
        <w:keepNext/>
        <w:widowControl w:val="0"/>
        <w:spacing w:line="276" w:lineRule="auto"/>
        <w:rPr>
          <w:szCs w:val="18"/>
        </w:rPr>
      </w:pPr>
    </w:p>
    <w:p w:rsidRPr="004E55B8" w:rsidR="00BF2DA5" w:rsidP="00F56B8B" w:rsidRDefault="00BF2DA5" w14:paraId="63A9DCE9" w14:textId="55C2A843">
      <w:pPr>
        <w:widowControl w:val="0"/>
        <w:spacing w:line="276" w:lineRule="auto"/>
        <w:rPr>
          <w:szCs w:val="18"/>
        </w:rPr>
      </w:pPr>
      <w:bookmarkStart w:name="_Hlk155100650" w:id="12"/>
      <w:r w:rsidRPr="004E55B8">
        <w:rPr>
          <w:szCs w:val="18"/>
        </w:rPr>
        <w:t xml:space="preserve">Voor zover het gaat om het storten van eurobankbiljetten, voldoet een bank </w:t>
      </w:r>
      <w:r w:rsidRPr="004E55B8" w:rsidR="00CA63B9">
        <w:rPr>
          <w:szCs w:val="18"/>
        </w:rPr>
        <w:t>waarop</w:t>
      </w:r>
      <w:r w:rsidRPr="004E55B8">
        <w:rPr>
          <w:szCs w:val="18"/>
        </w:rPr>
        <w:t xml:space="preserve"> artikel 3:</w:t>
      </w:r>
      <w:r w:rsidRPr="004E55B8" w:rsidR="000E0A94">
        <w:rPr>
          <w:szCs w:val="18"/>
        </w:rPr>
        <w:t>2</w:t>
      </w:r>
      <w:r w:rsidRPr="004E55B8">
        <w:rPr>
          <w:szCs w:val="18"/>
        </w:rPr>
        <w:t>67l, tweede lid, van de Wet op het financieel toezicht van toepassing is, aan die bepaling binnen twaalf maanden na de inwerkingtreding van artikel I, onderdeel C, van deze wet</w:t>
      </w:r>
      <w:r w:rsidRPr="004E55B8" w:rsidR="00310226">
        <w:rPr>
          <w:szCs w:val="18"/>
        </w:rPr>
        <w:t xml:space="preserve">. </w:t>
      </w:r>
    </w:p>
    <w:bookmarkEnd w:id="11"/>
    <w:bookmarkEnd w:id="12"/>
    <w:p w:rsidRPr="004E55B8" w:rsidR="005E3340" w:rsidP="00F56B8B" w:rsidRDefault="005E3340" w14:paraId="78B93DD7" w14:textId="77777777">
      <w:pPr>
        <w:widowControl w:val="0"/>
        <w:spacing w:line="276" w:lineRule="auto"/>
        <w:rPr>
          <w:szCs w:val="18"/>
        </w:rPr>
      </w:pPr>
    </w:p>
    <w:p w:rsidRPr="004E55B8" w:rsidR="00D17536" w:rsidP="00F56B8B" w:rsidRDefault="00D17536" w14:paraId="22672E37" w14:textId="77777777">
      <w:pPr>
        <w:widowControl w:val="0"/>
        <w:spacing w:line="276" w:lineRule="auto"/>
        <w:rPr>
          <w:b/>
          <w:szCs w:val="18"/>
        </w:rPr>
      </w:pPr>
    </w:p>
    <w:p w:rsidRPr="004E55B8" w:rsidR="005D1E87" w:rsidP="00F56B8B" w:rsidRDefault="005D1E87" w14:paraId="3C8A9FC6" w14:textId="52A5A494">
      <w:pPr>
        <w:widowControl w:val="0"/>
        <w:spacing w:line="276" w:lineRule="auto"/>
        <w:rPr>
          <w:b/>
          <w:szCs w:val="18"/>
        </w:rPr>
      </w:pPr>
      <w:r w:rsidRPr="004E55B8">
        <w:rPr>
          <w:b/>
          <w:szCs w:val="18"/>
        </w:rPr>
        <w:t>ARTIKEL V</w:t>
      </w:r>
      <w:r w:rsidR="002C734A">
        <w:rPr>
          <w:b/>
          <w:szCs w:val="18"/>
        </w:rPr>
        <w:t>I</w:t>
      </w:r>
    </w:p>
    <w:p w:rsidRPr="004E55B8" w:rsidR="005D1E87" w:rsidP="00F56B8B" w:rsidRDefault="005D1E87" w14:paraId="2D204CAB" w14:textId="77777777">
      <w:pPr>
        <w:widowControl w:val="0"/>
        <w:spacing w:line="276" w:lineRule="auto"/>
        <w:rPr>
          <w:szCs w:val="18"/>
        </w:rPr>
      </w:pPr>
    </w:p>
    <w:p w:rsidRPr="004E55B8" w:rsidR="005D1E87" w:rsidP="00F56B8B" w:rsidRDefault="005D1E87" w14:paraId="4B29F883" w14:textId="77777777">
      <w:pPr>
        <w:widowControl w:val="0"/>
        <w:spacing w:line="276" w:lineRule="auto"/>
        <w:rPr>
          <w:rFonts w:cs="Arial"/>
          <w:b/>
          <w:szCs w:val="18"/>
        </w:rPr>
      </w:pPr>
      <w:r w:rsidRPr="004E55B8">
        <w:rPr>
          <w:szCs w:val="18"/>
        </w:rPr>
        <w:t>Deze wet treedt in werking op een bij koninklijk besluit te bepalen tijdstip dat voor de verschillende artikelen of onderdelen daarvan verschillend kan worden vastgesteld.</w:t>
      </w:r>
    </w:p>
    <w:p w:rsidRPr="004E55B8" w:rsidR="005D1E87" w:rsidP="00F56B8B" w:rsidRDefault="005D1E87" w14:paraId="242FA2DE" w14:textId="6B64B29E">
      <w:pPr>
        <w:widowControl w:val="0"/>
        <w:spacing w:line="276" w:lineRule="auto"/>
        <w:rPr>
          <w:rFonts w:cs="Arial"/>
          <w:b/>
          <w:szCs w:val="18"/>
        </w:rPr>
      </w:pPr>
    </w:p>
    <w:p w:rsidRPr="004E55B8" w:rsidR="00D17536" w:rsidP="00F56B8B" w:rsidRDefault="00D17536" w14:paraId="112551E9" w14:textId="77777777">
      <w:pPr>
        <w:widowControl w:val="0"/>
        <w:spacing w:line="276" w:lineRule="auto"/>
        <w:rPr>
          <w:rFonts w:cs="Arial"/>
          <w:b/>
          <w:szCs w:val="18"/>
        </w:rPr>
      </w:pPr>
    </w:p>
    <w:p w:rsidRPr="004E55B8" w:rsidR="005D1E87" w:rsidP="00F56B8B" w:rsidRDefault="005D1E87" w14:paraId="5287D9FE" w14:textId="38E1FAB9">
      <w:pPr>
        <w:widowControl w:val="0"/>
        <w:spacing w:line="276" w:lineRule="auto"/>
        <w:rPr>
          <w:rFonts w:cs="Arial"/>
          <w:b/>
          <w:szCs w:val="18"/>
        </w:rPr>
      </w:pPr>
      <w:r w:rsidRPr="004E55B8">
        <w:rPr>
          <w:rFonts w:cs="Arial"/>
          <w:b/>
          <w:szCs w:val="18"/>
        </w:rPr>
        <w:t xml:space="preserve">ARTIKEL </w:t>
      </w:r>
      <w:r w:rsidRPr="004E55B8" w:rsidR="00B24F53">
        <w:rPr>
          <w:rFonts w:cs="Arial"/>
          <w:b/>
          <w:szCs w:val="18"/>
        </w:rPr>
        <w:t>V</w:t>
      </w:r>
      <w:r w:rsidRPr="004E55B8">
        <w:rPr>
          <w:rFonts w:cs="Arial"/>
          <w:b/>
          <w:szCs w:val="18"/>
        </w:rPr>
        <w:t>I</w:t>
      </w:r>
      <w:r w:rsidR="002C734A">
        <w:rPr>
          <w:rFonts w:cs="Arial"/>
          <w:b/>
          <w:szCs w:val="18"/>
        </w:rPr>
        <w:t>I</w:t>
      </w:r>
    </w:p>
    <w:p w:rsidRPr="004E55B8" w:rsidR="005D1E87" w:rsidP="00F56B8B" w:rsidRDefault="005D1E87" w14:paraId="40C2B9B8" w14:textId="77777777">
      <w:pPr>
        <w:widowControl w:val="0"/>
        <w:spacing w:line="276" w:lineRule="auto"/>
        <w:rPr>
          <w:rFonts w:cs="Arial"/>
          <w:szCs w:val="18"/>
        </w:rPr>
      </w:pPr>
    </w:p>
    <w:p w:rsidRPr="004E55B8" w:rsidR="005D1E87" w:rsidP="00F56B8B" w:rsidRDefault="005D1E87" w14:paraId="095B9686" w14:textId="77777777">
      <w:pPr>
        <w:widowControl w:val="0"/>
        <w:spacing w:line="276" w:lineRule="auto"/>
        <w:rPr>
          <w:rFonts w:cs="Arial"/>
          <w:szCs w:val="18"/>
        </w:rPr>
      </w:pPr>
      <w:r w:rsidRPr="004E55B8">
        <w:rPr>
          <w:rFonts w:cs="Arial"/>
          <w:szCs w:val="18"/>
        </w:rPr>
        <w:t>Deze wet wordt aangehaald als: Wet chartaal betalingsverkeer.</w:t>
      </w:r>
    </w:p>
    <w:p w:rsidRPr="004E55B8" w:rsidR="00D17536" w:rsidP="00F56B8B" w:rsidRDefault="00D17536" w14:paraId="7ED476F7" w14:textId="77777777">
      <w:pPr>
        <w:keepNext/>
        <w:keepLines/>
        <w:spacing w:line="276" w:lineRule="auto"/>
        <w:rPr>
          <w:rFonts w:cs="Arial"/>
          <w:szCs w:val="18"/>
        </w:rPr>
      </w:pPr>
    </w:p>
    <w:p w:rsidRPr="004E55B8" w:rsidR="00D17536" w:rsidP="00F56B8B" w:rsidRDefault="00D17536" w14:paraId="61DC29A8" w14:textId="77777777">
      <w:pPr>
        <w:keepNext/>
        <w:keepLines/>
        <w:spacing w:line="276" w:lineRule="auto"/>
        <w:rPr>
          <w:rFonts w:cs="Arial"/>
          <w:szCs w:val="18"/>
        </w:rPr>
      </w:pPr>
    </w:p>
    <w:p w:rsidRPr="004E55B8" w:rsidR="00E550ED" w:rsidP="00F56B8B" w:rsidRDefault="00E550ED" w14:paraId="4B3E2EEF" w14:textId="37E4DC17">
      <w:pPr>
        <w:keepNext/>
        <w:keepLines/>
        <w:spacing w:line="276" w:lineRule="auto"/>
        <w:rPr>
          <w:rFonts w:cs="Arial"/>
          <w:szCs w:val="18"/>
        </w:rPr>
      </w:pPr>
      <w:r w:rsidRPr="004E55B8">
        <w:rPr>
          <w:rFonts w:cs="Arial"/>
          <w:szCs w:val="18"/>
        </w:rPr>
        <w:t>Lasten en bevelen dat deze in het Staatsblad zal worden geplaatst en dat alle ministeries, autoriteiten, colleges en ambtenaren die zulks aangaat, aan de nauwkeurige uitvoering de hand zullen houden.</w:t>
      </w:r>
    </w:p>
    <w:p w:rsidRPr="004E55B8" w:rsidR="00E550ED" w:rsidP="00F56B8B" w:rsidRDefault="00E550ED" w14:paraId="2B9B7725" w14:textId="77777777">
      <w:pPr>
        <w:keepNext/>
        <w:widowControl w:val="0"/>
        <w:spacing w:line="276" w:lineRule="auto"/>
        <w:rPr>
          <w:rFonts w:cs="Arial"/>
          <w:szCs w:val="18"/>
        </w:rPr>
      </w:pPr>
    </w:p>
    <w:p w:rsidRPr="004E55B8" w:rsidR="00E550ED" w:rsidP="00F56B8B" w:rsidRDefault="00E550ED" w14:paraId="063684A3" w14:textId="77777777">
      <w:pPr>
        <w:keepNext/>
        <w:widowControl w:val="0"/>
        <w:spacing w:line="276" w:lineRule="auto"/>
        <w:rPr>
          <w:rFonts w:cs="Arial"/>
          <w:szCs w:val="18"/>
        </w:rPr>
      </w:pPr>
    </w:p>
    <w:p w:rsidRPr="004E55B8" w:rsidR="00E550ED" w:rsidP="00F56B8B" w:rsidRDefault="00E550ED" w14:paraId="748B0B8C" w14:textId="77777777">
      <w:pPr>
        <w:keepNext/>
        <w:widowControl w:val="0"/>
        <w:spacing w:line="276" w:lineRule="auto"/>
        <w:rPr>
          <w:rFonts w:cs="Arial"/>
          <w:szCs w:val="18"/>
        </w:rPr>
      </w:pPr>
      <w:r w:rsidRPr="004E55B8">
        <w:rPr>
          <w:rFonts w:cs="Arial"/>
          <w:szCs w:val="18"/>
        </w:rPr>
        <w:t>Gegeven</w:t>
      </w:r>
    </w:p>
    <w:p w:rsidRPr="004E55B8" w:rsidR="00E550ED" w:rsidP="00F56B8B" w:rsidRDefault="00E550ED" w14:paraId="1546EBC1" w14:textId="77777777">
      <w:pPr>
        <w:keepNext/>
        <w:widowControl w:val="0"/>
        <w:tabs>
          <w:tab w:val="num" w:pos="720"/>
        </w:tabs>
        <w:spacing w:line="276" w:lineRule="auto"/>
        <w:rPr>
          <w:rFonts w:cs="Arial"/>
          <w:szCs w:val="18"/>
        </w:rPr>
      </w:pPr>
    </w:p>
    <w:p w:rsidRPr="004E55B8" w:rsidR="00E550ED" w:rsidP="00F56B8B" w:rsidRDefault="00E550ED" w14:paraId="5CCF022F" w14:textId="77777777">
      <w:pPr>
        <w:keepNext/>
        <w:widowControl w:val="0"/>
        <w:tabs>
          <w:tab w:val="num" w:pos="720"/>
        </w:tabs>
        <w:spacing w:line="276" w:lineRule="auto"/>
        <w:rPr>
          <w:rFonts w:cs="Arial"/>
          <w:szCs w:val="18"/>
        </w:rPr>
      </w:pPr>
    </w:p>
    <w:p w:rsidRPr="004E55B8" w:rsidR="00E550ED" w:rsidP="00F56B8B" w:rsidRDefault="00E550ED" w14:paraId="0C93B253" w14:textId="77777777">
      <w:pPr>
        <w:keepNext/>
        <w:widowControl w:val="0"/>
        <w:tabs>
          <w:tab w:val="num" w:pos="720"/>
        </w:tabs>
        <w:spacing w:line="276" w:lineRule="auto"/>
        <w:rPr>
          <w:rFonts w:cs="Arial"/>
          <w:szCs w:val="18"/>
        </w:rPr>
      </w:pPr>
    </w:p>
    <w:p w:rsidRPr="004E55B8" w:rsidR="00E550ED" w:rsidP="00F56B8B" w:rsidRDefault="00E550ED" w14:paraId="192CC730" w14:textId="77777777">
      <w:pPr>
        <w:keepNext/>
        <w:widowControl w:val="0"/>
        <w:tabs>
          <w:tab w:val="num" w:pos="720"/>
        </w:tabs>
        <w:spacing w:line="276" w:lineRule="auto"/>
        <w:rPr>
          <w:rFonts w:cs="Arial"/>
          <w:szCs w:val="18"/>
        </w:rPr>
      </w:pPr>
    </w:p>
    <w:p w:rsidRPr="004E55B8" w:rsidR="00E550ED" w:rsidP="00F56B8B" w:rsidRDefault="00E550ED" w14:paraId="65E23648" w14:textId="611C7953">
      <w:pPr>
        <w:keepNext/>
        <w:widowControl w:val="0"/>
        <w:tabs>
          <w:tab w:val="num" w:pos="720"/>
        </w:tabs>
        <w:spacing w:line="276" w:lineRule="auto"/>
        <w:rPr>
          <w:rFonts w:cs="Arial"/>
          <w:szCs w:val="18"/>
        </w:rPr>
      </w:pPr>
      <w:r w:rsidRPr="004E55B8">
        <w:rPr>
          <w:rFonts w:cs="Arial"/>
          <w:szCs w:val="18"/>
        </w:rPr>
        <w:t>De Minister van Financiën,</w:t>
      </w:r>
    </w:p>
    <w:p w:rsidRPr="004E55B8" w:rsidR="00DC219A" w:rsidP="00F56B8B" w:rsidRDefault="00DC219A" w14:paraId="1C674AFB" w14:textId="41B45341">
      <w:pPr>
        <w:keepNext/>
        <w:spacing w:line="276" w:lineRule="auto"/>
        <w:rPr>
          <w:rFonts w:cs="Arial"/>
          <w:szCs w:val="18"/>
        </w:rPr>
      </w:pPr>
    </w:p>
    <w:sectPr w:rsidRPr="004E55B8" w:rsidR="00DC219A" w:rsidSect="00EE0056">
      <w:headerReference w:type="even" r:id="rId7"/>
      <w:headerReference w:type="default" r:id="rId8"/>
      <w:footerReference w:type="even" r:id="rId9"/>
      <w:footerReference w:type="default" r:id="rId10"/>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7AE2" w14:textId="77777777" w:rsidR="0003280E" w:rsidRDefault="0003280E" w:rsidP="00CA7D6D">
      <w:r>
        <w:separator/>
      </w:r>
    </w:p>
  </w:endnote>
  <w:endnote w:type="continuationSeparator" w:id="0">
    <w:p w14:paraId="3CC921CA" w14:textId="77777777" w:rsidR="0003280E" w:rsidRDefault="0003280E" w:rsidP="00CA7D6D">
      <w:r>
        <w:continuationSeparator/>
      </w:r>
    </w:p>
  </w:endnote>
  <w:endnote w:type="continuationNotice" w:id="1">
    <w:p w14:paraId="34880090" w14:textId="77777777" w:rsidR="0003280E" w:rsidRDefault="00032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5D70" w14:textId="77777777" w:rsidR="00860A8C" w:rsidRDefault="00860A8C">
    <w:pPr>
      <w:pStyle w:val="Voettekst"/>
    </w:pPr>
  </w:p>
  <w:p w14:paraId="520E0EF5" w14:textId="77777777" w:rsidR="005E1173" w:rsidRDefault="005E1173"/>
  <w:p w14:paraId="2149B12D" w14:textId="77777777" w:rsidR="005E1173" w:rsidRDefault="005E1173"/>
  <w:p w14:paraId="4B8B64AC" w14:textId="77777777" w:rsidR="005E1173" w:rsidRDefault="005E11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8E58" w14:textId="77777777" w:rsidR="00EE4506" w:rsidRPr="00DB6230" w:rsidRDefault="00453C8D">
    <w:pPr>
      <w:pStyle w:val="Voettekst"/>
      <w:jc w:val="center"/>
    </w:pPr>
    <w:r w:rsidRPr="00DB6230">
      <w:fldChar w:fldCharType="begin"/>
    </w:r>
    <w:r w:rsidR="00EE4506" w:rsidRPr="00DB6230">
      <w:instrText xml:space="preserve"> PAGE   \* MERGEFORMAT </w:instrText>
    </w:r>
    <w:r w:rsidRPr="00DB6230">
      <w:fldChar w:fldCharType="separate"/>
    </w:r>
    <w:r w:rsidR="00403D0C">
      <w:rPr>
        <w:noProof/>
      </w:rPr>
      <w:t>1</w:t>
    </w:r>
    <w:r w:rsidRPr="00DB6230">
      <w:fldChar w:fldCharType="end"/>
    </w:r>
  </w:p>
  <w:p w14:paraId="16E09D6A" w14:textId="77777777" w:rsidR="00EE4506" w:rsidRDefault="00EE4506">
    <w:pPr>
      <w:pStyle w:val="Voettekst"/>
    </w:pPr>
  </w:p>
  <w:p w14:paraId="3D9A2227" w14:textId="77777777" w:rsidR="005E1173" w:rsidRDefault="005E1173"/>
  <w:p w14:paraId="66832B3D" w14:textId="4B81C6FE" w:rsidR="005E1173" w:rsidRPr="00F6261C" w:rsidRDefault="005E1173" w:rsidP="00F6261C">
    <w:pPr>
      <w:jc w:val="right"/>
      <w:rPr>
        <w:bCs/>
        <w:smallCaps/>
        <w:sz w:val="16"/>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98FC" w14:textId="77777777" w:rsidR="0003280E" w:rsidRDefault="0003280E" w:rsidP="00CA7D6D">
      <w:r>
        <w:separator/>
      </w:r>
    </w:p>
  </w:footnote>
  <w:footnote w:type="continuationSeparator" w:id="0">
    <w:p w14:paraId="3706A759" w14:textId="77777777" w:rsidR="0003280E" w:rsidRDefault="0003280E" w:rsidP="00CA7D6D">
      <w:r>
        <w:continuationSeparator/>
      </w:r>
    </w:p>
  </w:footnote>
  <w:footnote w:type="continuationNotice" w:id="1">
    <w:p w14:paraId="0A18FCBE" w14:textId="77777777" w:rsidR="0003280E" w:rsidRDefault="00032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59BB" w14:textId="77777777" w:rsidR="00860A8C" w:rsidRDefault="00860A8C">
    <w:pPr>
      <w:pStyle w:val="Koptekst"/>
    </w:pPr>
  </w:p>
  <w:p w14:paraId="5258B79A" w14:textId="77777777" w:rsidR="005E1173" w:rsidRDefault="005E1173"/>
  <w:p w14:paraId="1ABE325C" w14:textId="77777777" w:rsidR="005E1173" w:rsidRDefault="005E1173"/>
  <w:p w14:paraId="6238CB5D" w14:textId="77777777" w:rsidR="005E1173" w:rsidRDefault="005E11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8D0" w14:textId="77777777" w:rsidR="00860A8C" w:rsidRDefault="00860A8C">
    <w:pPr>
      <w:pStyle w:val="Koptekst"/>
    </w:pPr>
  </w:p>
  <w:p w14:paraId="025DD44D" w14:textId="77777777" w:rsidR="005E1173" w:rsidRDefault="005E1173"/>
  <w:p w14:paraId="62451857" w14:textId="77777777" w:rsidR="005E1173" w:rsidRDefault="005E1173"/>
  <w:p w14:paraId="4DC7C900" w14:textId="77777777" w:rsidR="005E1173" w:rsidRDefault="005E1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9C1017"/>
    <w:multiLevelType w:val="hybridMultilevel"/>
    <w:tmpl w:val="23DC1800"/>
    <w:lvl w:ilvl="0" w:tplc="1EECA86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5A03E9F"/>
    <w:multiLevelType w:val="hybridMultilevel"/>
    <w:tmpl w:val="9F2CC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D06A51"/>
    <w:multiLevelType w:val="hybridMultilevel"/>
    <w:tmpl w:val="153E586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82A1E86"/>
    <w:multiLevelType w:val="hybridMultilevel"/>
    <w:tmpl w:val="558C71A6"/>
    <w:lvl w:ilvl="0" w:tplc="B34CE3C4">
      <w:start w:val="1"/>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567376"/>
    <w:multiLevelType w:val="hybridMultilevel"/>
    <w:tmpl w:val="7452F47E"/>
    <w:lvl w:ilvl="0" w:tplc="08D88D84">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A42129"/>
    <w:multiLevelType w:val="hybridMultilevel"/>
    <w:tmpl w:val="283284B0"/>
    <w:lvl w:ilvl="0" w:tplc="BF9654A2">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7320915"/>
    <w:multiLevelType w:val="hybridMultilevel"/>
    <w:tmpl w:val="61126812"/>
    <w:lvl w:ilvl="0" w:tplc="A26211FC">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B8F4354"/>
    <w:multiLevelType w:val="hybridMultilevel"/>
    <w:tmpl w:val="E08048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6C97F4E"/>
    <w:multiLevelType w:val="hybridMultilevel"/>
    <w:tmpl w:val="FF586816"/>
    <w:lvl w:ilvl="0" w:tplc="B1CA1BD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0E0A70"/>
    <w:multiLevelType w:val="hybridMultilevel"/>
    <w:tmpl w:val="1A0A6B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A1E17C8"/>
    <w:multiLevelType w:val="hybridMultilevel"/>
    <w:tmpl w:val="A014C8F8"/>
    <w:lvl w:ilvl="0" w:tplc="4BB85EB4">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291470510">
    <w:abstractNumId w:val="0"/>
  </w:num>
  <w:num w:numId="2" w16cid:durableId="1010838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3702099">
    <w:abstractNumId w:val="18"/>
  </w:num>
  <w:num w:numId="4" w16cid:durableId="1086414705">
    <w:abstractNumId w:val="17"/>
  </w:num>
  <w:num w:numId="5" w16cid:durableId="890458022">
    <w:abstractNumId w:val="24"/>
  </w:num>
  <w:num w:numId="6" w16cid:durableId="1798404684">
    <w:abstractNumId w:val="12"/>
  </w:num>
  <w:num w:numId="7" w16cid:durableId="67727880">
    <w:abstractNumId w:val="10"/>
  </w:num>
  <w:num w:numId="8" w16cid:durableId="1873296794">
    <w:abstractNumId w:val="3"/>
  </w:num>
  <w:num w:numId="9" w16cid:durableId="1932348138">
    <w:abstractNumId w:val="15"/>
  </w:num>
  <w:num w:numId="10" w16cid:durableId="478886941">
    <w:abstractNumId w:val="21"/>
  </w:num>
  <w:num w:numId="11" w16cid:durableId="1285428320">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956936304">
    <w:abstractNumId w:val="15"/>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471754726">
    <w:abstractNumId w:val="14"/>
  </w:num>
  <w:num w:numId="14" w16cid:durableId="2026247627">
    <w:abstractNumId w:val="8"/>
  </w:num>
  <w:num w:numId="15" w16cid:durableId="1118060175">
    <w:abstractNumId w:val="2"/>
  </w:num>
  <w:num w:numId="16" w16cid:durableId="780689352">
    <w:abstractNumId w:val="9"/>
  </w:num>
  <w:num w:numId="17" w16cid:durableId="1836873272">
    <w:abstractNumId w:val="22"/>
  </w:num>
  <w:num w:numId="18" w16cid:durableId="176044984">
    <w:abstractNumId w:val="13"/>
  </w:num>
  <w:num w:numId="19" w16cid:durableId="1425111857">
    <w:abstractNumId w:val="4"/>
  </w:num>
  <w:num w:numId="20" w16cid:durableId="1914270179">
    <w:abstractNumId w:val="6"/>
  </w:num>
  <w:num w:numId="21" w16cid:durableId="1087268206">
    <w:abstractNumId w:val="7"/>
  </w:num>
  <w:num w:numId="22" w16cid:durableId="478107852">
    <w:abstractNumId w:val="19"/>
  </w:num>
  <w:num w:numId="23" w16cid:durableId="62997171">
    <w:abstractNumId w:val="1"/>
  </w:num>
  <w:num w:numId="24" w16cid:durableId="1337534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6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10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946058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03BEB"/>
    <w:rsid w:val="00007051"/>
    <w:rsid w:val="00010325"/>
    <w:rsid w:val="00010FBC"/>
    <w:rsid w:val="00012F05"/>
    <w:rsid w:val="0001437F"/>
    <w:rsid w:val="00014925"/>
    <w:rsid w:val="000169BA"/>
    <w:rsid w:val="000202AB"/>
    <w:rsid w:val="0002172C"/>
    <w:rsid w:val="00024443"/>
    <w:rsid w:val="00025142"/>
    <w:rsid w:val="0002524E"/>
    <w:rsid w:val="00026C8F"/>
    <w:rsid w:val="0003280E"/>
    <w:rsid w:val="00034351"/>
    <w:rsid w:val="00034FC9"/>
    <w:rsid w:val="0003523F"/>
    <w:rsid w:val="00043489"/>
    <w:rsid w:val="00043EBD"/>
    <w:rsid w:val="0004466C"/>
    <w:rsid w:val="00044999"/>
    <w:rsid w:val="00046533"/>
    <w:rsid w:val="00047D8C"/>
    <w:rsid w:val="000503AB"/>
    <w:rsid w:val="00050F87"/>
    <w:rsid w:val="00054E3C"/>
    <w:rsid w:val="00057A79"/>
    <w:rsid w:val="000606AB"/>
    <w:rsid w:val="000610C1"/>
    <w:rsid w:val="00061B86"/>
    <w:rsid w:val="0006448C"/>
    <w:rsid w:val="00064CC1"/>
    <w:rsid w:val="00064EDD"/>
    <w:rsid w:val="00065A2A"/>
    <w:rsid w:val="00065C16"/>
    <w:rsid w:val="00067015"/>
    <w:rsid w:val="0007130F"/>
    <w:rsid w:val="00072859"/>
    <w:rsid w:val="00073441"/>
    <w:rsid w:val="0007624D"/>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95769"/>
    <w:rsid w:val="000959BB"/>
    <w:rsid w:val="00097E61"/>
    <w:rsid w:val="000A0550"/>
    <w:rsid w:val="000A1C98"/>
    <w:rsid w:val="000A3CFE"/>
    <w:rsid w:val="000A3D6D"/>
    <w:rsid w:val="000A3D8E"/>
    <w:rsid w:val="000A46E2"/>
    <w:rsid w:val="000A4C6F"/>
    <w:rsid w:val="000A5F1B"/>
    <w:rsid w:val="000A68C0"/>
    <w:rsid w:val="000A7B3E"/>
    <w:rsid w:val="000B2751"/>
    <w:rsid w:val="000B2AF0"/>
    <w:rsid w:val="000B35D2"/>
    <w:rsid w:val="000B36D2"/>
    <w:rsid w:val="000B3ABD"/>
    <w:rsid w:val="000B3DF0"/>
    <w:rsid w:val="000B4824"/>
    <w:rsid w:val="000B7D40"/>
    <w:rsid w:val="000C098E"/>
    <w:rsid w:val="000C0E4F"/>
    <w:rsid w:val="000C520B"/>
    <w:rsid w:val="000C57FC"/>
    <w:rsid w:val="000C5CE9"/>
    <w:rsid w:val="000C6404"/>
    <w:rsid w:val="000C6E45"/>
    <w:rsid w:val="000D01AD"/>
    <w:rsid w:val="000D2C35"/>
    <w:rsid w:val="000D2DEE"/>
    <w:rsid w:val="000D5646"/>
    <w:rsid w:val="000E0443"/>
    <w:rsid w:val="000E0737"/>
    <w:rsid w:val="000E0A94"/>
    <w:rsid w:val="000E14AB"/>
    <w:rsid w:val="000E17D5"/>
    <w:rsid w:val="000E1938"/>
    <w:rsid w:val="000E372A"/>
    <w:rsid w:val="000E4550"/>
    <w:rsid w:val="000E74D2"/>
    <w:rsid w:val="000F14BD"/>
    <w:rsid w:val="000F1B7B"/>
    <w:rsid w:val="000F3ECC"/>
    <w:rsid w:val="000F45F9"/>
    <w:rsid w:val="000F4FD8"/>
    <w:rsid w:val="00100C45"/>
    <w:rsid w:val="00102BFB"/>
    <w:rsid w:val="00102DE3"/>
    <w:rsid w:val="00103137"/>
    <w:rsid w:val="00104A00"/>
    <w:rsid w:val="001052B3"/>
    <w:rsid w:val="001052BA"/>
    <w:rsid w:val="001079F8"/>
    <w:rsid w:val="001109EC"/>
    <w:rsid w:val="00110ED7"/>
    <w:rsid w:val="0011241E"/>
    <w:rsid w:val="00114A49"/>
    <w:rsid w:val="00114B1B"/>
    <w:rsid w:val="001156CC"/>
    <w:rsid w:val="00115A48"/>
    <w:rsid w:val="00116008"/>
    <w:rsid w:val="00117894"/>
    <w:rsid w:val="001212D3"/>
    <w:rsid w:val="00121C1B"/>
    <w:rsid w:val="00121D64"/>
    <w:rsid w:val="0012322C"/>
    <w:rsid w:val="00125C1E"/>
    <w:rsid w:val="00126E5A"/>
    <w:rsid w:val="001308CF"/>
    <w:rsid w:val="00130C12"/>
    <w:rsid w:val="00132787"/>
    <w:rsid w:val="0013346B"/>
    <w:rsid w:val="001339BB"/>
    <w:rsid w:val="001352A5"/>
    <w:rsid w:val="001366DE"/>
    <w:rsid w:val="0014199E"/>
    <w:rsid w:val="00141CA9"/>
    <w:rsid w:val="001443FE"/>
    <w:rsid w:val="00144A8C"/>
    <w:rsid w:val="001450D0"/>
    <w:rsid w:val="001451CC"/>
    <w:rsid w:val="00145B6B"/>
    <w:rsid w:val="001461F3"/>
    <w:rsid w:val="00146574"/>
    <w:rsid w:val="001477A4"/>
    <w:rsid w:val="00150BBE"/>
    <w:rsid w:val="00152B68"/>
    <w:rsid w:val="00153250"/>
    <w:rsid w:val="001535F0"/>
    <w:rsid w:val="00153C80"/>
    <w:rsid w:val="00154AF0"/>
    <w:rsid w:val="00156256"/>
    <w:rsid w:val="00160D7C"/>
    <w:rsid w:val="00161EE8"/>
    <w:rsid w:val="00163A06"/>
    <w:rsid w:val="00165ED2"/>
    <w:rsid w:val="00166CBF"/>
    <w:rsid w:val="0017062D"/>
    <w:rsid w:val="00170BB7"/>
    <w:rsid w:val="00172495"/>
    <w:rsid w:val="0017270E"/>
    <w:rsid w:val="00172725"/>
    <w:rsid w:val="00172BA4"/>
    <w:rsid w:val="00174363"/>
    <w:rsid w:val="00174A3F"/>
    <w:rsid w:val="00176F4D"/>
    <w:rsid w:val="00177056"/>
    <w:rsid w:val="00177E16"/>
    <w:rsid w:val="0018055B"/>
    <w:rsid w:val="00180850"/>
    <w:rsid w:val="00181A13"/>
    <w:rsid w:val="00184489"/>
    <w:rsid w:val="001850C5"/>
    <w:rsid w:val="00192973"/>
    <w:rsid w:val="00195472"/>
    <w:rsid w:val="00197EB6"/>
    <w:rsid w:val="001A00AA"/>
    <w:rsid w:val="001A0F34"/>
    <w:rsid w:val="001A45C8"/>
    <w:rsid w:val="001A72FE"/>
    <w:rsid w:val="001A7738"/>
    <w:rsid w:val="001B31EB"/>
    <w:rsid w:val="001B3E05"/>
    <w:rsid w:val="001B6003"/>
    <w:rsid w:val="001B75E8"/>
    <w:rsid w:val="001C1802"/>
    <w:rsid w:val="001C1C8A"/>
    <w:rsid w:val="001C37BE"/>
    <w:rsid w:val="001C4902"/>
    <w:rsid w:val="001D0773"/>
    <w:rsid w:val="001D1E7A"/>
    <w:rsid w:val="001D2FD0"/>
    <w:rsid w:val="001D5D65"/>
    <w:rsid w:val="001D669E"/>
    <w:rsid w:val="001E1405"/>
    <w:rsid w:val="001E2B5F"/>
    <w:rsid w:val="001E4B08"/>
    <w:rsid w:val="001E79CD"/>
    <w:rsid w:val="001F04B0"/>
    <w:rsid w:val="001F0E50"/>
    <w:rsid w:val="001F374D"/>
    <w:rsid w:val="001F45FD"/>
    <w:rsid w:val="001F4FAA"/>
    <w:rsid w:val="001F6A5B"/>
    <w:rsid w:val="002019B3"/>
    <w:rsid w:val="00202EBF"/>
    <w:rsid w:val="00203AAD"/>
    <w:rsid w:val="002051C9"/>
    <w:rsid w:val="00205280"/>
    <w:rsid w:val="00205673"/>
    <w:rsid w:val="00206060"/>
    <w:rsid w:val="00206930"/>
    <w:rsid w:val="0021016D"/>
    <w:rsid w:val="00214B95"/>
    <w:rsid w:val="0021725A"/>
    <w:rsid w:val="00221FCA"/>
    <w:rsid w:val="00221FDB"/>
    <w:rsid w:val="0022361C"/>
    <w:rsid w:val="00223E06"/>
    <w:rsid w:val="00223FB2"/>
    <w:rsid w:val="0022433C"/>
    <w:rsid w:val="002262B5"/>
    <w:rsid w:val="00226993"/>
    <w:rsid w:val="00226C3E"/>
    <w:rsid w:val="00227E2D"/>
    <w:rsid w:val="002317E9"/>
    <w:rsid w:val="00232F2D"/>
    <w:rsid w:val="00233195"/>
    <w:rsid w:val="00234B71"/>
    <w:rsid w:val="0023585B"/>
    <w:rsid w:val="00235880"/>
    <w:rsid w:val="00237DBF"/>
    <w:rsid w:val="00240647"/>
    <w:rsid w:val="002414E8"/>
    <w:rsid w:val="00242AC1"/>
    <w:rsid w:val="00243251"/>
    <w:rsid w:val="002436D5"/>
    <w:rsid w:val="002441D6"/>
    <w:rsid w:val="002441F7"/>
    <w:rsid w:val="0024559D"/>
    <w:rsid w:val="00246084"/>
    <w:rsid w:val="00250CAC"/>
    <w:rsid w:val="00251887"/>
    <w:rsid w:val="00251C1A"/>
    <w:rsid w:val="00254565"/>
    <w:rsid w:val="002547B5"/>
    <w:rsid w:val="00254A1D"/>
    <w:rsid w:val="00255F69"/>
    <w:rsid w:val="00260992"/>
    <w:rsid w:val="00260E2C"/>
    <w:rsid w:val="00261762"/>
    <w:rsid w:val="002620B7"/>
    <w:rsid w:val="0026425F"/>
    <w:rsid w:val="0026438F"/>
    <w:rsid w:val="00266142"/>
    <w:rsid w:val="00267581"/>
    <w:rsid w:val="00270524"/>
    <w:rsid w:val="00271978"/>
    <w:rsid w:val="0027287F"/>
    <w:rsid w:val="00272896"/>
    <w:rsid w:val="002729FD"/>
    <w:rsid w:val="00272DD6"/>
    <w:rsid w:val="002740A8"/>
    <w:rsid w:val="002802A5"/>
    <w:rsid w:val="002808A1"/>
    <w:rsid w:val="00281010"/>
    <w:rsid w:val="002811E7"/>
    <w:rsid w:val="00281CFD"/>
    <w:rsid w:val="00282F36"/>
    <w:rsid w:val="00283585"/>
    <w:rsid w:val="00285232"/>
    <w:rsid w:val="002855C1"/>
    <w:rsid w:val="00285FA5"/>
    <w:rsid w:val="0029058D"/>
    <w:rsid w:val="002910E8"/>
    <w:rsid w:val="00292FB0"/>
    <w:rsid w:val="002944EA"/>
    <w:rsid w:val="00295281"/>
    <w:rsid w:val="00295A08"/>
    <w:rsid w:val="002963EE"/>
    <w:rsid w:val="0029762A"/>
    <w:rsid w:val="002A0712"/>
    <w:rsid w:val="002A2364"/>
    <w:rsid w:val="002A4DC8"/>
    <w:rsid w:val="002A52A4"/>
    <w:rsid w:val="002A6752"/>
    <w:rsid w:val="002A7A0A"/>
    <w:rsid w:val="002B14C0"/>
    <w:rsid w:val="002B1630"/>
    <w:rsid w:val="002B271D"/>
    <w:rsid w:val="002B30E5"/>
    <w:rsid w:val="002B433C"/>
    <w:rsid w:val="002B4B5B"/>
    <w:rsid w:val="002B55D3"/>
    <w:rsid w:val="002B6F81"/>
    <w:rsid w:val="002B744B"/>
    <w:rsid w:val="002C0653"/>
    <w:rsid w:val="002C246B"/>
    <w:rsid w:val="002C39E9"/>
    <w:rsid w:val="002C4DAD"/>
    <w:rsid w:val="002C530D"/>
    <w:rsid w:val="002C5712"/>
    <w:rsid w:val="002C734A"/>
    <w:rsid w:val="002C7D43"/>
    <w:rsid w:val="002D026B"/>
    <w:rsid w:val="002D0BE0"/>
    <w:rsid w:val="002D0C8F"/>
    <w:rsid w:val="002D0E4B"/>
    <w:rsid w:val="002D361C"/>
    <w:rsid w:val="002D5B10"/>
    <w:rsid w:val="002D75C9"/>
    <w:rsid w:val="002E01C6"/>
    <w:rsid w:val="002E1735"/>
    <w:rsid w:val="002E2AEB"/>
    <w:rsid w:val="002F1571"/>
    <w:rsid w:val="002F25AE"/>
    <w:rsid w:val="002F4A09"/>
    <w:rsid w:val="002F514B"/>
    <w:rsid w:val="002F5474"/>
    <w:rsid w:val="002F5603"/>
    <w:rsid w:val="002F6578"/>
    <w:rsid w:val="002F7BA7"/>
    <w:rsid w:val="002F7F7C"/>
    <w:rsid w:val="00300C98"/>
    <w:rsid w:val="00302232"/>
    <w:rsid w:val="003030BD"/>
    <w:rsid w:val="0030435A"/>
    <w:rsid w:val="0030577F"/>
    <w:rsid w:val="00310226"/>
    <w:rsid w:val="00310EC1"/>
    <w:rsid w:val="00311E96"/>
    <w:rsid w:val="00312F6B"/>
    <w:rsid w:val="00313594"/>
    <w:rsid w:val="003140DE"/>
    <w:rsid w:val="00315D4F"/>
    <w:rsid w:val="00315DC7"/>
    <w:rsid w:val="00316971"/>
    <w:rsid w:val="00320FB0"/>
    <w:rsid w:val="003227EA"/>
    <w:rsid w:val="00326290"/>
    <w:rsid w:val="00331660"/>
    <w:rsid w:val="003325B0"/>
    <w:rsid w:val="0033726A"/>
    <w:rsid w:val="003415FC"/>
    <w:rsid w:val="003421EB"/>
    <w:rsid w:val="00342292"/>
    <w:rsid w:val="0034258F"/>
    <w:rsid w:val="00343F48"/>
    <w:rsid w:val="00346A89"/>
    <w:rsid w:val="003471BF"/>
    <w:rsid w:val="003528FA"/>
    <w:rsid w:val="00353266"/>
    <w:rsid w:val="00353FF0"/>
    <w:rsid w:val="003543C4"/>
    <w:rsid w:val="00356228"/>
    <w:rsid w:val="003570BA"/>
    <w:rsid w:val="00357230"/>
    <w:rsid w:val="00357715"/>
    <w:rsid w:val="00357C3C"/>
    <w:rsid w:val="0036159E"/>
    <w:rsid w:val="003632C2"/>
    <w:rsid w:val="00363838"/>
    <w:rsid w:val="00363B06"/>
    <w:rsid w:val="00364788"/>
    <w:rsid w:val="00364D61"/>
    <w:rsid w:val="00365040"/>
    <w:rsid w:val="003663F3"/>
    <w:rsid w:val="003670EF"/>
    <w:rsid w:val="00371A42"/>
    <w:rsid w:val="00373748"/>
    <w:rsid w:val="0037399F"/>
    <w:rsid w:val="00373A95"/>
    <w:rsid w:val="00374A0F"/>
    <w:rsid w:val="0037623F"/>
    <w:rsid w:val="00377E5B"/>
    <w:rsid w:val="00380B8A"/>
    <w:rsid w:val="00381ACA"/>
    <w:rsid w:val="003843F6"/>
    <w:rsid w:val="00386288"/>
    <w:rsid w:val="00386364"/>
    <w:rsid w:val="003878FE"/>
    <w:rsid w:val="00393FAD"/>
    <w:rsid w:val="003941C5"/>
    <w:rsid w:val="003951E2"/>
    <w:rsid w:val="00395835"/>
    <w:rsid w:val="00395FD6"/>
    <w:rsid w:val="00396365"/>
    <w:rsid w:val="003A2702"/>
    <w:rsid w:val="003A2E5B"/>
    <w:rsid w:val="003A2FD2"/>
    <w:rsid w:val="003A55BD"/>
    <w:rsid w:val="003A56B6"/>
    <w:rsid w:val="003A5A7B"/>
    <w:rsid w:val="003A7759"/>
    <w:rsid w:val="003A7918"/>
    <w:rsid w:val="003B029C"/>
    <w:rsid w:val="003B0C55"/>
    <w:rsid w:val="003B1BC0"/>
    <w:rsid w:val="003B1FE3"/>
    <w:rsid w:val="003B3C8A"/>
    <w:rsid w:val="003B4012"/>
    <w:rsid w:val="003B475C"/>
    <w:rsid w:val="003B5B48"/>
    <w:rsid w:val="003B5C4A"/>
    <w:rsid w:val="003B764E"/>
    <w:rsid w:val="003C1B65"/>
    <w:rsid w:val="003C379E"/>
    <w:rsid w:val="003C3E28"/>
    <w:rsid w:val="003C4182"/>
    <w:rsid w:val="003C41E5"/>
    <w:rsid w:val="003D0413"/>
    <w:rsid w:val="003D25FD"/>
    <w:rsid w:val="003D508F"/>
    <w:rsid w:val="003D6146"/>
    <w:rsid w:val="003D71D4"/>
    <w:rsid w:val="003D7491"/>
    <w:rsid w:val="003E38D6"/>
    <w:rsid w:val="003E4511"/>
    <w:rsid w:val="003E48C9"/>
    <w:rsid w:val="003E4961"/>
    <w:rsid w:val="003E561F"/>
    <w:rsid w:val="003F34E6"/>
    <w:rsid w:val="003F546A"/>
    <w:rsid w:val="003F5F26"/>
    <w:rsid w:val="003F7619"/>
    <w:rsid w:val="003F7E0F"/>
    <w:rsid w:val="00402B47"/>
    <w:rsid w:val="0040357F"/>
    <w:rsid w:val="00403D0C"/>
    <w:rsid w:val="00405DAD"/>
    <w:rsid w:val="00411C72"/>
    <w:rsid w:val="00412840"/>
    <w:rsid w:val="004128D8"/>
    <w:rsid w:val="004131CA"/>
    <w:rsid w:val="00413A61"/>
    <w:rsid w:val="004141C5"/>
    <w:rsid w:val="004162BF"/>
    <w:rsid w:val="00417080"/>
    <w:rsid w:val="0041708D"/>
    <w:rsid w:val="00421018"/>
    <w:rsid w:val="00421BBD"/>
    <w:rsid w:val="00421C69"/>
    <w:rsid w:val="00422106"/>
    <w:rsid w:val="00422666"/>
    <w:rsid w:val="0042332F"/>
    <w:rsid w:val="00423BE9"/>
    <w:rsid w:val="004253EA"/>
    <w:rsid w:val="00425B47"/>
    <w:rsid w:val="00425B53"/>
    <w:rsid w:val="004264A6"/>
    <w:rsid w:val="00426557"/>
    <w:rsid w:val="004270A0"/>
    <w:rsid w:val="004272EF"/>
    <w:rsid w:val="0043101F"/>
    <w:rsid w:val="00432DEF"/>
    <w:rsid w:val="00433C66"/>
    <w:rsid w:val="004340A7"/>
    <w:rsid w:val="0043489C"/>
    <w:rsid w:val="0043564D"/>
    <w:rsid w:val="0043769C"/>
    <w:rsid w:val="0043797A"/>
    <w:rsid w:val="004409FC"/>
    <w:rsid w:val="00441382"/>
    <w:rsid w:val="00441F98"/>
    <w:rsid w:val="00441FA3"/>
    <w:rsid w:val="004432B5"/>
    <w:rsid w:val="004432F4"/>
    <w:rsid w:val="0044583D"/>
    <w:rsid w:val="00445EA6"/>
    <w:rsid w:val="00452580"/>
    <w:rsid w:val="00453C8D"/>
    <w:rsid w:val="004567D2"/>
    <w:rsid w:val="00457A8E"/>
    <w:rsid w:val="00457DC5"/>
    <w:rsid w:val="00457EF3"/>
    <w:rsid w:val="00457F6C"/>
    <w:rsid w:val="00470684"/>
    <w:rsid w:val="0047197B"/>
    <w:rsid w:val="004723FB"/>
    <w:rsid w:val="00472521"/>
    <w:rsid w:val="004728AC"/>
    <w:rsid w:val="0047377C"/>
    <w:rsid w:val="00473BB1"/>
    <w:rsid w:val="004745C2"/>
    <w:rsid w:val="00477D7B"/>
    <w:rsid w:val="0048208E"/>
    <w:rsid w:val="00482BB0"/>
    <w:rsid w:val="004836F7"/>
    <w:rsid w:val="00483944"/>
    <w:rsid w:val="004840F8"/>
    <w:rsid w:val="004843DA"/>
    <w:rsid w:val="00484ECF"/>
    <w:rsid w:val="00486807"/>
    <w:rsid w:val="00487C4D"/>
    <w:rsid w:val="0049099A"/>
    <w:rsid w:val="00491302"/>
    <w:rsid w:val="00492A68"/>
    <w:rsid w:val="00495945"/>
    <w:rsid w:val="00495DA7"/>
    <w:rsid w:val="0049606D"/>
    <w:rsid w:val="00496843"/>
    <w:rsid w:val="00496BF1"/>
    <w:rsid w:val="004A079D"/>
    <w:rsid w:val="004A0F83"/>
    <w:rsid w:val="004A3B33"/>
    <w:rsid w:val="004A40A4"/>
    <w:rsid w:val="004A46EC"/>
    <w:rsid w:val="004A5BFE"/>
    <w:rsid w:val="004A5F03"/>
    <w:rsid w:val="004A7FDE"/>
    <w:rsid w:val="004B0728"/>
    <w:rsid w:val="004B0812"/>
    <w:rsid w:val="004B18B6"/>
    <w:rsid w:val="004B2A83"/>
    <w:rsid w:val="004B4688"/>
    <w:rsid w:val="004B58D2"/>
    <w:rsid w:val="004B5A02"/>
    <w:rsid w:val="004B5DC7"/>
    <w:rsid w:val="004B75BA"/>
    <w:rsid w:val="004C04E5"/>
    <w:rsid w:val="004C0D40"/>
    <w:rsid w:val="004C2497"/>
    <w:rsid w:val="004C2EEF"/>
    <w:rsid w:val="004C33CB"/>
    <w:rsid w:val="004C453B"/>
    <w:rsid w:val="004C46A6"/>
    <w:rsid w:val="004C4BB1"/>
    <w:rsid w:val="004C6858"/>
    <w:rsid w:val="004C6E52"/>
    <w:rsid w:val="004C7281"/>
    <w:rsid w:val="004D0A15"/>
    <w:rsid w:val="004D1A59"/>
    <w:rsid w:val="004D31E9"/>
    <w:rsid w:val="004D5372"/>
    <w:rsid w:val="004D6210"/>
    <w:rsid w:val="004D6C20"/>
    <w:rsid w:val="004D7D92"/>
    <w:rsid w:val="004E0D02"/>
    <w:rsid w:val="004E1349"/>
    <w:rsid w:val="004E1D4D"/>
    <w:rsid w:val="004E1EDA"/>
    <w:rsid w:val="004E3F36"/>
    <w:rsid w:val="004E4BA3"/>
    <w:rsid w:val="004E55B8"/>
    <w:rsid w:val="004E5B16"/>
    <w:rsid w:val="004F2629"/>
    <w:rsid w:val="004F266A"/>
    <w:rsid w:val="004F3705"/>
    <w:rsid w:val="004F3C56"/>
    <w:rsid w:val="004F5F4F"/>
    <w:rsid w:val="004F6155"/>
    <w:rsid w:val="004F7158"/>
    <w:rsid w:val="005011F4"/>
    <w:rsid w:val="00501897"/>
    <w:rsid w:val="00503579"/>
    <w:rsid w:val="00506347"/>
    <w:rsid w:val="00507F99"/>
    <w:rsid w:val="00510075"/>
    <w:rsid w:val="005115E4"/>
    <w:rsid w:val="005118D9"/>
    <w:rsid w:val="00515D22"/>
    <w:rsid w:val="00516F7B"/>
    <w:rsid w:val="0052160F"/>
    <w:rsid w:val="00523C08"/>
    <w:rsid w:val="005242E3"/>
    <w:rsid w:val="0052638F"/>
    <w:rsid w:val="005269F8"/>
    <w:rsid w:val="00527F7B"/>
    <w:rsid w:val="0053066B"/>
    <w:rsid w:val="00530B72"/>
    <w:rsid w:val="005314AD"/>
    <w:rsid w:val="00533791"/>
    <w:rsid w:val="00533D42"/>
    <w:rsid w:val="0053580D"/>
    <w:rsid w:val="005428B6"/>
    <w:rsid w:val="00542B03"/>
    <w:rsid w:val="00542FF3"/>
    <w:rsid w:val="0054332F"/>
    <w:rsid w:val="00543707"/>
    <w:rsid w:val="0054465A"/>
    <w:rsid w:val="00545950"/>
    <w:rsid w:val="00545AEC"/>
    <w:rsid w:val="00546359"/>
    <w:rsid w:val="0054698E"/>
    <w:rsid w:val="00546F67"/>
    <w:rsid w:val="00555237"/>
    <w:rsid w:val="00555895"/>
    <w:rsid w:val="005561D8"/>
    <w:rsid w:val="00556599"/>
    <w:rsid w:val="00560872"/>
    <w:rsid w:val="00561D42"/>
    <w:rsid w:val="00563ED1"/>
    <w:rsid w:val="005666A7"/>
    <w:rsid w:val="00566E2D"/>
    <w:rsid w:val="005702EE"/>
    <w:rsid w:val="00572727"/>
    <w:rsid w:val="00576AC2"/>
    <w:rsid w:val="00580AC4"/>
    <w:rsid w:val="00583533"/>
    <w:rsid w:val="00584222"/>
    <w:rsid w:val="00584A23"/>
    <w:rsid w:val="00584F84"/>
    <w:rsid w:val="00586453"/>
    <w:rsid w:val="0059077A"/>
    <w:rsid w:val="005912A8"/>
    <w:rsid w:val="00591921"/>
    <w:rsid w:val="00594193"/>
    <w:rsid w:val="00595041"/>
    <w:rsid w:val="00596CB0"/>
    <w:rsid w:val="00597CD4"/>
    <w:rsid w:val="005A1284"/>
    <w:rsid w:val="005A4D61"/>
    <w:rsid w:val="005B1A03"/>
    <w:rsid w:val="005B2720"/>
    <w:rsid w:val="005B38F7"/>
    <w:rsid w:val="005B3E6E"/>
    <w:rsid w:val="005B5417"/>
    <w:rsid w:val="005B6063"/>
    <w:rsid w:val="005B62D0"/>
    <w:rsid w:val="005B6644"/>
    <w:rsid w:val="005B6A03"/>
    <w:rsid w:val="005C00B4"/>
    <w:rsid w:val="005C1329"/>
    <w:rsid w:val="005C16B8"/>
    <w:rsid w:val="005C229A"/>
    <w:rsid w:val="005C22C5"/>
    <w:rsid w:val="005C3F9C"/>
    <w:rsid w:val="005C6A43"/>
    <w:rsid w:val="005C6B85"/>
    <w:rsid w:val="005D08E5"/>
    <w:rsid w:val="005D189E"/>
    <w:rsid w:val="005D1B4D"/>
    <w:rsid w:val="005D1E87"/>
    <w:rsid w:val="005D3DE8"/>
    <w:rsid w:val="005D3E97"/>
    <w:rsid w:val="005D4E37"/>
    <w:rsid w:val="005D55BE"/>
    <w:rsid w:val="005D6156"/>
    <w:rsid w:val="005E1173"/>
    <w:rsid w:val="005E3340"/>
    <w:rsid w:val="005E429D"/>
    <w:rsid w:val="005E4E55"/>
    <w:rsid w:val="005E62E5"/>
    <w:rsid w:val="005E67E8"/>
    <w:rsid w:val="005E72F7"/>
    <w:rsid w:val="005F0163"/>
    <w:rsid w:val="005F232B"/>
    <w:rsid w:val="005F4502"/>
    <w:rsid w:val="005F4D7D"/>
    <w:rsid w:val="005F7A68"/>
    <w:rsid w:val="005F7B86"/>
    <w:rsid w:val="005F7BD2"/>
    <w:rsid w:val="00600207"/>
    <w:rsid w:val="00600B9E"/>
    <w:rsid w:val="00600E21"/>
    <w:rsid w:val="00600E47"/>
    <w:rsid w:val="006017D0"/>
    <w:rsid w:val="0060273A"/>
    <w:rsid w:val="00604931"/>
    <w:rsid w:val="00606CE1"/>
    <w:rsid w:val="00611665"/>
    <w:rsid w:val="00612D17"/>
    <w:rsid w:val="00615E21"/>
    <w:rsid w:val="00616A43"/>
    <w:rsid w:val="0061790C"/>
    <w:rsid w:val="00617987"/>
    <w:rsid w:val="006218E7"/>
    <w:rsid w:val="0062478E"/>
    <w:rsid w:val="006277D3"/>
    <w:rsid w:val="00630E9A"/>
    <w:rsid w:val="0063393A"/>
    <w:rsid w:val="0063456C"/>
    <w:rsid w:val="006365AD"/>
    <w:rsid w:val="006420E2"/>
    <w:rsid w:val="006421E1"/>
    <w:rsid w:val="0064690D"/>
    <w:rsid w:val="00646E0C"/>
    <w:rsid w:val="00651310"/>
    <w:rsid w:val="00652250"/>
    <w:rsid w:val="0065341E"/>
    <w:rsid w:val="00656E60"/>
    <w:rsid w:val="00657177"/>
    <w:rsid w:val="00660030"/>
    <w:rsid w:val="0066055D"/>
    <w:rsid w:val="00662043"/>
    <w:rsid w:val="00662115"/>
    <w:rsid w:val="0066309D"/>
    <w:rsid w:val="006637B0"/>
    <w:rsid w:val="00666B7F"/>
    <w:rsid w:val="006707E9"/>
    <w:rsid w:val="00670F57"/>
    <w:rsid w:val="0067128C"/>
    <w:rsid w:val="00672E45"/>
    <w:rsid w:val="00672F73"/>
    <w:rsid w:val="00674D57"/>
    <w:rsid w:val="0068139B"/>
    <w:rsid w:val="0068214B"/>
    <w:rsid w:val="00682469"/>
    <w:rsid w:val="00685966"/>
    <w:rsid w:val="00686936"/>
    <w:rsid w:val="00686C0D"/>
    <w:rsid w:val="006906D2"/>
    <w:rsid w:val="006910DF"/>
    <w:rsid w:val="0069160F"/>
    <w:rsid w:val="006920B2"/>
    <w:rsid w:val="00692155"/>
    <w:rsid w:val="006941EF"/>
    <w:rsid w:val="0069458F"/>
    <w:rsid w:val="00695237"/>
    <w:rsid w:val="00695DEA"/>
    <w:rsid w:val="006971EE"/>
    <w:rsid w:val="006A0887"/>
    <w:rsid w:val="006A09BB"/>
    <w:rsid w:val="006A1036"/>
    <w:rsid w:val="006A2FBE"/>
    <w:rsid w:val="006A3F75"/>
    <w:rsid w:val="006A6977"/>
    <w:rsid w:val="006A7593"/>
    <w:rsid w:val="006B24A0"/>
    <w:rsid w:val="006B362A"/>
    <w:rsid w:val="006B43D8"/>
    <w:rsid w:val="006B4929"/>
    <w:rsid w:val="006B4CB2"/>
    <w:rsid w:val="006B58FE"/>
    <w:rsid w:val="006B749D"/>
    <w:rsid w:val="006B7894"/>
    <w:rsid w:val="006B7BD9"/>
    <w:rsid w:val="006C665D"/>
    <w:rsid w:val="006C66BB"/>
    <w:rsid w:val="006C70E5"/>
    <w:rsid w:val="006C7502"/>
    <w:rsid w:val="006C7C4F"/>
    <w:rsid w:val="006C7C6A"/>
    <w:rsid w:val="006D2229"/>
    <w:rsid w:val="006D306B"/>
    <w:rsid w:val="006D38AE"/>
    <w:rsid w:val="006D3D37"/>
    <w:rsid w:val="006D4387"/>
    <w:rsid w:val="006D7917"/>
    <w:rsid w:val="006E1670"/>
    <w:rsid w:val="006E4038"/>
    <w:rsid w:val="006E4857"/>
    <w:rsid w:val="006E4FAB"/>
    <w:rsid w:val="006E5126"/>
    <w:rsid w:val="006E65BD"/>
    <w:rsid w:val="006E732F"/>
    <w:rsid w:val="006E7783"/>
    <w:rsid w:val="006F02C4"/>
    <w:rsid w:val="006F0D2F"/>
    <w:rsid w:val="006F1467"/>
    <w:rsid w:val="006F2EFC"/>
    <w:rsid w:val="006F3E78"/>
    <w:rsid w:val="006F7F25"/>
    <w:rsid w:val="007004BA"/>
    <w:rsid w:val="00700EDD"/>
    <w:rsid w:val="00701018"/>
    <w:rsid w:val="00703AFE"/>
    <w:rsid w:val="007044D7"/>
    <w:rsid w:val="0070450E"/>
    <w:rsid w:val="00705430"/>
    <w:rsid w:val="007058ED"/>
    <w:rsid w:val="007077C0"/>
    <w:rsid w:val="00707B31"/>
    <w:rsid w:val="00710770"/>
    <w:rsid w:val="0071103C"/>
    <w:rsid w:val="00711FAE"/>
    <w:rsid w:val="00713C6A"/>
    <w:rsid w:val="0071465F"/>
    <w:rsid w:val="0071474C"/>
    <w:rsid w:val="007160F6"/>
    <w:rsid w:val="007168E8"/>
    <w:rsid w:val="00716CCC"/>
    <w:rsid w:val="007216CB"/>
    <w:rsid w:val="00722843"/>
    <w:rsid w:val="007228E9"/>
    <w:rsid w:val="007244A9"/>
    <w:rsid w:val="007248A2"/>
    <w:rsid w:val="00727FE7"/>
    <w:rsid w:val="0073069F"/>
    <w:rsid w:val="00730FC1"/>
    <w:rsid w:val="007312EC"/>
    <w:rsid w:val="00733CB4"/>
    <w:rsid w:val="007342D6"/>
    <w:rsid w:val="007342E6"/>
    <w:rsid w:val="00737508"/>
    <w:rsid w:val="00737D51"/>
    <w:rsid w:val="007425A0"/>
    <w:rsid w:val="00742E90"/>
    <w:rsid w:val="0074383D"/>
    <w:rsid w:val="00744308"/>
    <w:rsid w:val="007449F1"/>
    <w:rsid w:val="00744AB2"/>
    <w:rsid w:val="00751F5D"/>
    <w:rsid w:val="00752F70"/>
    <w:rsid w:val="00753016"/>
    <w:rsid w:val="007547C6"/>
    <w:rsid w:val="007547C9"/>
    <w:rsid w:val="00755F4D"/>
    <w:rsid w:val="00756A54"/>
    <w:rsid w:val="007577A8"/>
    <w:rsid w:val="00763F83"/>
    <w:rsid w:val="007651D4"/>
    <w:rsid w:val="0076605D"/>
    <w:rsid w:val="00766C00"/>
    <w:rsid w:val="00766E75"/>
    <w:rsid w:val="007674C6"/>
    <w:rsid w:val="0077059B"/>
    <w:rsid w:val="007708CC"/>
    <w:rsid w:val="00781F69"/>
    <w:rsid w:val="0078257F"/>
    <w:rsid w:val="00782BEC"/>
    <w:rsid w:val="00782D37"/>
    <w:rsid w:val="00785159"/>
    <w:rsid w:val="007907D8"/>
    <w:rsid w:val="00791773"/>
    <w:rsid w:val="00794EE7"/>
    <w:rsid w:val="00795D89"/>
    <w:rsid w:val="00795F2C"/>
    <w:rsid w:val="007960D4"/>
    <w:rsid w:val="007A228F"/>
    <w:rsid w:val="007A2479"/>
    <w:rsid w:val="007A3F55"/>
    <w:rsid w:val="007A457E"/>
    <w:rsid w:val="007A5D33"/>
    <w:rsid w:val="007A6936"/>
    <w:rsid w:val="007A7863"/>
    <w:rsid w:val="007B1E2C"/>
    <w:rsid w:val="007B31F6"/>
    <w:rsid w:val="007B5686"/>
    <w:rsid w:val="007B71FB"/>
    <w:rsid w:val="007C26AF"/>
    <w:rsid w:val="007C276F"/>
    <w:rsid w:val="007D0CEB"/>
    <w:rsid w:val="007D2989"/>
    <w:rsid w:val="007D573F"/>
    <w:rsid w:val="007D69A5"/>
    <w:rsid w:val="007D6B56"/>
    <w:rsid w:val="007E1B7C"/>
    <w:rsid w:val="007E22F9"/>
    <w:rsid w:val="007E396B"/>
    <w:rsid w:val="007E43BD"/>
    <w:rsid w:val="007E6C2A"/>
    <w:rsid w:val="007E6E76"/>
    <w:rsid w:val="007F0591"/>
    <w:rsid w:val="007F083B"/>
    <w:rsid w:val="007F4E0A"/>
    <w:rsid w:val="007F501B"/>
    <w:rsid w:val="007F638C"/>
    <w:rsid w:val="007F676D"/>
    <w:rsid w:val="007F7FEB"/>
    <w:rsid w:val="00801428"/>
    <w:rsid w:val="00801DD5"/>
    <w:rsid w:val="008058D3"/>
    <w:rsid w:val="008060F0"/>
    <w:rsid w:val="00806A26"/>
    <w:rsid w:val="00806F02"/>
    <w:rsid w:val="008110C8"/>
    <w:rsid w:val="00812EE4"/>
    <w:rsid w:val="00815015"/>
    <w:rsid w:val="008164CF"/>
    <w:rsid w:val="008177A9"/>
    <w:rsid w:val="00817ACF"/>
    <w:rsid w:val="00821F69"/>
    <w:rsid w:val="00822171"/>
    <w:rsid w:val="008231F5"/>
    <w:rsid w:val="00825986"/>
    <w:rsid w:val="00825B26"/>
    <w:rsid w:val="00832099"/>
    <w:rsid w:val="00832410"/>
    <w:rsid w:val="0083343E"/>
    <w:rsid w:val="00833491"/>
    <w:rsid w:val="00835653"/>
    <w:rsid w:val="008369FB"/>
    <w:rsid w:val="0083748C"/>
    <w:rsid w:val="008418C9"/>
    <w:rsid w:val="00841BFC"/>
    <w:rsid w:val="00841F5B"/>
    <w:rsid w:val="008454FB"/>
    <w:rsid w:val="00845EB2"/>
    <w:rsid w:val="00851963"/>
    <w:rsid w:val="008534AC"/>
    <w:rsid w:val="00854CE0"/>
    <w:rsid w:val="00855DD1"/>
    <w:rsid w:val="00855F3C"/>
    <w:rsid w:val="00856624"/>
    <w:rsid w:val="00856A8D"/>
    <w:rsid w:val="00856F48"/>
    <w:rsid w:val="00860A8C"/>
    <w:rsid w:val="00861E7F"/>
    <w:rsid w:val="0086291C"/>
    <w:rsid w:val="008629B4"/>
    <w:rsid w:val="00865A01"/>
    <w:rsid w:val="00865FC0"/>
    <w:rsid w:val="00867207"/>
    <w:rsid w:val="008743CF"/>
    <w:rsid w:val="008761AE"/>
    <w:rsid w:val="00877538"/>
    <w:rsid w:val="0088031C"/>
    <w:rsid w:val="00881DAC"/>
    <w:rsid w:val="008845FF"/>
    <w:rsid w:val="0088510A"/>
    <w:rsid w:val="00886D77"/>
    <w:rsid w:val="00887865"/>
    <w:rsid w:val="008901A7"/>
    <w:rsid w:val="0089160E"/>
    <w:rsid w:val="0089185D"/>
    <w:rsid w:val="00891F7F"/>
    <w:rsid w:val="00892CB8"/>
    <w:rsid w:val="00893B5A"/>
    <w:rsid w:val="008953AC"/>
    <w:rsid w:val="00895890"/>
    <w:rsid w:val="00896289"/>
    <w:rsid w:val="00896B92"/>
    <w:rsid w:val="008971AE"/>
    <w:rsid w:val="0089724F"/>
    <w:rsid w:val="008A29C3"/>
    <w:rsid w:val="008A553C"/>
    <w:rsid w:val="008A5BD8"/>
    <w:rsid w:val="008A6498"/>
    <w:rsid w:val="008A67D4"/>
    <w:rsid w:val="008A6A26"/>
    <w:rsid w:val="008B00CA"/>
    <w:rsid w:val="008B0B30"/>
    <w:rsid w:val="008B0DD2"/>
    <w:rsid w:val="008B18BE"/>
    <w:rsid w:val="008B2CA4"/>
    <w:rsid w:val="008B2CBC"/>
    <w:rsid w:val="008B3ECE"/>
    <w:rsid w:val="008B4572"/>
    <w:rsid w:val="008B664C"/>
    <w:rsid w:val="008B6A68"/>
    <w:rsid w:val="008B7374"/>
    <w:rsid w:val="008B79A5"/>
    <w:rsid w:val="008C1C43"/>
    <w:rsid w:val="008C2B74"/>
    <w:rsid w:val="008C46D6"/>
    <w:rsid w:val="008C7866"/>
    <w:rsid w:val="008C794E"/>
    <w:rsid w:val="008C7D66"/>
    <w:rsid w:val="008C7F24"/>
    <w:rsid w:val="008D16B3"/>
    <w:rsid w:val="008D1BCC"/>
    <w:rsid w:val="008D2A64"/>
    <w:rsid w:val="008D5C1A"/>
    <w:rsid w:val="008D5E5D"/>
    <w:rsid w:val="008D6D40"/>
    <w:rsid w:val="008E04FC"/>
    <w:rsid w:val="008E09E8"/>
    <w:rsid w:val="008E0A4C"/>
    <w:rsid w:val="008E12AD"/>
    <w:rsid w:val="008E23D3"/>
    <w:rsid w:val="008E282C"/>
    <w:rsid w:val="008E66B2"/>
    <w:rsid w:val="008E6716"/>
    <w:rsid w:val="008F089D"/>
    <w:rsid w:val="008F134D"/>
    <w:rsid w:val="008F2E3B"/>
    <w:rsid w:val="008F3B20"/>
    <w:rsid w:val="008F68B7"/>
    <w:rsid w:val="008F6B7E"/>
    <w:rsid w:val="008F6C1A"/>
    <w:rsid w:val="00900467"/>
    <w:rsid w:val="009033A7"/>
    <w:rsid w:val="00904431"/>
    <w:rsid w:val="00905514"/>
    <w:rsid w:val="009061DB"/>
    <w:rsid w:val="009066CF"/>
    <w:rsid w:val="009072FD"/>
    <w:rsid w:val="009104EC"/>
    <w:rsid w:val="00911271"/>
    <w:rsid w:val="00916A02"/>
    <w:rsid w:val="00920EAF"/>
    <w:rsid w:val="00924B13"/>
    <w:rsid w:val="00926245"/>
    <w:rsid w:val="00926416"/>
    <w:rsid w:val="00926A0D"/>
    <w:rsid w:val="00932D99"/>
    <w:rsid w:val="00934E51"/>
    <w:rsid w:val="00936B93"/>
    <w:rsid w:val="00940541"/>
    <w:rsid w:val="0094128E"/>
    <w:rsid w:val="00941A2F"/>
    <w:rsid w:val="0094248C"/>
    <w:rsid w:val="00944214"/>
    <w:rsid w:val="009456C2"/>
    <w:rsid w:val="00946373"/>
    <w:rsid w:val="009469B5"/>
    <w:rsid w:val="00947D09"/>
    <w:rsid w:val="00950C39"/>
    <w:rsid w:val="00953243"/>
    <w:rsid w:val="00953C3F"/>
    <w:rsid w:val="00957086"/>
    <w:rsid w:val="009609AE"/>
    <w:rsid w:val="00960C04"/>
    <w:rsid w:val="0096270E"/>
    <w:rsid w:val="00962917"/>
    <w:rsid w:val="009630CB"/>
    <w:rsid w:val="009643C4"/>
    <w:rsid w:val="00964F68"/>
    <w:rsid w:val="009668F4"/>
    <w:rsid w:val="00966ADC"/>
    <w:rsid w:val="0097053E"/>
    <w:rsid w:val="00971E2E"/>
    <w:rsid w:val="00971FBC"/>
    <w:rsid w:val="00971FDE"/>
    <w:rsid w:val="00972511"/>
    <w:rsid w:val="00973095"/>
    <w:rsid w:val="009748B6"/>
    <w:rsid w:val="009749A3"/>
    <w:rsid w:val="009753FC"/>
    <w:rsid w:val="0098052C"/>
    <w:rsid w:val="009807C7"/>
    <w:rsid w:val="00980B48"/>
    <w:rsid w:val="009826BC"/>
    <w:rsid w:val="0098295A"/>
    <w:rsid w:val="0098560E"/>
    <w:rsid w:val="0098671B"/>
    <w:rsid w:val="0098703A"/>
    <w:rsid w:val="00987E8D"/>
    <w:rsid w:val="0099348A"/>
    <w:rsid w:val="00993AE6"/>
    <w:rsid w:val="00994AF5"/>
    <w:rsid w:val="00994F09"/>
    <w:rsid w:val="009A3429"/>
    <w:rsid w:val="009A3E5D"/>
    <w:rsid w:val="009A43A5"/>
    <w:rsid w:val="009A5476"/>
    <w:rsid w:val="009B0571"/>
    <w:rsid w:val="009B062D"/>
    <w:rsid w:val="009B3172"/>
    <w:rsid w:val="009B55E7"/>
    <w:rsid w:val="009C1CD3"/>
    <w:rsid w:val="009C3347"/>
    <w:rsid w:val="009C5FB5"/>
    <w:rsid w:val="009C6649"/>
    <w:rsid w:val="009C6D2F"/>
    <w:rsid w:val="009C76D8"/>
    <w:rsid w:val="009C7917"/>
    <w:rsid w:val="009D0E84"/>
    <w:rsid w:val="009D236E"/>
    <w:rsid w:val="009D39FF"/>
    <w:rsid w:val="009D3DDA"/>
    <w:rsid w:val="009D4FAD"/>
    <w:rsid w:val="009D5862"/>
    <w:rsid w:val="009D59B4"/>
    <w:rsid w:val="009E2A99"/>
    <w:rsid w:val="009E347A"/>
    <w:rsid w:val="009E3A2A"/>
    <w:rsid w:val="009E3FAE"/>
    <w:rsid w:val="009E49B6"/>
    <w:rsid w:val="009E5B68"/>
    <w:rsid w:val="009F21F8"/>
    <w:rsid w:val="009F268F"/>
    <w:rsid w:val="009F33CC"/>
    <w:rsid w:val="009F59D9"/>
    <w:rsid w:val="009F67EA"/>
    <w:rsid w:val="00A02C95"/>
    <w:rsid w:val="00A03333"/>
    <w:rsid w:val="00A03A20"/>
    <w:rsid w:val="00A06135"/>
    <w:rsid w:val="00A062F0"/>
    <w:rsid w:val="00A07832"/>
    <w:rsid w:val="00A11198"/>
    <w:rsid w:val="00A1138E"/>
    <w:rsid w:val="00A12696"/>
    <w:rsid w:val="00A12A63"/>
    <w:rsid w:val="00A14CCC"/>
    <w:rsid w:val="00A14EB8"/>
    <w:rsid w:val="00A15792"/>
    <w:rsid w:val="00A16B46"/>
    <w:rsid w:val="00A1782B"/>
    <w:rsid w:val="00A17D61"/>
    <w:rsid w:val="00A207EA"/>
    <w:rsid w:val="00A22AC7"/>
    <w:rsid w:val="00A2326D"/>
    <w:rsid w:val="00A2331B"/>
    <w:rsid w:val="00A23AAC"/>
    <w:rsid w:val="00A23D6F"/>
    <w:rsid w:val="00A24389"/>
    <w:rsid w:val="00A259F5"/>
    <w:rsid w:val="00A25E85"/>
    <w:rsid w:val="00A25F4D"/>
    <w:rsid w:val="00A26BBD"/>
    <w:rsid w:val="00A309F5"/>
    <w:rsid w:val="00A30F6E"/>
    <w:rsid w:val="00A3587B"/>
    <w:rsid w:val="00A36DB7"/>
    <w:rsid w:val="00A378E3"/>
    <w:rsid w:val="00A430F0"/>
    <w:rsid w:val="00A4412B"/>
    <w:rsid w:val="00A453B7"/>
    <w:rsid w:val="00A454F3"/>
    <w:rsid w:val="00A475C9"/>
    <w:rsid w:val="00A47D4A"/>
    <w:rsid w:val="00A500C3"/>
    <w:rsid w:val="00A50361"/>
    <w:rsid w:val="00A53A39"/>
    <w:rsid w:val="00A53A69"/>
    <w:rsid w:val="00A54375"/>
    <w:rsid w:val="00A558BB"/>
    <w:rsid w:val="00A57CA9"/>
    <w:rsid w:val="00A602EA"/>
    <w:rsid w:val="00A60C1A"/>
    <w:rsid w:val="00A60DAE"/>
    <w:rsid w:val="00A66114"/>
    <w:rsid w:val="00A6646F"/>
    <w:rsid w:val="00A67D22"/>
    <w:rsid w:val="00A72BAD"/>
    <w:rsid w:val="00A7304C"/>
    <w:rsid w:val="00A73298"/>
    <w:rsid w:val="00A75864"/>
    <w:rsid w:val="00A7698B"/>
    <w:rsid w:val="00A76A40"/>
    <w:rsid w:val="00A7748E"/>
    <w:rsid w:val="00A813A6"/>
    <w:rsid w:val="00A84F5C"/>
    <w:rsid w:val="00A8774C"/>
    <w:rsid w:val="00A87D08"/>
    <w:rsid w:val="00A87FC7"/>
    <w:rsid w:val="00A94322"/>
    <w:rsid w:val="00A94B08"/>
    <w:rsid w:val="00A97ABB"/>
    <w:rsid w:val="00AA00B0"/>
    <w:rsid w:val="00AA311E"/>
    <w:rsid w:val="00AA312D"/>
    <w:rsid w:val="00AA33DB"/>
    <w:rsid w:val="00AA5465"/>
    <w:rsid w:val="00AA5631"/>
    <w:rsid w:val="00AA578F"/>
    <w:rsid w:val="00AA5A9F"/>
    <w:rsid w:val="00AA6B4F"/>
    <w:rsid w:val="00AA6C44"/>
    <w:rsid w:val="00AA6FBE"/>
    <w:rsid w:val="00AA70DB"/>
    <w:rsid w:val="00AA790C"/>
    <w:rsid w:val="00AA79A8"/>
    <w:rsid w:val="00AB259D"/>
    <w:rsid w:val="00AB3A9D"/>
    <w:rsid w:val="00AB4F02"/>
    <w:rsid w:val="00AB64D1"/>
    <w:rsid w:val="00AB6F14"/>
    <w:rsid w:val="00AB7804"/>
    <w:rsid w:val="00AC3B4E"/>
    <w:rsid w:val="00AC4682"/>
    <w:rsid w:val="00AC6BB8"/>
    <w:rsid w:val="00AC7CDA"/>
    <w:rsid w:val="00AD0163"/>
    <w:rsid w:val="00AD0B8F"/>
    <w:rsid w:val="00AD1429"/>
    <w:rsid w:val="00AD15B4"/>
    <w:rsid w:val="00AD3008"/>
    <w:rsid w:val="00AD357F"/>
    <w:rsid w:val="00AD736C"/>
    <w:rsid w:val="00AE2D92"/>
    <w:rsid w:val="00AE3467"/>
    <w:rsid w:val="00AE3A78"/>
    <w:rsid w:val="00AE65D3"/>
    <w:rsid w:val="00AE7B9A"/>
    <w:rsid w:val="00AF1D48"/>
    <w:rsid w:val="00AF399F"/>
    <w:rsid w:val="00AF3C9A"/>
    <w:rsid w:val="00AF4813"/>
    <w:rsid w:val="00AF4A52"/>
    <w:rsid w:val="00B00602"/>
    <w:rsid w:val="00B06DEF"/>
    <w:rsid w:val="00B13B16"/>
    <w:rsid w:val="00B143B0"/>
    <w:rsid w:val="00B1762D"/>
    <w:rsid w:val="00B20147"/>
    <w:rsid w:val="00B20B02"/>
    <w:rsid w:val="00B210BF"/>
    <w:rsid w:val="00B22D38"/>
    <w:rsid w:val="00B2373D"/>
    <w:rsid w:val="00B23964"/>
    <w:rsid w:val="00B24951"/>
    <w:rsid w:val="00B24F53"/>
    <w:rsid w:val="00B2536A"/>
    <w:rsid w:val="00B25F3A"/>
    <w:rsid w:val="00B26C29"/>
    <w:rsid w:val="00B30AC5"/>
    <w:rsid w:val="00B31347"/>
    <w:rsid w:val="00B31497"/>
    <w:rsid w:val="00B317A9"/>
    <w:rsid w:val="00B331DB"/>
    <w:rsid w:val="00B3331B"/>
    <w:rsid w:val="00B347C7"/>
    <w:rsid w:val="00B37CD0"/>
    <w:rsid w:val="00B37F00"/>
    <w:rsid w:val="00B426B1"/>
    <w:rsid w:val="00B42DAD"/>
    <w:rsid w:val="00B43066"/>
    <w:rsid w:val="00B4558E"/>
    <w:rsid w:val="00B45B79"/>
    <w:rsid w:val="00B47139"/>
    <w:rsid w:val="00B522BD"/>
    <w:rsid w:val="00B527F1"/>
    <w:rsid w:val="00B52C7B"/>
    <w:rsid w:val="00B535B2"/>
    <w:rsid w:val="00B549D9"/>
    <w:rsid w:val="00B579FA"/>
    <w:rsid w:val="00B61A2F"/>
    <w:rsid w:val="00B61D72"/>
    <w:rsid w:val="00B62A86"/>
    <w:rsid w:val="00B63707"/>
    <w:rsid w:val="00B651C0"/>
    <w:rsid w:val="00B65268"/>
    <w:rsid w:val="00B658A2"/>
    <w:rsid w:val="00B66463"/>
    <w:rsid w:val="00B669F7"/>
    <w:rsid w:val="00B67D7D"/>
    <w:rsid w:val="00B70CF6"/>
    <w:rsid w:val="00B71A08"/>
    <w:rsid w:val="00B71E0D"/>
    <w:rsid w:val="00B73059"/>
    <w:rsid w:val="00B747D5"/>
    <w:rsid w:val="00B75480"/>
    <w:rsid w:val="00B76B6C"/>
    <w:rsid w:val="00B76EF9"/>
    <w:rsid w:val="00B8011B"/>
    <w:rsid w:val="00B8137E"/>
    <w:rsid w:val="00B83B5A"/>
    <w:rsid w:val="00B90895"/>
    <w:rsid w:val="00B90F77"/>
    <w:rsid w:val="00B931A3"/>
    <w:rsid w:val="00B93655"/>
    <w:rsid w:val="00B93B57"/>
    <w:rsid w:val="00B93B98"/>
    <w:rsid w:val="00B94B93"/>
    <w:rsid w:val="00B95105"/>
    <w:rsid w:val="00B9557E"/>
    <w:rsid w:val="00B96184"/>
    <w:rsid w:val="00B976FB"/>
    <w:rsid w:val="00BA0F5C"/>
    <w:rsid w:val="00BA2714"/>
    <w:rsid w:val="00BA6719"/>
    <w:rsid w:val="00BA7E52"/>
    <w:rsid w:val="00BB02E1"/>
    <w:rsid w:val="00BB328F"/>
    <w:rsid w:val="00BB5F1B"/>
    <w:rsid w:val="00BB6764"/>
    <w:rsid w:val="00BB7430"/>
    <w:rsid w:val="00BC07AA"/>
    <w:rsid w:val="00BC0C0B"/>
    <w:rsid w:val="00BC17E5"/>
    <w:rsid w:val="00BC46A3"/>
    <w:rsid w:val="00BC4A52"/>
    <w:rsid w:val="00BD0E06"/>
    <w:rsid w:val="00BD2B96"/>
    <w:rsid w:val="00BD2C2F"/>
    <w:rsid w:val="00BD47C4"/>
    <w:rsid w:val="00BD4F4D"/>
    <w:rsid w:val="00BD6F82"/>
    <w:rsid w:val="00BE442E"/>
    <w:rsid w:val="00BE6BA6"/>
    <w:rsid w:val="00BE75BF"/>
    <w:rsid w:val="00BE7995"/>
    <w:rsid w:val="00BF1859"/>
    <w:rsid w:val="00BF1C47"/>
    <w:rsid w:val="00BF2DA5"/>
    <w:rsid w:val="00BF3141"/>
    <w:rsid w:val="00BF4263"/>
    <w:rsid w:val="00BF4B76"/>
    <w:rsid w:val="00BF60F2"/>
    <w:rsid w:val="00BF621F"/>
    <w:rsid w:val="00C03BAB"/>
    <w:rsid w:val="00C07630"/>
    <w:rsid w:val="00C106DE"/>
    <w:rsid w:val="00C10C8A"/>
    <w:rsid w:val="00C1106F"/>
    <w:rsid w:val="00C12BD4"/>
    <w:rsid w:val="00C14C32"/>
    <w:rsid w:val="00C1506F"/>
    <w:rsid w:val="00C16F64"/>
    <w:rsid w:val="00C22FF8"/>
    <w:rsid w:val="00C238DB"/>
    <w:rsid w:val="00C3218E"/>
    <w:rsid w:val="00C323DC"/>
    <w:rsid w:val="00C33A97"/>
    <w:rsid w:val="00C33CC9"/>
    <w:rsid w:val="00C34536"/>
    <w:rsid w:val="00C352E1"/>
    <w:rsid w:val="00C40832"/>
    <w:rsid w:val="00C4359D"/>
    <w:rsid w:val="00C43A15"/>
    <w:rsid w:val="00C44462"/>
    <w:rsid w:val="00C50552"/>
    <w:rsid w:val="00C50C63"/>
    <w:rsid w:val="00C52357"/>
    <w:rsid w:val="00C560AD"/>
    <w:rsid w:val="00C56CE7"/>
    <w:rsid w:val="00C56D99"/>
    <w:rsid w:val="00C57FC5"/>
    <w:rsid w:val="00C607B6"/>
    <w:rsid w:val="00C61EAD"/>
    <w:rsid w:val="00C624DF"/>
    <w:rsid w:val="00C63503"/>
    <w:rsid w:val="00C644D1"/>
    <w:rsid w:val="00C648FF"/>
    <w:rsid w:val="00C650AA"/>
    <w:rsid w:val="00C6587A"/>
    <w:rsid w:val="00C703C0"/>
    <w:rsid w:val="00C71816"/>
    <w:rsid w:val="00C71900"/>
    <w:rsid w:val="00C744AA"/>
    <w:rsid w:val="00C74536"/>
    <w:rsid w:val="00C76174"/>
    <w:rsid w:val="00C764E2"/>
    <w:rsid w:val="00C76D37"/>
    <w:rsid w:val="00C76D8F"/>
    <w:rsid w:val="00C8633F"/>
    <w:rsid w:val="00C87023"/>
    <w:rsid w:val="00C8733D"/>
    <w:rsid w:val="00C87A78"/>
    <w:rsid w:val="00C87D61"/>
    <w:rsid w:val="00C91383"/>
    <w:rsid w:val="00C929C2"/>
    <w:rsid w:val="00C92DAD"/>
    <w:rsid w:val="00C96B33"/>
    <w:rsid w:val="00C97D97"/>
    <w:rsid w:val="00CA01D1"/>
    <w:rsid w:val="00CA12B0"/>
    <w:rsid w:val="00CA370C"/>
    <w:rsid w:val="00CA3800"/>
    <w:rsid w:val="00CA496C"/>
    <w:rsid w:val="00CA51F6"/>
    <w:rsid w:val="00CA56B4"/>
    <w:rsid w:val="00CA63B9"/>
    <w:rsid w:val="00CA6953"/>
    <w:rsid w:val="00CA6B06"/>
    <w:rsid w:val="00CA6FBD"/>
    <w:rsid w:val="00CA7D6D"/>
    <w:rsid w:val="00CB032E"/>
    <w:rsid w:val="00CB099A"/>
    <w:rsid w:val="00CB1622"/>
    <w:rsid w:val="00CB19DD"/>
    <w:rsid w:val="00CB49E0"/>
    <w:rsid w:val="00CB4A3B"/>
    <w:rsid w:val="00CB5E45"/>
    <w:rsid w:val="00CB7E05"/>
    <w:rsid w:val="00CC6A52"/>
    <w:rsid w:val="00CC7354"/>
    <w:rsid w:val="00CC79B6"/>
    <w:rsid w:val="00CD23B0"/>
    <w:rsid w:val="00CD2A7A"/>
    <w:rsid w:val="00CD2A88"/>
    <w:rsid w:val="00CD3CEA"/>
    <w:rsid w:val="00CD5DCF"/>
    <w:rsid w:val="00CD6757"/>
    <w:rsid w:val="00CD6ED8"/>
    <w:rsid w:val="00CD7BEF"/>
    <w:rsid w:val="00CE1C78"/>
    <w:rsid w:val="00CE23BB"/>
    <w:rsid w:val="00CE6E98"/>
    <w:rsid w:val="00CF0B87"/>
    <w:rsid w:val="00CF35EC"/>
    <w:rsid w:val="00CF6C71"/>
    <w:rsid w:val="00D02E52"/>
    <w:rsid w:val="00D03249"/>
    <w:rsid w:val="00D061AD"/>
    <w:rsid w:val="00D10C90"/>
    <w:rsid w:val="00D10EA4"/>
    <w:rsid w:val="00D148B1"/>
    <w:rsid w:val="00D14991"/>
    <w:rsid w:val="00D16C0D"/>
    <w:rsid w:val="00D1747A"/>
    <w:rsid w:val="00D17536"/>
    <w:rsid w:val="00D17968"/>
    <w:rsid w:val="00D17F18"/>
    <w:rsid w:val="00D225CA"/>
    <w:rsid w:val="00D22B25"/>
    <w:rsid w:val="00D23E84"/>
    <w:rsid w:val="00D24464"/>
    <w:rsid w:val="00D265B6"/>
    <w:rsid w:val="00D276C8"/>
    <w:rsid w:val="00D27E1E"/>
    <w:rsid w:val="00D3384B"/>
    <w:rsid w:val="00D35905"/>
    <w:rsid w:val="00D35C63"/>
    <w:rsid w:val="00D364CD"/>
    <w:rsid w:val="00D371FD"/>
    <w:rsid w:val="00D37F46"/>
    <w:rsid w:val="00D40CA9"/>
    <w:rsid w:val="00D41AEE"/>
    <w:rsid w:val="00D41C10"/>
    <w:rsid w:val="00D41C88"/>
    <w:rsid w:val="00D43AF5"/>
    <w:rsid w:val="00D43BD2"/>
    <w:rsid w:val="00D4592C"/>
    <w:rsid w:val="00D470F5"/>
    <w:rsid w:val="00D47566"/>
    <w:rsid w:val="00D51313"/>
    <w:rsid w:val="00D521A8"/>
    <w:rsid w:val="00D52246"/>
    <w:rsid w:val="00D53825"/>
    <w:rsid w:val="00D54251"/>
    <w:rsid w:val="00D5502E"/>
    <w:rsid w:val="00D560FB"/>
    <w:rsid w:val="00D615B8"/>
    <w:rsid w:val="00D619EB"/>
    <w:rsid w:val="00D61CC2"/>
    <w:rsid w:val="00D635F5"/>
    <w:rsid w:val="00D643F3"/>
    <w:rsid w:val="00D65D1F"/>
    <w:rsid w:val="00D67800"/>
    <w:rsid w:val="00D67EE3"/>
    <w:rsid w:val="00D70AE9"/>
    <w:rsid w:val="00D72FC1"/>
    <w:rsid w:val="00D73F8C"/>
    <w:rsid w:val="00D742F0"/>
    <w:rsid w:val="00D7488F"/>
    <w:rsid w:val="00D75EAC"/>
    <w:rsid w:val="00D81A2A"/>
    <w:rsid w:val="00D859A1"/>
    <w:rsid w:val="00D85C7D"/>
    <w:rsid w:val="00D930D3"/>
    <w:rsid w:val="00D95305"/>
    <w:rsid w:val="00D962C1"/>
    <w:rsid w:val="00D96683"/>
    <w:rsid w:val="00D97029"/>
    <w:rsid w:val="00DA24DA"/>
    <w:rsid w:val="00DA335E"/>
    <w:rsid w:val="00DA444E"/>
    <w:rsid w:val="00DA773F"/>
    <w:rsid w:val="00DA779E"/>
    <w:rsid w:val="00DB08CD"/>
    <w:rsid w:val="00DB2660"/>
    <w:rsid w:val="00DB37DB"/>
    <w:rsid w:val="00DB3AAE"/>
    <w:rsid w:val="00DB6230"/>
    <w:rsid w:val="00DB780E"/>
    <w:rsid w:val="00DC01DE"/>
    <w:rsid w:val="00DC219A"/>
    <w:rsid w:val="00DC4EA1"/>
    <w:rsid w:val="00DC6E55"/>
    <w:rsid w:val="00DD06A0"/>
    <w:rsid w:val="00DD0F98"/>
    <w:rsid w:val="00DD329C"/>
    <w:rsid w:val="00DD3651"/>
    <w:rsid w:val="00DD5799"/>
    <w:rsid w:val="00DE03F0"/>
    <w:rsid w:val="00DE27D9"/>
    <w:rsid w:val="00DE2910"/>
    <w:rsid w:val="00DE2E24"/>
    <w:rsid w:val="00DE436E"/>
    <w:rsid w:val="00DE5A8F"/>
    <w:rsid w:val="00DE5DB7"/>
    <w:rsid w:val="00DF0559"/>
    <w:rsid w:val="00DF0D1A"/>
    <w:rsid w:val="00DF1295"/>
    <w:rsid w:val="00DF19A4"/>
    <w:rsid w:val="00DF202A"/>
    <w:rsid w:val="00DF216B"/>
    <w:rsid w:val="00DF2238"/>
    <w:rsid w:val="00DF413B"/>
    <w:rsid w:val="00DF62B2"/>
    <w:rsid w:val="00E0069C"/>
    <w:rsid w:val="00E013EC"/>
    <w:rsid w:val="00E057D3"/>
    <w:rsid w:val="00E07066"/>
    <w:rsid w:val="00E07FEA"/>
    <w:rsid w:val="00E10CB3"/>
    <w:rsid w:val="00E110A1"/>
    <w:rsid w:val="00E11AC2"/>
    <w:rsid w:val="00E126D0"/>
    <w:rsid w:val="00E12D91"/>
    <w:rsid w:val="00E1386D"/>
    <w:rsid w:val="00E14150"/>
    <w:rsid w:val="00E145E3"/>
    <w:rsid w:val="00E156B2"/>
    <w:rsid w:val="00E165B0"/>
    <w:rsid w:val="00E176D8"/>
    <w:rsid w:val="00E22864"/>
    <w:rsid w:val="00E22AED"/>
    <w:rsid w:val="00E23212"/>
    <w:rsid w:val="00E2339F"/>
    <w:rsid w:val="00E2612B"/>
    <w:rsid w:val="00E2739F"/>
    <w:rsid w:val="00E305B1"/>
    <w:rsid w:val="00E32B82"/>
    <w:rsid w:val="00E32F5C"/>
    <w:rsid w:val="00E33C05"/>
    <w:rsid w:val="00E35F09"/>
    <w:rsid w:val="00E36CF8"/>
    <w:rsid w:val="00E37F15"/>
    <w:rsid w:val="00E4221A"/>
    <w:rsid w:val="00E422CE"/>
    <w:rsid w:val="00E42AB6"/>
    <w:rsid w:val="00E42BE8"/>
    <w:rsid w:val="00E443D3"/>
    <w:rsid w:val="00E44AF6"/>
    <w:rsid w:val="00E44CCA"/>
    <w:rsid w:val="00E4695D"/>
    <w:rsid w:val="00E50934"/>
    <w:rsid w:val="00E50C78"/>
    <w:rsid w:val="00E5179B"/>
    <w:rsid w:val="00E53EC3"/>
    <w:rsid w:val="00E550ED"/>
    <w:rsid w:val="00E558E8"/>
    <w:rsid w:val="00E577D1"/>
    <w:rsid w:val="00E61448"/>
    <w:rsid w:val="00E61D89"/>
    <w:rsid w:val="00E6260D"/>
    <w:rsid w:val="00E6389B"/>
    <w:rsid w:val="00E63C69"/>
    <w:rsid w:val="00E65357"/>
    <w:rsid w:val="00E6694F"/>
    <w:rsid w:val="00E66C22"/>
    <w:rsid w:val="00E671C2"/>
    <w:rsid w:val="00E74652"/>
    <w:rsid w:val="00E757B0"/>
    <w:rsid w:val="00E7655B"/>
    <w:rsid w:val="00E76D0E"/>
    <w:rsid w:val="00E83C93"/>
    <w:rsid w:val="00E85566"/>
    <w:rsid w:val="00E86456"/>
    <w:rsid w:val="00E87F02"/>
    <w:rsid w:val="00E906F9"/>
    <w:rsid w:val="00E963F9"/>
    <w:rsid w:val="00E97792"/>
    <w:rsid w:val="00EA0D65"/>
    <w:rsid w:val="00EA1E30"/>
    <w:rsid w:val="00EA2D58"/>
    <w:rsid w:val="00EA2F26"/>
    <w:rsid w:val="00EA41C6"/>
    <w:rsid w:val="00EA444F"/>
    <w:rsid w:val="00EA4CC7"/>
    <w:rsid w:val="00EA5DDA"/>
    <w:rsid w:val="00EB0F71"/>
    <w:rsid w:val="00EB1AA1"/>
    <w:rsid w:val="00EB3F4E"/>
    <w:rsid w:val="00EB4694"/>
    <w:rsid w:val="00EB475D"/>
    <w:rsid w:val="00EB6044"/>
    <w:rsid w:val="00EB6B47"/>
    <w:rsid w:val="00EC26A3"/>
    <w:rsid w:val="00EC3258"/>
    <w:rsid w:val="00EC3483"/>
    <w:rsid w:val="00EC34D7"/>
    <w:rsid w:val="00EC3656"/>
    <w:rsid w:val="00EC43F1"/>
    <w:rsid w:val="00EC795B"/>
    <w:rsid w:val="00ED0E76"/>
    <w:rsid w:val="00ED190B"/>
    <w:rsid w:val="00ED1CE7"/>
    <w:rsid w:val="00ED22C0"/>
    <w:rsid w:val="00ED343F"/>
    <w:rsid w:val="00ED656C"/>
    <w:rsid w:val="00ED66F7"/>
    <w:rsid w:val="00ED7F7C"/>
    <w:rsid w:val="00EE0056"/>
    <w:rsid w:val="00EE0717"/>
    <w:rsid w:val="00EE0875"/>
    <w:rsid w:val="00EE2D06"/>
    <w:rsid w:val="00EE3E5F"/>
    <w:rsid w:val="00EE4506"/>
    <w:rsid w:val="00EE4A83"/>
    <w:rsid w:val="00EE5D19"/>
    <w:rsid w:val="00EE6D22"/>
    <w:rsid w:val="00EE7BBC"/>
    <w:rsid w:val="00EE7C52"/>
    <w:rsid w:val="00EF40F5"/>
    <w:rsid w:val="00EF468C"/>
    <w:rsid w:val="00EF4A1F"/>
    <w:rsid w:val="00EF613C"/>
    <w:rsid w:val="00F027ED"/>
    <w:rsid w:val="00F034BC"/>
    <w:rsid w:val="00F052D6"/>
    <w:rsid w:val="00F0695A"/>
    <w:rsid w:val="00F06EB4"/>
    <w:rsid w:val="00F12A22"/>
    <w:rsid w:val="00F12BB7"/>
    <w:rsid w:val="00F12D54"/>
    <w:rsid w:val="00F13288"/>
    <w:rsid w:val="00F13944"/>
    <w:rsid w:val="00F15598"/>
    <w:rsid w:val="00F217E9"/>
    <w:rsid w:val="00F222ED"/>
    <w:rsid w:val="00F24DF3"/>
    <w:rsid w:val="00F27F45"/>
    <w:rsid w:val="00F304FF"/>
    <w:rsid w:val="00F32BBF"/>
    <w:rsid w:val="00F33C07"/>
    <w:rsid w:val="00F354E0"/>
    <w:rsid w:val="00F42ED3"/>
    <w:rsid w:val="00F45211"/>
    <w:rsid w:val="00F47F0A"/>
    <w:rsid w:val="00F501D4"/>
    <w:rsid w:val="00F5098E"/>
    <w:rsid w:val="00F50BFA"/>
    <w:rsid w:val="00F51A6E"/>
    <w:rsid w:val="00F53327"/>
    <w:rsid w:val="00F53B32"/>
    <w:rsid w:val="00F543DB"/>
    <w:rsid w:val="00F55DE6"/>
    <w:rsid w:val="00F56B8B"/>
    <w:rsid w:val="00F61549"/>
    <w:rsid w:val="00F6221A"/>
    <w:rsid w:val="00F6261C"/>
    <w:rsid w:val="00F63E51"/>
    <w:rsid w:val="00F63F35"/>
    <w:rsid w:val="00F648B8"/>
    <w:rsid w:val="00F65FD0"/>
    <w:rsid w:val="00F66026"/>
    <w:rsid w:val="00F66E2E"/>
    <w:rsid w:val="00F737E5"/>
    <w:rsid w:val="00F74B42"/>
    <w:rsid w:val="00F7591E"/>
    <w:rsid w:val="00F75DB4"/>
    <w:rsid w:val="00F77200"/>
    <w:rsid w:val="00F80CDD"/>
    <w:rsid w:val="00F82781"/>
    <w:rsid w:val="00F83D01"/>
    <w:rsid w:val="00F84236"/>
    <w:rsid w:val="00F84754"/>
    <w:rsid w:val="00F853B8"/>
    <w:rsid w:val="00F913DE"/>
    <w:rsid w:val="00F931FB"/>
    <w:rsid w:val="00F9380E"/>
    <w:rsid w:val="00F93F09"/>
    <w:rsid w:val="00F97375"/>
    <w:rsid w:val="00FA0A27"/>
    <w:rsid w:val="00FA1247"/>
    <w:rsid w:val="00FA14D3"/>
    <w:rsid w:val="00FA3AED"/>
    <w:rsid w:val="00FA3B85"/>
    <w:rsid w:val="00FA495A"/>
    <w:rsid w:val="00FA7CE5"/>
    <w:rsid w:val="00FB058E"/>
    <w:rsid w:val="00FB0D25"/>
    <w:rsid w:val="00FB0DFF"/>
    <w:rsid w:val="00FB1D0D"/>
    <w:rsid w:val="00FB2540"/>
    <w:rsid w:val="00FB581F"/>
    <w:rsid w:val="00FB64F7"/>
    <w:rsid w:val="00FB6A5D"/>
    <w:rsid w:val="00FB6E1B"/>
    <w:rsid w:val="00FB70F9"/>
    <w:rsid w:val="00FC1A39"/>
    <w:rsid w:val="00FC1EA0"/>
    <w:rsid w:val="00FC4060"/>
    <w:rsid w:val="00FC5E19"/>
    <w:rsid w:val="00FC7259"/>
    <w:rsid w:val="00FC7AB1"/>
    <w:rsid w:val="00FC7EA9"/>
    <w:rsid w:val="00FD0387"/>
    <w:rsid w:val="00FD186F"/>
    <w:rsid w:val="00FD611B"/>
    <w:rsid w:val="00FD653F"/>
    <w:rsid w:val="00FD69CC"/>
    <w:rsid w:val="00FE2A99"/>
    <w:rsid w:val="00FE33B2"/>
    <w:rsid w:val="00FE4CD0"/>
    <w:rsid w:val="00FF1CE6"/>
    <w:rsid w:val="00FF38F9"/>
    <w:rsid w:val="00FF3E8D"/>
    <w:rsid w:val="00FF4542"/>
    <w:rsid w:val="00FF4940"/>
    <w:rsid w:val="00FF4CBB"/>
    <w:rsid w:val="00FF649C"/>
    <w:rsid w:val="00FF7D6F"/>
    <w:rsid w:val="08D710FF"/>
    <w:rsid w:val="0CFEEC4A"/>
    <w:rsid w:val="1C2EDB36"/>
    <w:rsid w:val="20930986"/>
    <w:rsid w:val="282DA341"/>
    <w:rsid w:val="2A74CA26"/>
    <w:rsid w:val="3211AFB9"/>
    <w:rsid w:val="3C880F63"/>
    <w:rsid w:val="4106E8A8"/>
    <w:rsid w:val="43D1EB7D"/>
    <w:rsid w:val="4691138D"/>
    <w:rsid w:val="482C77C3"/>
    <w:rsid w:val="4B7FB948"/>
    <w:rsid w:val="551AA20B"/>
    <w:rsid w:val="56682D31"/>
    <w:rsid w:val="57279D8F"/>
    <w:rsid w:val="5803FD92"/>
    <w:rsid w:val="5A5F3E51"/>
    <w:rsid w:val="642F574E"/>
    <w:rsid w:val="6B94F3A0"/>
    <w:rsid w:val="77B59A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8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5BD"/>
    <w:rPr>
      <w:rFonts w:ascii="Verdana" w:eastAsia="Times New Roman" w:hAnsi="Verdana"/>
      <w:sz w:val="18"/>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eastAsia="Calibri"/>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eastAsia="Calibri"/>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paragraph" w:customStyle="1" w:styleId="lid">
    <w:name w:val="lid"/>
    <w:basedOn w:val="Standaard"/>
    <w:rsid w:val="006A6977"/>
    <w:pPr>
      <w:spacing w:before="100" w:beforeAutospacing="1" w:after="100" w:afterAutospacing="1"/>
    </w:pPr>
    <w:rPr>
      <w:rFonts w:ascii="Times New Roman" w:hAnsi="Times New Roman"/>
      <w:sz w:val="24"/>
    </w:rPr>
  </w:style>
  <w:style w:type="paragraph" w:styleId="Plattetekstinspringen">
    <w:name w:val="Body Text Indent"/>
    <w:basedOn w:val="Standaard"/>
    <w:link w:val="PlattetekstinspringenChar"/>
    <w:uiPriority w:val="99"/>
    <w:semiHidden/>
    <w:unhideWhenUsed/>
    <w:rsid w:val="00B37CD0"/>
    <w:pPr>
      <w:spacing w:after="120"/>
      <w:ind w:left="283"/>
    </w:pPr>
  </w:style>
  <w:style w:type="character" w:customStyle="1" w:styleId="PlattetekstinspringenChar">
    <w:name w:val="Platte tekst inspringen Char"/>
    <w:basedOn w:val="Standaardalinea-lettertype"/>
    <w:link w:val="Plattetekstinspringen"/>
    <w:uiPriority w:val="99"/>
    <w:semiHidden/>
    <w:rsid w:val="00B37CD0"/>
    <w:rPr>
      <w:rFonts w:ascii="Verdana" w:eastAsia="Times New Roman" w:hAnsi="Verdana"/>
      <w:sz w:val="18"/>
      <w:szCs w:val="24"/>
    </w:rPr>
  </w:style>
  <w:style w:type="paragraph" w:customStyle="1" w:styleId="broodtekst">
    <w:name w:val="broodtekst"/>
    <w:basedOn w:val="Standaard"/>
    <w:rsid w:val="00B37CD0"/>
    <w:pPr>
      <w:tabs>
        <w:tab w:val="left" w:pos="227"/>
        <w:tab w:val="left" w:pos="454"/>
        <w:tab w:val="left" w:pos="680"/>
      </w:tabs>
      <w:autoSpaceDE w:val="0"/>
      <w:autoSpaceDN w:val="0"/>
      <w:adjustRightInd w:val="0"/>
      <w:spacing w:line="240" w:lineRule="atLeast"/>
    </w:pPr>
    <w:rPr>
      <w:szCs w:val="18"/>
    </w:rPr>
  </w:style>
  <w:style w:type="table" w:styleId="Tabelraster">
    <w:name w:val="Table Grid"/>
    <w:basedOn w:val="Standaardtabel"/>
    <w:rsid w:val="00B37CD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B475D"/>
    <w:rPr>
      <w:color w:val="605E5C"/>
      <w:shd w:val="clear" w:color="auto" w:fill="E1DFDD"/>
    </w:rPr>
  </w:style>
  <w:style w:type="character" w:styleId="Nadruk">
    <w:name w:val="Emphasis"/>
    <w:basedOn w:val="Standaardalinea-lettertype"/>
    <w:uiPriority w:val="20"/>
    <w:qFormat/>
    <w:rsid w:val="007B5686"/>
    <w:rPr>
      <w:i/>
      <w:iCs/>
    </w:rPr>
  </w:style>
  <w:style w:type="character" w:customStyle="1" w:styleId="highlight">
    <w:name w:val="highlight"/>
    <w:basedOn w:val="Standaardalinea-lettertype"/>
    <w:rsid w:val="003140DE"/>
  </w:style>
  <w:style w:type="character" w:customStyle="1" w:styleId="visually-hidden">
    <w:name w:val="visually-hidden"/>
    <w:basedOn w:val="Standaardalinea-lettertype"/>
    <w:rsid w:val="003140DE"/>
  </w:style>
  <w:style w:type="character" w:customStyle="1" w:styleId="cf01">
    <w:name w:val="cf01"/>
    <w:basedOn w:val="Standaardalinea-lettertype"/>
    <w:rsid w:val="0088031C"/>
    <w:rPr>
      <w:rFonts w:ascii="Segoe UI" w:hAnsi="Segoe UI" w:cs="Segoe UI" w:hint="default"/>
      <w:sz w:val="18"/>
      <w:szCs w:val="18"/>
    </w:rPr>
  </w:style>
  <w:style w:type="character" w:styleId="Intensieveverwijzing">
    <w:name w:val="Intense Reference"/>
    <w:basedOn w:val="Standaardalinea-lettertype"/>
    <w:uiPriority w:val="32"/>
    <w:qFormat/>
    <w:rsid w:val="0041284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8041">
      <w:bodyDiv w:val="1"/>
      <w:marLeft w:val="0"/>
      <w:marRight w:val="0"/>
      <w:marTop w:val="0"/>
      <w:marBottom w:val="0"/>
      <w:divBdr>
        <w:top w:val="none" w:sz="0" w:space="0" w:color="auto"/>
        <w:left w:val="none" w:sz="0" w:space="0" w:color="auto"/>
        <w:bottom w:val="none" w:sz="0" w:space="0" w:color="auto"/>
        <w:right w:val="none" w:sz="0" w:space="0" w:color="auto"/>
      </w:divBdr>
    </w:div>
    <w:div w:id="112017583">
      <w:bodyDiv w:val="1"/>
      <w:marLeft w:val="0"/>
      <w:marRight w:val="0"/>
      <w:marTop w:val="0"/>
      <w:marBottom w:val="0"/>
      <w:divBdr>
        <w:top w:val="none" w:sz="0" w:space="0" w:color="auto"/>
        <w:left w:val="none" w:sz="0" w:space="0" w:color="auto"/>
        <w:bottom w:val="none" w:sz="0" w:space="0" w:color="auto"/>
        <w:right w:val="none" w:sz="0" w:space="0" w:color="auto"/>
      </w:divBdr>
    </w:div>
    <w:div w:id="143281383">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65768376">
      <w:bodyDiv w:val="1"/>
      <w:marLeft w:val="0"/>
      <w:marRight w:val="0"/>
      <w:marTop w:val="0"/>
      <w:marBottom w:val="0"/>
      <w:divBdr>
        <w:top w:val="none" w:sz="0" w:space="0" w:color="auto"/>
        <w:left w:val="none" w:sz="0" w:space="0" w:color="auto"/>
        <w:bottom w:val="none" w:sz="0" w:space="0" w:color="auto"/>
        <w:right w:val="none" w:sz="0" w:space="0" w:color="auto"/>
      </w:divBdr>
    </w:div>
    <w:div w:id="303892569">
      <w:bodyDiv w:val="1"/>
      <w:marLeft w:val="0"/>
      <w:marRight w:val="0"/>
      <w:marTop w:val="0"/>
      <w:marBottom w:val="0"/>
      <w:divBdr>
        <w:top w:val="none" w:sz="0" w:space="0" w:color="auto"/>
        <w:left w:val="none" w:sz="0" w:space="0" w:color="auto"/>
        <w:bottom w:val="none" w:sz="0" w:space="0" w:color="auto"/>
        <w:right w:val="none" w:sz="0" w:space="0" w:color="auto"/>
      </w:divBdr>
    </w:div>
    <w:div w:id="369571017">
      <w:bodyDiv w:val="1"/>
      <w:marLeft w:val="0"/>
      <w:marRight w:val="0"/>
      <w:marTop w:val="0"/>
      <w:marBottom w:val="0"/>
      <w:divBdr>
        <w:top w:val="none" w:sz="0" w:space="0" w:color="auto"/>
        <w:left w:val="none" w:sz="0" w:space="0" w:color="auto"/>
        <w:bottom w:val="none" w:sz="0" w:space="0" w:color="auto"/>
        <w:right w:val="none" w:sz="0" w:space="0" w:color="auto"/>
      </w:divBdr>
    </w:div>
    <w:div w:id="554580996">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79868721">
      <w:bodyDiv w:val="1"/>
      <w:marLeft w:val="0"/>
      <w:marRight w:val="0"/>
      <w:marTop w:val="0"/>
      <w:marBottom w:val="0"/>
      <w:divBdr>
        <w:top w:val="none" w:sz="0" w:space="0" w:color="auto"/>
        <w:left w:val="none" w:sz="0" w:space="0" w:color="auto"/>
        <w:bottom w:val="none" w:sz="0" w:space="0" w:color="auto"/>
        <w:right w:val="none" w:sz="0" w:space="0" w:color="auto"/>
      </w:divBdr>
    </w:div>
    <w:div w:id="623654797">
      <w:bodyDiv w:val="1"/>
      <w:marLeft w:val="0"/>
      <w:marRight w:val="0"/>
      <w:marTop w:val="0"/>
      <w:marBottom w:val="0"/>
      <w:divBdr>
        <w:top w:val="none" w:sz="0" w:space="0" w:color="auto"/>
        <w:left w:val="none" w:sz="0" w:space="0" w:color="auto"/>
        <w:bottom w:val="none" w:sz="0" w:space="0" w:color="auto"/>
        <w:right w:val="none" w:sz="0" w:space="0" w:color="auto"/>
      </w:divBdr>
    </w:div>
    <w:div w:id="775292137">
      <w:bodyDiv w:val="1"/>
      <w:marLeft w:val="0"/>
      <w:marRight w:val="0"/>
      <w:marTop w:val="0"/>
      <w:marBottom w:val="0"/>
      <w:divBdr>
        <w:top w:val="none" w:sz="0" w:space="0" w:color="auto"/>
        <w:left w:val="none" w:sz="0" w:space="0" w:color="auto"/>
        <w:bottom w:val="none" w:sz="0" w:space="0" w:color="auto"/>
        <w:right w:val="none" w:sz="0" w:space="0" w:color="auto"/>
      </w:divBdr>
    </w:div>
    <w:div w:id="804200556">
      <w:bodyDiv w:val="1"/>
      <w:marLeft w:val="0"/>
      <w:marRight w:val="0"/>
      <w:marTop w:val="0"/>
      <w:marBottom w:val="0"/>
      <w:divBdr>
        <w:top w:val="none" w:sz="0" w:space="0" w:color="auto"/>
        <w:left w:val="none" w:sz="0" w:space="0" w:color="auto"/>
        <w:bottom w:val="none" w:sz="0" w:space="0" w:color="auto"/>
        <w:right w:val="none" w:sz="0" w:space="0" w:color="auto"/>
      </w:divBdr>
    </w:div>
    <w:div w:id="861165604">
      <w:bodyDiv w:val="1"/>
      <w:marLeft w:val="0"/>
      <w:marRight w:val="0"/>
      <w:marTop w:val="0"/>
      <w:marBottom w:val="0"/>
      <w:divBdr>
        <w:top w:val="none" w:sz="0" w:space="0" w:color="auto"/>
        <w:left w:val="none" w:sz="0" w:space="0" w:color="auto"/>
        <w:bottom w:val="none" w:sz="0" w:space="0" w:color="auto"/>
        <w:right w:val="none" w:sz="0" w:space="0" w:color="auto"/>
      </w:divBdr>
    </w:div>
    <w:div w:id="877357602">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63597753">
      <w:bodyDiv w:val="1"/>
      <w:marLeft w:val="0"/>
      <w:marRight w:val="0"/>
      <w:marTop w:val="0"/>
      <w:marBottom w:val="0"/>
      <w:divBdr>
        <w:top w:val="none" w:sz="0" w:space="0" w:color="auto"/>
        <w:left w:val="none" w:sz="0" w:space="0" w:color="auto"/>
        <w:bottom w:val="none" w:sz="0" w:space="0" w:color="auto"/>
        <w:right w:val="none" w:sz="0" w:space="0" w:color="auto"/>
      </w:divBdr>
    </w:div>
    <w:div w:id="1079712789">
      <w:bodyDiv w:val="1"/>
      <w:marLeft w:val="0"/>
      <w:marRight w:val="0"/>
      <w:marTop w:val="0"/>
      <w:marBottom w:val="0"/>
      <w:divBdr>
        <w:top w:val="none" w:sz="0" w:space="0" w:color="auto"/>
        <w:left w:val="none" w:sz="0" w:space="0" w:color="auto"/>
        <w:bottom w:val="none" w:sz="0" w:space="0" w:color="auto"/>
        <w:right w:val="none" w:sz="0" w:space="0" w:color="auto"/>
      </w:divBdr>
    </w:div>
    <w:div w:id="1156722035">
      <w:bodyDiv w:val="1"/>
      <w:marLeft w:val="0"/>
      <w:marRight w:val="0"/>
      <w:marTop w:val="0"/>
      <w:marBottom w:val="0"/>
      <w:divBdr>
        <w:top w:val="none" w:sz="0" w:space="0" w:color="auto"/>
        <w:left w:val="none" w:sz="0" w:space="0" w:color="auto"/>
        <w:bottom w:val="none" w:sz="0" w:space="0" w:color="auto"/>
        <w:right w:val="none" w:sz="0" w:space="0" w:color="auto"/>
      </w:divBdr>
    </w:div>
    <w:div w:id="1199274965">
      <w:bodyDiv w:val="1"/>
      <w:marLeft w:val="0"/>
      <w:marRight w:val="0"/>
      <w:marTop w:val="0"/>
      <w:marBottom w:val="0"/>
      <w:divBdr>
        <w:top w:val="none" w:sz="0" w:space="0" w:color="auto"/>
        <w:left w:val="none" w:sz="0" w:space="0" w:color="auto"/>
        <w:bottom w:val="none" w:sz="0" w:space="0" w:color="auto"/>
        <w:right w:val="none" w:sz="0" w:space="0" w:color="auto"/>
      </w:divBdr>
      <w:divsChild>
        <w:div w:id="110322813">
          <w:marLeft w:val="0"/>
          <w:marRight w:val="0"/>
          <w:marTop w:val="0"/>
          <w:marBottom w:val="0"/>
          <w:divBdr>
            <w:top w:val="none" w:sz="0" w:space="0" w:color="auto"/>
            <w:left w:val="none" w:sz="0" w:space="0" w:color="auto"/>
            <w:bottom w:val="none" w:sz="0" w:space="0" w:color="auto"/>
            <w:right w:val="none" w:sz="0" w:space="0" w:color="auto"/>
          </w:divBdr>
        </w:div>
      </w:divsChild>
    </w:div>
    <w:div w:id="1216552885">
      <w:bodyDiv w:val="1"/>
      <w:marLeft w:val="0"/>
      <w:marRight w:val="0"/>
      <w:marTop w:val="0"/>
      <w:marBottom w:val="0"/>
      <w:divBdr>
        <w:top w:val="none" w:sz="0" w:space="0" w:color="auto"/>
        <w:left w:val="none" w:sz="0" w:space="0" w:color="auto"/>
        <w:bottom w:val="none" w:sz="0" w:space="0" w:color="auto"/>
        <w:right w:val="none" w:sz="0" w:space="0" w:color="auto"/>
      </w:divBdr>
    </w:div>
    <w:div w:id="1231967031">
      <w:bodyDiv w:val="1"/>
      <w:marLeft w:val="0"/>
      <w:marRight w:val="0"/>
      <w:marTop w:val="0"/>
      <w:marBottom w:val="0"/>
      <w:divBdr>
        <w:top w:val="none" w:sz="0" w:space="0" w:color="auto"/>
        <w:left w:val="none" w:sz="0" w:space="0" w:color="auto"/>
        <w:bottom w:val="none" w:sz="0" w:space="0" w:color="auto"/>
        <w:right w:val="none" w:sz="0" w:space="0" w:color="auto"/>
      </w:divBdr>
    </w:div>
    <w:div w:id="1438215978">
      <w:bodyDiv w:val="1"/>
      <w:marLeft w:val="0"/>
      <w:marRight w:val="0"/>
      <w:marTop w:val="0"/>
      <w:marBottom w:val="0"/>
      <w:divBdr>
        <w:top w:val="none" w:sz="0" w:space="0" w:color="auto"/>
        <w:left w:val="none" w:sz="0" w:space="0" w:color="auto"/>
        <w:bottom w:val="none" w:sz="0" w:space="0" w:color="auto"/>
        <w:right w:val="none" w:sz="0" w:space="0" w:color="auto"/>
      </w:divBdr>
    </w:div>
    <w:div w:id="1468625437">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578632745">
      <w:bodyDiv w:val="1"/>
      <w:marLeft w:val="0"/>
      <w:marRight w:val="0"/>
      <w:marTop w:val="0"/>
      <w:marBottom w:val="0"/>
      <w:divBdr>
        <w:top w:val="none" w:sz="0" w:space="0" w:color="auto"/>
        <w:left w:val="none" w:sz="0" w:space="0" w:color="auto"/>
        <w:bottom w:val="none" w:sz="0" w:space="0" w:color="auto"/>
        <w:right w:val="none" w:sz="0" w:space="0" w:color="auto"/>
      </w:divBdr>
    </w:div>
    <w:div w:id="1648630750">
      <w:bodyDiv w:val="1"/>
      <w:marLeft w:val="0"/>
      <w:marRight w:val="0"/>
      <w:marTop w:val="0"/>
      <w:marBottom w:val="0"/>
      <w:divBdr>
        <w:top w:val="none" w:sz="0" w:space="0" w:color="auto"/>
        <w:left w:val="none" w:sz="0" w:space="0" w:color="auto"/>
        <w:bottom w:val="none" w:sz="0" w:space="0" w:color="auto"/>
        <w:right w:val="none" w:sz="0" w:space="0" w:color="auto"/>
      </w:divBdr>
    </w:div>
    <w:div w:id="1720671063">
      <w:bodyDiv w:val="1"/>
      <w:marLeft w:val="0"/>
      <w:marRight w:val="0"/>
      <w:marTop w:val="0"/>
      <w:marBottom w:val="0"/>
      <w:divBdr>
        <w:top w:val="none" w:sz="0" w:space="0" w:color="auto"/>
        <w:left w:val="none" w:sz="0" w:space="0" w:color="auto"/>
        <w:bottom w:val="none" w:sz="0" w:space="0" w:color="auto"/>
        <w:right w:val="none" w:sz="0" w:space="0" w:color="auto"/>
      </w:divBdr>
    </w:div>
    <w:div w:id="1837917712">
      <w:bodyDiv w:val="1"/>
      <w:marLeft w:val="0"/>
      <w:marRight w:val="0"/>
      <w:marTop w:val="0"/>
      <w:marBottom w:val="0"/>
      <w:divBdr>
        <w:top w:val="none" w:sz="0" w:space="0" w:color="auto"/>
        <w:left w:val="none" w:sz="0" w:space="0" w:color="auto"/>
        <w:bottom w:val="none" w:sz="0" w:space="0" w:color="auto"/>
        <w:right w:val="none" w:sz="0" w:space="0" w:color="auto"/>
      </w:divBdr>
    </w:div>
    <w:div w:id="1914897892">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72205526">
      <w:bodyDiv w:val="1"/>
      <w:marLeft w:val="0"/>
      <w:marRight w:val="0"/>
      <w:marTop w:val="0"/>
      <w:marBottom w:val="0"/>
      <w:divBdr>
        <w:top w:val="none" w:sz="0" w:space="0" w:color="auto"/>
        <w:left w:val="none" w:sz="0" w:space="0" w:color="auto"/>
        <w:bottom w:val="none" w:sz="0" w:space="0" w:color="auto"/>
        <w:right w:val="none" w:sz="0" w:space="0" w:color="auto"/>
      </w:divBdr>
    </w:div>
    <w:div w:id="2100254432">
      <w:bodyDiv w:val="1"/>
      <w:marLeft w:val="0"/>
      <w:marRight w:val="0"/>
      <w:marTop w:val="0"/>
      <w:marBottom w:val="0"/>
      <w:divBdr>
        <w:top w:val="none" w:sz="0" w:space="0" w:color="auto"/>
        <w:left w:val="none" w:sz="0" w:space="0" w:color="auto"/>
        <w:bottom w:val="none" w:sz="0" w:space="0" w:color="auto"/>
        <w:right w:val="none" w:sz="0" w:space="0" w:color="auto"/>
      </w:divBdr>
    </w:div>
    <w:div w:id="21125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c7cb471-bbb9-48fe-b85f-0bdddd48d306}"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7</ap:Pages>
  <ap:Words>2030</ap:Words>
  <ap:Characters>11169</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2025-03-24T12:09:00.0000000Z</dcterms:created>
  <dcterms:modified xsi:type="dcterms:W3CDTF">2025-03-24T12:09:00.0000000Z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2025-03-21T16:37:49Z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ac5713a2-3ebf-4a1b-889c-27b740f798b2</vt:lpwstr>
  </property>
  <property fmtid="{D5CDD505-2E9C-101B-9397-08002B2CF9AE}" pid="8" name="MSIP_Label_6800fede-0e59-47ad-af95-4e63bbdb932d_ContentBits">
    <vt:lpwstr>0</vt:lpwstr>
  </property>
</Properties>
</file>