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BE2215" w:rsidP="00BE2215" w:rsidRDefault="00BE2215" w14:paraId="5075984A" w14:textId="77777777"/>
    <w:p w:rsidR="00BE2215" w:rsidP="00BE2215" w:rsidRDefault="00BE2215" w14:paraId="4A60238D" w14:textId="77777777">
      <w:r>
        <w:t>Geachte Voorzitter,</w:t>
      </w:r>
    </w:p>
    <w:p w:rsidR="00BE2215" w:rsidP="00BE2215" w:rsidRDefault="00BE2215" w14:paraId="6540BBCD" w14:textId="77777777"/>
    <w:p w:rsidR="00BE2215" w:rsidP="00BE2215" w:rsidRDefault="00BE2215" w14:paraId="7F7190AB" w14:textId="77777777">
      <w:r>
        <w:t xml:space="preserve">Met deze brief informeer ik u over het definitieve besluit op het winningsplan gaswinning Warffum dat het kabinet heeft genomen. </w:t>
      </w:r>
    </w:p>
    <w:p w:rsidR="00BE2215" w:rsidP="00BE2215" w:rsidRDefault="00BE2215" w14:paraId="42C7F139" w14:textId="77777777"/>
    <w:p w:rsidR="00BE2215" w:rsidP="00BE2215" w:rsidRDefault="00BE2215" w14:paraId="0B7DF05A" w14:textId="77777777">
      <w:r w:rsidRPr="006E18EA">
        <w:rPr>
          <w:rFonts w:eastAsia="Aptos"/>
          <w:szCs w:val="18"/>
          <w:lang w:eastAsia="en-US"/>
        </w:rPr>
        <w:t xml:space="preserve">Het </w:t>
      </w:r>
      <w:r>
        <w:rPr>
          <w:rFonts w:eastAsia="Aptos"/>
          <w:szCs w:val="18"/>
          <w:lang w:eastAsia="en-US"/>
        </w:rPr>
        <w:t>kabinet</w:t>
      </w:r>
      <w:r w:rsidRPr="006E18EA">
        <w:rPr>
          <w:rFonts w:eastAsia="Aptos"/>
          <w:szCs w:val="18"/>
          <w:lang w:eastAsia="en-US"/>
        </w:rPr>
        <w:t xml:space="preserve"> heeft de aanvraag van </w:t>
      </w:r>
      <w:r>
        <w:rPr>
          <w:rFonts w:eastAsia="Aptos"/>
          <w:szCs w:val="18"/>
          <w:lang w:eastAsia="en-US"/>
        </w:rPr>
        <w:t xml:space="preserve">de </w:t>
      </w:r>
      <w:r w:rsidRPr="006E18EA">
        <w:rPr>
          <w:rFonts w:eastAsia="Aptos"/>
          <w:szCs w:val="18"/>
          <w:lang w:eastAsia="en-US"/>
        </w:rPr>
        <w:t xml:space="preserve">NAM om langer gas te mogen winnen uit het gasveld Warffum zorgvuldig bekeken en heeft advies gevraagd aan onder meer TNO, SodM en de Mijnraad. Deze adviseurs geven aan dat de winning veilig kan plaatsvinden. Op basis van alle informatie </w:t>
      </w:r>
      <w:r>
        <w:rPr>
          <w:rFonts w:eastAsia="Aptos"/>
          <w:szCs w:val="18"/>
          <w:lang w:eastAsia="en-US"/>
        </w:rPr>
        <w:t>is</w:t>
      </w:r>
      <w:r w:rsidRPr="006E18EA">
        <w:rPr>
          <w:rFonts w:eastAsia="Aptos"/>
          <w:szCs w:val="18"/>
          <w:lang w:eastAsia="en-US"/>
        </w:rPr>
        <w:t xml:space="preserve"> begin december een ontwerpbesluit </w:t>
      </w:r>
      <w:r>
        <w:rPr>
          <w:rFonts w:eastAsia="Aptos"/>
          <w:szCs w:val="18"/>
          <w:lang w:eastAsia="en-US"/>
        </w:rPr>
        <w:t xml:space="preserve">tot instemming </w:t>
      </w:r>
      <w:r w:rsidRPr="006E18EA">
        <w:rPr>
          <w:rFonts w:eastAsia="Aptos"/>
          <w:szCs w:val="18"/>
          <w:lang w:eastAsia="en-US"/>
        </w:rPr>
        <w:t>genomen.</w:t>
      </w:r>
      <w:r>
        <w:rPr>
          <w:rFonts w:eastAsia="Aptos"/>
          <w:szCs w:val="18"/>
          <w:lang w:eastAsia="en-US"/>
        </w:rPr>
        <w:t xml:space="preserve"> </w:t>
      </w:r>
      <w:r>
        <w:t xml:space="preserve">In reactie op het ontwerpbesluit zijn zeven zienswijzen binnengekomen. De ingediende zienswijzen zijn getoetst aan de Mijnbouwwet. Op grond van de Mijnbouwwet geven de zienswijzen geen aanleiding tot een inhoudelijke aanpassing van het ontwerpbesluit. </w:t>
      </w:r>
      <w:r>
        <w:rPr>
          <w:rFonts w:eastAsia="Aptos"/>
          <w:szCs w:val="18"/>
          <w:lang w:eastAsia="en-US"/>
        </w:rPr>
        <w:t xml:space="preserve">Het ontwerpbesluit is nu omgezet in een definitief besluit waarmee de NAM de winning tot en met 2032 mag voortzetten. </w:t>
      </w:r>
      <w:r w:rsidRPr="00395D8F">
        <w:rPr>
          <w:rFonts w:eastAsia="Aptos"/>
          <w:szCs w:val="18"/>
          <w:lang w:eastAsia="en-US"/>
        </w:rPr>
        <w:t>Zes weken na publicatie van dit besluit mag de winning weer worden opgestart</w:t>
      </w:r>
      <w:r>
        <w:rPr>
          <w:rFonts w:eastAsia="Aptos"/>
          <w:szCs w:val="18"/>
          <w:lang w:eastAsia="en-US"/>
        </w:rPr>
        <w:t xml:space="preserve">. </w:t>
      </w:r>
      <w:r>
        <w:t xml:space="preserve">Vanaf donderdag 27 maart 2025 ligt het definitieve besluit en alle onderliggende stukken ter inzage op </w:t>
      </w:r>
      <w:hyperlink w:history="1" r:id="rId6">
        <w:r w:rsidRPr="00CD0DB7">
          <w:rPr>
            <w:rStyle w:val="Hyperlink"/>
          </w:rPr>
          <w:t>www.mijnbouwvergunningen.nl</w:t>
        </w:r>
      </w:hyperlink>
      <w:r>
        <w:t>/warffum. Een aankondiging hiervan staat woensdag 26 maart 2025 in de Staatscourant.</w:t>
      </w:r>
    </w:p>
    <w:p w:rsidR="00BE2215" w:rsidP="00BE2215" w:rsidRDefault="00BE2215" w14:paraId="5BCB3FF6" w14:textId="77777777"/>
    <w:p w:rsidR="00BE2215" w:rsidP="00BE2215" w:rsidRDefault="00BE2215" w14:paraId="1F619F01" w14:textId="642EC1C1">
      <w:pPr>
        <w:rPr>
          <w:szCs w:val="18"/>
        </w:rPr>
      </w:pPr>
      <w:r>
        <w:t xml:space="preserve">Alhoewel de adviseurs hebben aangegeven dat de winning veilig kan plaatsvinden en de beoordeling van de zienswijzen geen aanleiding geeft tot het aanpassen van het ontwerpbesluit, wil ik recht doen aan de zorgen die ik heb gehoord tijdens mijn gesprekken met inwoners van Warffum. Bewoners in dit gebied hebben te maken met schade door bevingen als gevolg van het Groningenveld. Om deze reden heeft het kabinet met de NAM afgesproken dat de NAM de winning uit het gasveld Warffum stillegt bij een beving van het Warffumveld groter dan 2,5 op de schaal van Richter. Pas na akkoord van het ministerie van Klimaat en Groene Groei kan de NAM de winning eventueel hervatten. Bij een beving groter dan 3,0 in het gasveld Warffum sluit de NAM het veld definitief in. Deze afspraken zijn vastgelegd in het seismisch risicobeheersplan (SRB) van de NAM, specifiek voor Warffum. Het SodM ziet toe op de naleving van het SRB. </w:t>
      </w:r>
      <w:r w:rsidRPr="00980497">
        <w:t xml:space="preserve">Met de aanpassing in het SRB </w:t>
      </w:r>
      <w:r>
        <w:t>legt de NAM</w:t>
      </w:r>
      <w:r w:rsidRPr="00980497">
        <w:t xml:space="preserve"> het gasveld </w:t>
      </w:r>
      <w:r>
        <w:t xml:space="preserve">Warffum dus nu stil bij een beving </w:t>
      </w:r>
      <w:r w:rsidR="00162670">
        <w:t xml:space="preserve">groter dan </w:t>
      </w:r>
      <w:r>
        <w:t>2,5 op de schaal van Richter, waar dat voorheen was bij een beving groter dan 3,0.</w:t>
      </w:r>
      <w:r>
        <w:rPr>
          <w:szCs w:val="18"/>
        </w:rPr>
        <w:t xml:space="preserve"> </w:t>
      </w:r>
      <w:r w:rsidRPr="004938F1">
        <w:rPr>
          <w:szCs w:val="18"/>
        </w:rPr>
        <w:t xml:space="preserve">De NAM </w:t>
      </w:r>
      <w:r>
        <w:rPr>
          <w:szCs w:val="18"/>
        </w:rPr>
        <w:t>heeft</w:t>
      </w:r>
      <w:r w:rsidRPr="004938F1">
        <w:rPr>
          <w:szCs w:val="18"/>
        </w:rPr>
        <w:t xml:space="preserve"> deze afspraak vrijwillig</w:t>
      </w:r>
      <w:r>
        <w:rPr>
          <w:szCs w:val="18"/>
        </w:rPr>
        <w:t xml:space="preserve"> gemaakt</w:t>
      </w:r>
      <w:r w:rsidRPr="004938F1">
        <w:rPr>
          <w:szCs w:val="18"/>
        </w:rPr>
        <w:t xml:space="preserve">. </w:t>
      </w:r>
    </w:p>
    <w:p w:rsidR="00BE2215" w:rsidP="00BE2215" w:rsidRDefault="00BE2215" w14:paraId="7F1DACA5" w14:textId="77777777">
      <w:pPr>
        <w:rPr>
          <w:szCs w:val="18"/>
        </w:rPr>
      </w:pPr>
    </w:p>
    <w:p w:rsidR="00BE2215" w:rsidP="00BE2215" w:rsidRDefault="00BE2215" w14:paraId="30753A7E" w14:textId="77777777">
      <w:pPr>
        <w:rPr>
          <w:szCs w:val="18"/>
        </w:rPr>
      </w:pPr>
      <w:r>
        <w:rPr>
          <w:szCs w:val="18"/>
        </w:rPr>
        <w:t xml:space="preserve">Het kabinet werkt momenteel aan een sectorakkoord Land en voert hierover gesprekken met de mijnbouwbedrijven. Hierbij zal ook het eventueel aanpassen van het SRB voor andere kleine gasvelden worden betrokken. Het kabinet zal in dat kader aan SodM vragen een beleidsadvies te geven over een mogelijke aanpassing van het SRB door de mijnbouwbedrijven. Met het sectorakkoord Land zet het kabinet in op duidelijkheid voor omwonenden, medeoverheden en operators aangaande de gaswinning uit de kleine gasvelden op land. Daarbij is met de NAM afgesproken dat, op het moment dat de afspraak in het sectorakkoord verder gaat dan de NAM nu in het SRB voor het gasveld Warffum heeft opgenomen, deze afspraak alsnog ook voor Warffum gaat gelden. De Kamer ontvangt voor de zomer nadere informatie over het sectorakkoord. </w:t>
      </w:r>
    </w:p>
    <w:p w:rsidR="00BE2215" w:rsidP="00BE2215" w:rsidRDefault="00BE2215" w14:paraId="1C51B3B1" w14:textId="77777777">
      <w:pPr>
        <w:rPr>
          <w:szCs w:val="18"/>
        </w:rPr>
      </w:pPr>
    </w:p>
    <w:p w:rsidR="00BE2215" w:rsidP="00BE2215" w:rsidRDefault="00BE2215" w14:paraId="05673E75" w14:textId="77777777">
      <w:pPr>
        <w:rPr>
          <w:szCs w:val="18"/>
        </w:rPr>
      </w:pPr>
    </w:p>
    <w:p w:rsidR="00BE2215" w:rsidP="00BE2215" w:rsidRDefault="00BE2215" w14:paraId="64D3C7F9" w14:textId="77777777"/>
    <w:p w:rsidR="00BE2215" w:rsidP="00BE2215" w:rsidRDefault="00BE2215" w14:paraId="2BAB8183" w14:textId="77777777"/>
    <w:p w:rsidRPr="00230238" w:rsidR="00BE2215" w:rsidP="00BE2215" w:rsidRDefault="00BE2215" w14:paraId="6D944133" w14:textId="77777777">
      <w:pPr>
        <w:rPr>
          <w:szCs w:val="18"/>
        </w:rPr>
      </w:pPr>
      <w:r w:rsidRPr="005461DA">
        <w:rPr>
          <w:szCs w:val="18"/>
        </w:rPr>
        <w:t>Sophie Hermans</w:t>
      </w:r>
    </w:p>
    <w:p w:rsidRPr="005461DA" w:rsidR="00BE2215" w:rsidP="00BE2215" w:rsidRDefault="00BE2215" w14:paraId="6B962DB9" w14:textId="77777777">
      <w:pPr>
        <w:rPr>
          <w:szCs w:val="18"/>
        </w:rPr>
      </w:pPr>
      <w:r>
        <w:rPr>
          <w:szCs w:val="18"/>
        </w:rPr>
        <w:t>Minister van Klimaat en Groene Groei</w:t>
      </w:r>
    </w:p>
    <w:p w:rsidRPr="004213FB" w:rsidR="00FC3CB6" w:rsidRDefault="00FC3CB6" w14:paraId="2CDC4895" w14:textId="77777777">
      <w:pPr>
        <w:rPr>
          <w:szCs w:val="18"/>
        </w:rPr>
      </w:pPr>
    </w:p>
    <w:sectPr w:rsidRPr="004213FB" w:rsidR="00FC3CB6" w:rsidSect="00BE2215">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57B46" w14:textId="77777777" w:rsidR="006E31E8" w:rsidRDefault="006E31E8" w:rsidP="00BE2215">
      <w:pPr>
        <w:spacing w:line="240" w:lineRule="auto"/>
      </w:pPr>
      <w:r>
        <w:separator/>
      </w:r>
    </w:p>
  </w:endnote>
  <w:endnote w:type="continuationSeparator" w:id="0">
    <w:p w14:paraId="705317A0" w14:textId="77777777" w:rsidR="006E31E8" w:rsidRDefault="006E31E8" w:rsidP="00BE22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E1C8A" w14:textId="64107526" w:rsidR="00BE2215" w:rsidRDefault="00BE2215">
    <w:pPr>
      <w:pStyle w:val="Voettekst"/>
    </w:pPr>
    <w:r>
      <w:rPr>
        <w:noProof/>
        <w14:ligatures w14:val="standardContextual"/>
      </w:rPr>
      <mc:AlternateContent>
        <mc:Choice Requires="wps">
          <w:drawing>
            <wp:anchor distT="0" distB="0" distL="0" distR="0" simplePos="0" relativeHeight="251659264" behindDoc="0" locked="0" layoutInCell="1" allowOverlap="1" wp14:anchorId="666B139C" wp14:editId="2A3D4C6C">
              <wp:simplePos x="635" y="635"/>
              <wp:positionH relativeFrom="page">
                <wp:align>left</wp:align>
              </wp:positionH>
              <wp:positionV relativeFrom="page">
                <wp:align>bottom</wp:align>
              </wp:positionV>
              <wp:extent cx="986155" cy="345440"/>
              <wp:effectExtent l="0" t="0" r="4445" b="0"/>
              <wp:wrapNone/>
              <wp:docPr id="17128678"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2DD85AE" w14:textId="175E41CD" w:rsidR="00BE2215" w:rsidRPr="00BE2215" w:rsidRDefault="00BE2215" w:rsidP="00BE2215">
                          <w:pPr>
                            <w:rPr>
                              <w:rFonts w:ascii="Calibri" w:eastAsia="Calibri" w:hAnsi="Calibri" w:cs="Calibri"/>
                              <w:noProof/>
                              <w:color w:val="000000"/>
                              <w:sz w:val="20"/>
                              <w:szCs w:val="20"/>
                            </w:rPr>
                          </w:pPr>
                          <w:r w:rsidRPr="00BE2215">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6B139C"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52DD85AE" w14:textId="175E41CD" w:rsidR="00BE2215" w:rsidRPr="00BE2215" w:rsidRDefault="00BE2215" w:rsidP="00BE2215">
                    <w:pPr>
                      <w:rPr>
                        <w:rFonts w:ascii="Calibri" w:eastAsia="Calibri" w:hAnsi="Calibri" w:cs="Calibri"/>
                        <w:noProof/>
                        <w:color w:val="000000"/>
                        <w:sz w:val="20"/>
                        <w:szCs w:val="20"/>
                      </w:rPr>
                    </w:pPr>
                    <w:r w:rsidRPr="00BE2215">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9B2E6" w14:textId="5E3814BC" w:rsidR="00BE2215" w:rsidRPr="00BC3B53" w:rsidRDefault="00BE2215" w:rsidP="008C356D">
    <w:pPr>
      <w:pStyle w:val="Voettekst"/>
      <w:spacing w:line="240" w:lineRule="auto"/>
      <w:rPr>
        <w:sz w:val="2"/>
        <w:szCs w:val="2"/>
      </w:rPr>
    </w:pPr>
    <w:r>
      <w:rPr>
        <w:noProof/>
        <w:sz w:val="2"/>
        <w:szCs w:val="2"/>
        <w14:ligatures w14:val="standardContextual"/>
      </w:rPr>
      <mc:AlternateContent>
        <mc:Choice Requires="wps">
          <w:drawing>
            <wp:anchor distT="0" distB="0" distL="0" distR="0" simplePos="0" relativeHeight="251660288" behindDoc="0" locked="0" layoutInCell="1" allowOverlap="1" wp14:anchorId="28805C1F" wp14:editId="005330E1">
              <wp:simplePos x="990600" y="10153650"/>
              <wp:positionH relativeFrom="page">
                <wp:align>left</wp:align>
              </wp:positionH>
              <wp:positionV relativeFrom="page">
                <wp:align>bottom</wp:align>
              </wp:positionV>
              <wp:extent cx="986155" cy="345440"/>
              <wp:effectExtent l="0" t="0" r="4445" b="0"/>
              <wp:wrapNone/>
              <wp:docPr id="1347103610"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0FE36F3" w14:textId="238ED2D5" w:rsidR="00BE2215" w:rsidRPr="00BE2215" w:rsidRDefault="00BE2215" w:rsidP="00BE2215">
                          <w:pPr>
                            <w:rPr>
                              <w:rFonts w:ascii="Calibri" w:eastAsia="Calibri" w:hAnsi="Calibri" w:cs="Calibri"/>
                              <w:noProof/>
                              <w:color w:val="000000"/>
                              <w:sz w:val="20"/>
                              <w:szCs w:val="20"/>
                            </w:rPr>
                          </w:pPr>
                          <w:r w:rsidRPr="00BE2215">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805C1F" id="_x0000_t202" coordsize="21600,21600" o:spt="202" path="m,l,21600r21600,l21600,xe">
              <v:stroke joinstyle="miter"/>
              <v:path gradientshapeok="t" o:connecttype="rect"/>
            </v:shapetype>
            <v:shape id="Tekstvak 3" o:spid="_x0000_s1027" type="#_x0000_t202" alt="Intern gebruik" style="position:absolute;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30FE36F3" w14:textId="238ED2D5" w:rsidR="00BE2215" w:rsidRPr="00BE2215" w:rsidRDefault="00BE2215" w:rsidP="00BE2215">
                    <w:pPr>
                      <w:rPr>
                        <w:rFonts w:ascii="Calibri" w:eastAsia="Calibri" w:hAnsi="Calibri" w:cs="Calibri"/>
                        <w:noProof/>
                        <w:color w:val="000000"/>
                        <w:sz w:val="20"/>
                        <w:szCs w:val="20"/>
                      </w:rPr>
                    </w:pPr>
                    <w:r w:rsidRPr="00BE2215">
                      <w:rPr>
                        <w:rFonts w:ascii="Calibri" w:eastAsia="Calibri" w:hAnsi="Calibri" w:cs="Calibri"/>
                        <w:noProof/>
                        <w:color w:val="000000"/>
                        <w:sz w:val="20"/>
                        <w:szCs w:val="20"/>
                      </w:rPr>
                      <w:t>Intern gebruik</w:t>
                    </w:r>
                  </w:p>
                </w:txbxContent>
              </v:textbox>
              <w10:wrap anchorx="page" anchory="page"/>
            </v:shape>
          </w:pict>
        </mc:Fallback>
      </mc:AlternateContent>
    </w: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4C3FE4" w14:paraId="156CBDFD" w14:textId="77777777" w:rsidTr="006D1737">
      <w:trPr>
        <w:trHeight w:hRule="exact" w:val="240"/>
      </w:trPr>
      <w:tc>
        <w:tcPr>
          <w:tcW w:w="7601" w:type="dxa"/>
          <w:shd w:val="clear" w:color="auto" w:fill="auto"/>
        </w:tcPr>
        <w:p w14:paraId="03E115C6" w14:textId="77777777" w:rsidR="00BE2215" w:rsidRDefault="00BE2215" w:rsidP="006D1737">
          <w:pPr>
            <w:pStyle w:val="Huisstijl-Rubricering"/>
          </w:pPr>
        </w:p>
      </w:tc>
      <w:tc>
        <w:tcPr>
          <w:tcW w:w="2156" w:type="dxa"/>
        </w:tcPr>
        <w:p w14:paraId="6D0CF5EA" w14:textId="78373A03" w:rsidR="00BE2215" w:rsidRPr="00645414" w:rsidRDefault="00BE2215" w:rsidP="006D1737">
          <w:pPr>
            <w:pStyle w:val="Huisstijl-Paginanummering"/>
          </w:pPr>
          <w:r>
            <w:t xml:space="preserve">Pagina </w:t>
          </w:r>
          <w:r w:rsidRPr="00645414">
            <w:fldChar w:fldCharType="begin"/>
          </w:r>
          <w:r w:rsidRPr="00645414">
            <w:instrText xml:space="preserve"> PAGE   \* MERGEFORMAT </w:instrText>
          </w:r>
          <w:r w:rsidRPr="00645414">
            <w:fldChar w:fldCharType="separate"/>
          </w:r>
          <w:r>
            <w:t>2</w:t>
          </w:r>
          <w:r w:rsidRPr="00645414">
            <w:fldChar w:fldCharType="end"/>
          </w:r>
          <w:r>
            <w:t xml:space="preserve"> van </w:t>
          </w:r>
          <w:fldSimple w:instr=" SECTIONPAGES   \* MERGEFORMAT ">
            <w:r w:rsidR="001F33D4">
              <w:t>2</w:t>
            </w:r>
          </w:fldSimple>
          <w:r w:rsidRPr="00ED539E">
            <w:rPr>
              <w:rStyle w:val="Huisstijl-GegevenCharChar"/>
              <w:rFonts w:eastAsiaTheme="majorEastAsia"/>
            </w:rPr>
            <w:t xml:space="preserve"> </w:t>
          </w:r>
          <w:r w:rsidRPr="00ED539E">
            <w:t xml:space="preserve"> </w:t>
          </w:r>
        </w:p>
      </w:tc>
      <w:tc>
        <w:tcPr>
          <w:tcW w:w="2156" w:type="dxa"/>
        </w:tcPr>
        <w:p w14:paraId="2542F990" w14:textId="77777777" w:rsidR="00BE2215" w:rsidRPr="00645414" w:rsidRDefault="00BE2215" w:rsidP="006D1737">
          <w:pPr>
            <w:pStyle w:val="Huisstijl-Paginanummering"/>
          </w:pPr>
          <w:r w:rsidRPr="00645414">
            <w:t xml:space="preserve"> </w:t>
          </w:r>
        </w:p>
      </w:tc>
    </w:tr>
  </w:tbl>
  <w:p w14:paraId="07C160FD" w14:textId="77777777" w:rsidR="00BE2215" w:rsidRPr="00BC3B53" w:rsidRDefault="00BE2215"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C3FE4" w14:paraId="639E37AF" w14:textId="77777777" w:rsidTr="00CA6A25">
      <w:trPr>
        <w:trHeight w:hRule="exact" w:val="240"/>
      </w:trPr>
      <w:tc>
        <w:tcPr>
          <w:tcW w:w="7601" w:type="dxa"/>
          <w:shd w:val="clear" w:color="auto" w:fill="auto"/>
        </w:tcPr>
        <w:p w14:paraId="2B6A5E24" w14:textId="44B45F48" w:rsidR="00BE2215" w:rsidRDefault="00BE2215" w:rsidP="008C356D">
          <w:pPr>
            <w:pStyle w:val="Huisstijl-Rubricering"/>
          </w:pPr>
          <w:r>
            <w:rPr>
              <w14:ligatures w14:val="standardContextual"/>
            </w:rPr>
            <mc:AlternateContent>
              <mc:Choice Requires="wps">
                <w:drawing>
                  <wp:anchor distT="0" distB="0" distL="0" distR="0" simplePos="0" relativeHeight="251658240" behindDoc="0" locked="0" layoutInCell="1" allowOverlap="1" wp14:anchorId="56B82233" wp14:editId="72D46AB1">
                    <wp:simplePos x="990600" y="10153650"/>
                    <wp:positionH relativeFrom="page">
                      <wp:align>left</wp:align>
                    </wp:positionH>
                    <wp:positionV relativeFrom="page">
                      <wp:align>bottom</wp:align>
                    </wp:positionV>
                    <wp:extent cx="986155" cy="345440"/>
                    <wp:effectExtent l="0" t="0" r="4445" b="0"/>
                    <wp:wrapNone/>
                    <wp:docPr id="153854710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2B5629AE" w14:textId="2389C623" w:rsidR="00BE2215" w:rsidRPr="00BE2215" w:rsidRDefault="00BE2215" w:rsidP="00BE2215">
                                <w:pPr>
                                  <w:rPr>
                                    <w:rFonts w:ascii="Calibri" w:eastAsia="Calibri" w:hAnsi="Calibri" w:cs="Calibri"/>
                                    <w:noProof/>
                                    <w:color w:val="000000"/>
                                    <w:sz w:val="20"/>
                                    <w:szCs w:val="20"/>
                                  </w:rPr>
                                </w:pPr>
                                <w:r w:rsidRPr="00BE2215">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B82233"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2B5629AE" w14:textId="2389C623" w:rsidR="00BE2215" w:rsidRPr="00BE2215" w:rsidRDefault="00BE2215" w:rsidP="00BE2215">
                          <w:pPr>
                            <w:rPr>
                              <w:rFonts w:ascii="Calibri" w:eastAsia="Calibri" w:hAnsi="Calibri" w:cs="Calibri"/>
                              <w:noProof/>
                              <w:color w:val="000000"/>
                              <w:sz w:val="20"/>
                              <w:szCs w:val="20"/>
                            </w:rPr>
                          </w:pPr>
                          <w:r w:rsidRPr="00BE2215">
                            <w:rPr>
                              <w:rFonts w:ascii="Calibri" w:eastAsia="Calibri" w:hAnsi="Calibri" w:cs="Calibri"/>
                              <w:noProof/>
                              <w:color w:val="000000"/>
                              <w:sz w:val="20"/>
                              <w:szCs w:val="20"/>
                            </w:rPr>
                            <w:t>Intern gebruik</w:t>
                          </w:r>
                        </w:p>
                      </w:txbxContent>
                    </v:textbox>
                    <w10:wrap anchorx="page" anchory="page"/>
                  </v:shape>
                </w:pict>
              </mc:Fallback>
            </mc:AlternateContent>
          </w:r>
        </w:p>
      </w:tc>
      <w:tc>
        <w:tcPr>
          <w:tcW w:w="2170" w:type="dxa"/>
        </w:tcPr>
        <w:p w14:paraId="2AAA557C" w14:textId="2344EFF0" w:rsidR="00BE2215" w:rsidRPr="00ED539E" w:rsidRDefault="00BE2215"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 SECTIONPAGES   \* MERGEFORMAT ">
            <w:r w:rsidR="001F33D4">
              <w:t>2</w:t>
            </w:r>
          </w:fldSimple>
        </w:p>
      </w:tc>
    </w:tr>
  </w:tbl>
  <w:p w14:paraId="47CB12E9" w14:textId="77777777" w:rsidR="00BE2215" w:rsidRPr="00BC3B53" w:rsidRDefault="00BE2215" w:rsidP="008C356D">
    <w:pPr>
      <w:pStyle w:val="Voettekst"/>
      <w:spacing w:line="240" w:lineRule="auto"/>
      <w:rPr>
        <w:sz w:val="2"/>
        <w:szCs w:val="2"/>
      </w:rPr>
    </w:pPr>
  </w:p>
  <w:p w14:paraId="54A1426B" w14:textId="77777777" w:rsidR="00BE2215" w:rsidRPr="00BC3B53" w:rsidRDefault="00BE2215"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165B3" w14:textId="77777777" w:rsidR="006E31E8" w:rsidRDefault="006E31E8" w:rsidP="00BE2215">
      <w:pPr>
        <w:spacing w:line="240" w:lineRule="auto"/>
      </w:pPr>
      <w:r>
        <w:separator/>
      </w:r>
    </w:p>
  </w:footnote>
  <w:footnote w:type="continuationSeparator" w:id="0">
    <w:p w14:paraId="6F2B78B9" w14:textId="77777777" w:rsidR="006E31E8" w:rsidRDefault="006E31E8" w:rsidP="00BE22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50DED" w14:textId="77777777" w:rsidR="000B352E" w:rsidRDefault="000B35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C3FE4" w14:paraId="6B69C6F7" w14:textId="77777777" w:rsidTr="00A50CF6">
      <w:tc>
        <w:tcPr>
          <w:tcW w:w="2156" w:type="dxa"/>
          <w:shd w:val="clear" w:color="auto" w:fill="auto"/>
        </w:tcPr>
        <w:p w14:paraId="7B64F722" w14:textId="77777777" w:rsidR="00BE2215" w:rsidRPr="00624D22" w:rsidRDefault="00BE2215" w:rsidP="00A50CF6">
          <w:pPr>
            <w:pStyle w:val="Huisstijl-Adres"/>
            <w:rPr>
              <w:b/>
            </w:rPr>
          </w:pPr>
          <w:r>
            <w:rPr>
              <w:b/>
            </w:rPr>
            <w:t>Programma DG Groningen en Ondergrond</w:t>
          </w:r>
        </w:p>
      </w:tc>
    </w:tr>
    <w:tr w:rsidR="004C3FE4" w14:paraId="0BDADFAF" w14:textId="77777777" w:rsidTr="00A50CF6">
      <w:trPr>
        <w:trHeight w:hRule="exact" w:val="200"/>
      </w:trPr>
      <w:tc>
        <w:tcPr>
          <w:tcW w:w="2156" w:type="dxa"/>
          <w:shd w:val="clear" w:color="auto" w:fill="auto"/>
        </w:tcPr>
        <w:p w14:paraId="5402D60F" w14:textId="77777777" w:rsidR="00BE2215" w:rsidRPr="005819CE" w:rsidRDefault="00BE2215" w:rsidP="00A50CF6"/>
      </w:tc>
    </w:tr>
    <w:tr w:rsidR="004C3FE4" w14:paraId="3F3B1171" w14:textId="77777777" w:rsidTr="00502512">
      <w:trPr>
        <w:trHeight w:hRule="exact" w:val="774"/>
      </w:trPr>
      <w:tc>
        <w:tcPr>
          <w:tcW w:w="2156" w:type="dxa"/>
          <w:shd w:val="clear" w:color="auto" w:fill="auto"/>
        </w:tcPr>
        <w:p w14:paraId="66C3F511" w14:textId="77777777" w:rsidR="00BE2215" w:rsidRDefault="00BE2215" w:rsidP="003A5290">
          <w:pPr>
            <w:pStyle w:val="Huisstijl-Kopje"/>
          </w:pPr>
        </w:p>
        <w:p w14:paraId="069D8BBC" w14:textId="77777777" w:rsidR="00BE2215" w:rsidRPr="00502512" w:rsidRDefault="00BE2215" w:rsidP="003A5290">
          <w:pPr>
            <w:pStyle w:val="Huisstijl-Kopje"/>
            <w:rPr>
              <w:b w:val="0"/>
            </w:rPr>
          </w:pPr>
          <w:r>
            <w:rPr>
              <w:b w:val="0"/>
            </w:rPr>
            <w:t>PDGGO-DTDO</w:t>
          </w:r>
          <w:r w:rsidRPr="00502512">
            <w:rPr>
              <w:b w:val="0"/>
            </w:rPr>
            <w:t xml:space="preserve"> / </w:t>
          </w:r>
          <w:r>
            <w:rPr>
              <w:b w:val="0"/>
            </w:rPr>
            <w:t>97890087</w:t>
          </w:r>
        </w:p>
        <w:p w14:paraId="650656C1" w14:textId="77777777" w:rsidR="00BE2215" w:rsidRPr="005819CE" w:rsidRDefault="00BE2215" w:rsidP="00361A56">
          <w:pPr>
            <w:pStyle w:val="Huisstijl-Kopje"/>
          </w:pPr>
        </w:p>
      </w:tc>
    </w:tr>
  </w:tbl>
  <w:p w14:paraId="5818E208" w14:textId="77777777" w:rsidR="00BE2215" w:rsidRDefault="00BE2215" w:rsidP="008C356D">
    <w:pPr>
      <w:pStyle w:val="Koptekst"/>
      <w:rPr>
        <w:rFonts w:cs="Verdana-Bold"/>
        <w:b/>
        <w:bCs/>
        <w:smallCaps/>
        <w:szCs w:val="18"/>
      </w:rPr>
    </w:pPr>
  </w:p>
  <w:p w14:paraId="4DA43FC5" w14:textId="77777777" w:rsidR="00BE2215" w:rsidRDefault="00BE2215" w:rsidP="008C356D"/>
  <w:p w14:paraId="312F53DD" w14:textId="77777777" w:rsidR="00BE2215" w:rsidRPr="00740712" w:rsidRDefault="00BE2215" w:rsidP="008C356D"/>
  <w:p w14:paraId="7FB12351" w14:textId="77777777" w:rsidR="00BE2215" w:rsidRPr="00217880" w:rsidRDefault="00BE2215" w:rsidP="008C356D">
    <w:pPr>
      <w:spacing w:line="0" w:lineRule="atLeast"/>
      <w:rPr>
        <w:sz w:val="2"/>
        <w:szCs w:val="2"/>
      </w:rPr>
    </w:pPr>
  </w:p>
  <w:p w14:paraId="49A4D90E" w14:textId="77777777" w:rsidR="00BE2215" w:rsidRDefault="00BE2215" w:rsidP="004F44C2">
    <w:pPr>
      <w:pStyle w:val="Koptekst"/>
      <w:rPr>
        <w:rFonts w:cs="Verdana-Bold"/>
        <w:b/>
        <w:bCs/>
        <w:smallCaps/>
        <w:szCs w:val="18"/>
      </w:rPr>
    </w:pPr>
  </w:p>
  <w:p w14:paraId="5427C706" w14:textId="77777777" w:rsidR="00BE2215" w:rsidRDefault="00BE2215" w:rsidP="004F44C2"/>
  <w:p w14:paraId="150B2253" w14:textId="77777777" w:rsidR="00BE2215" w:rsidRDefault="00BE2215" w:rsidP="004F44C2"/>
  <w:p w14:paraId="67308844" w14:textId="77777777" w:rsidR="00BE2215" w:rsidRDefault="00BE2215" w:rsidP="004F44C2"/>
  <w:p w14:paraId="4BE888CC" w14:textId="77777777" w:rsidR="00BE2215" w:rsidRPr="00740712" w:rsidRDefault="00BE2215" w:rsidP="004F44C2"/>
  <w:p w14:paraId="32D4C9C2" w14:textId="77777777" w:rsidR="00BE2215" w:rsidRPr="00217880" w:rsidRDefault="00BE2215"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C3FE4" w14:paraId="2F5B4297" w14:textId="77777777" w:rsidTr="00751A6A">
      <w:trPr>
        <w:trHeight w:val="2636"/>
      </w:trPr>
      <w:tc>
        <w:tcPr>
          <w:tcW w:w="737" w:type="dxa"/>
          <w:shd w:val="clear" w:color="auto" w:fill="auto"/>
        </w:tcPr>
        <w:p w14:paraId="7C0DBEC9" w14:textId="77777777" w:rsidR="00BE2215" w:rsidRDefault="00BE2215" w:rsidP="00D0609E">
          <w:pPr>
            <w:framePr w:w="6340" w:h="2750" w:hRule="exact" w:hSpace="180" w:wrap="around" w:vAnchor="page" w:hAnchor="text" w:x="3873" w:y="-140"/>
            <w:spacing w:line="240" w:lineRule="auto"/>
          </w:pPr>
        </w:p>
      </w:tc>
      <w:tc>
        <w:tcPr>
          <w:tcW w:w="5156" w:type="dxa"/>
          <w:shd w:val="clear" w:color="auto" w:fill="auto"/>
        </w:tcPr>
        <w:p w14:paraId="365D2B84" w14:textId="77777777" w:rsidR="00BE2215" w:rsidRDefault="00BE2215"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7FA81FD5" wp14:editId="6FDA3360">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5B167A50" w14:textId="77777777" w:rsidR="00BE2215" w:rsidRDefault="00BE2215" w:rsidP="00D0609E">
    <w:pPr>
      <w:framePr w:w="6340" w:h="2750" w:hRule="exact" w:hSpace="180" w:wrap="around" w:vAnchor="page" w:hAnchor="text" w:x="3873" w:y="-140"/>
    </w:pPr>
  </w:p>
  <w:p w14:paraId="085F38A4" w14:textId="77777777" w:rsidR="00BE2215" w:rsidRDefault="00BE2215"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C3FE4" w:rsidRPr="00395D8F" w14:paraId="6CB9AB34" w14:textId="77777777" w:rsidTr="00A50CF6">
      <w:tc>
        <w:tcPr>
          <w:tcW w:w="2160" w:type="dxa"/>
          <w:shd w:val="clear" w:color="auto" w:fill="auto"/>
        </w:tcPr>
        <w:p w14:paraId="480C9C6E" w14:textId="77777777" w:rsidR="00BE2215" w:rsidRPr="00781DCA" w:rsidRDefault="00BE2215" w:rsidP="00A50CF6">
          <w:pPr>
            <w:pStyle w:val="Huisstijl-Adres"/>
            <w:rPr>
              <w:b/>
            </w:rPr>
          </w:pPr>
          <w:r>
            <w:rPr>
              <w:b/>
            </w:rPr>
            <w:t>Programma DG Groningen en Ondergrond</w:t>
          </w:r>
          <w:r w:rsidRPr="005819CE">
            <w:rPr>
              <w:b/>
            </w:rPr>
            <w:br/>
          </w:r>
          <w:r>
            <w:t>Directie Transitie Diepe Ondergrond</w:t>
          </w:r>
        </w:p>
        <w:p w14:paraId="26DA1249" w14:textId="77777777" w:rsidR="00BE2215" w:rsidRPr="00BE5ED9" w:rsidRDefault="00BE2215" w:rsidP="00A50CF6">
          <w:pPr>
            <w:pStyle w:val="Huisstijl-Adres"/>
          </w:pPr>
          <w:r>
            <w:rPr>
              <w:b/>
            </w:rPr>
            <w:t>Bezoekadres</w:t>
          </w:r>
          <w:r>
            <w:rPr>
              <w:b/>
            </w:rPr>
            <w:br/>
          </w:r>
          <w:r>
            <w:t>Bezuidenhoutseweg 73</w:t>
          </w:r>
          <w:r w:rsidRPr="005819CE">
            <w:br/>
          </w:r>
          <w:r>
            <w:t>2594 AC Den Haag</w:t>
          </w:r>
        </w:p>
        <w:p w14:paraId="16FC4AB2" w14:textId="77777777" w:rsidR="00BE2215" w:rsidRDefault="00BE2215" w:rsidP="0098788A">
          <w:pPr>
            <w:pStyle w:val="Huisstijl-Adres"/>
          </w:pPr>
          <w:r>
            <w:rPr>
              <w:b/>
            </w:rPr>
            <w:t>Postadres</w:t>
          </w:r>
          <w:r>
            <w:rPr>
              <w:b/>
            </w:rPr>
            <w:br/>
          </w:r>
          <w:r>
            <w:t>Postbus 20401</w:t>
          </w:r>
          <w:r w:rsidRPr="005819CE">
            <w:br/>
            <w:t>2500 E</w:t>
          </w:r>
          <w:r>
            <w:t>K</w:t>
          </w:r>
          <w:r w:rsidRPr="005819CE">
            <w:t xml:space="preserve"> Den Haag</w:t>
          </w:r>
        </w:p>
        <w:p w14:paraId="67CA4FC6" w14:textId="77777777" w:rsidR="00BE2215" w:rsidRPr="005B3814" w:rsidRDefault="00BE2215" w:rsidP="0098788A">
          <w:pPr>
            <w:pStyle w:val="Huisstijl-Adres"/>
          </w:pPr>
          <w:r>
            <w:rPr>
              <w:b/>
            </w:rPr>
            <w:t>Overheidsidentificatienr</w:t>
          </w:r>
          <w:r>
            <w:rPr>
              <w:b/>
            </w:rPr>
            <w:br/>
          </w:r>
          <w:r w:rsidRPr="00F323ED">
            <w:t>00000001003214369000</w:t>
          </w:r>
        </w:p>
        <w:p w14:paraId="57635936" w14:textId="77777777" w:rsidR="00BE2215" w:rsidRPr="0079551B" w:rsidRDefault="00BE2215" w:rsidP="0098788A">
          <w:pPr>
            <w:pStyle w:val="Huisstijl-Adres"/>
            <w:rPr>
              <w:u w:val="single"/>
            </w:rPr>
          </w:pPr>
          <w:r>
            <w:t>T</w:t>
          </w:r>
          <w:r>
            <w:tab/>
            <w:t>070 379 8911 (algemeen)</w:t>
          </w:r>
          <w:r w:rsidRPr="005819CE">
            <w:br/>
          </w:r>
          <w:r>
            <w:t>F</w:t>
          </w:r>
          <w:r>
            <w:tab/>
            <w:t>070 378 6100 (algemeen)</w:t>
          </w:r>
          <w:r w:rsidRPr="005819CE">
            <w:br/>
          </w:r>
          <w:r w:rsidRPr="007C53DC">
            <w:t>www.rijksoverheid.nl/kgg</w:t>
          </w:r>
        </w:p>
        <w:p w14:paraId="1962573E" w14:textId="77777777" w:rsidR="00BE2215" w:rsidRPr="00B554E4" w:rsidRDefault="00BE2215" w:rsidP="00F748E6">
          <w:pPr>
            <w:pStyle w:val="Huisstijl-Adres"/>
          </w:pPr>
        </w:p>
      </w:tc>
    </w:tr>
    <w:tr w:rsidR="004C3FE4" w:rsidRPr="00395D8F" w14:paraId="0D593162" w14:textId="77777777" w:rsidTr="00A50CF6">
      <w:trPr>
        <w:trHeight w:hRule="exact" w:val="200"/>
      </w:trPr>
      <w:tc>
        <w:tcPr>
          <w:tcW w:w="2160" w:type="dxa"/>
          <w:shd w:val="clear" w:color="auto" w:fill="auto"/>
        </w:tcPr>
        <w:p w14:paraId="29E9E73F" w14:textId="77777777" w:rsidR="00BE2215" w:rsidRPr="00D71182" w:rsidRDefault="00BE2215" w:rsidP="00A50CF6">
          <w:pPr>
            <w:rPr>
              <w:lang w:val="fr-FR"/>
            </w:rPr>
          </w:pPr>
        </w:p>
      </w:tc>
    </w:tr>
    <w:tr w:rsidR="004C3FE4" w14:paraId="6E963625" w14:textId="77777777" w:rsidTr="00A50CF6">
      <w:tc>
        <w:tcPr>
          <w:tcW w:w="2160" w:type="dxa"/>
          <w:shd w:val="clear" w:color="auto" w:fill="auto"/>
        </w:tcPr>
        <w:p w14:paraId="31C839BF" w14:textId="77777777" w:rsidR="00BE2215" w:rsidRPr="005819CE" w:rsidRDefault="00BE2215" w:rsidP="000C0163">
          <w:pPr>
            <w:pStyle w:val="Huisstijl-Kopje"/>
          </w:pPr>
          <w:r>
            <w:t>Ons kenmerk</w:t>
          </w:r>
        </w:p>
        <w:p w14:paraId="695C1041" w14:textId="77777777" w:rsidR="00BE2215" w:rsidRPr="005819CE" w:rsidRDefault="00BE2215" w:rsidP="000C0163">
          <w:pPr>
            <w:pStyle w:val="Huisstijl-Gegeven"/>
          </w:pPr>
          <w:r>
            <w:t>PDGGO-DTDO / 97890087</w:t>
          </w:r>
        </w:p>
        <w:p w14:paraId="0BE86C7A" w14:textId="77777777" w:rsidR="00BE2215" w:rsidRPr="005819CE" w:rsidRDefault="00BE2215" w:rsidP="00B554E4">
          <w:pPr>
            <w:pStyle w:val="Huisstijl-Kopje"/>
          </w:pPr>
        </w:p>
      </w:tc>
    </w:tr>
  </w:tbl>
  <w:p w14:paraId="13A821A1" w14:textId="77777777" w:rsidR="00BE2215" w:rsidRPr="00121BF0" w:rsidRDefault="00BE2215"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4C3FE4" w:rsidRPr="00395D8F" w14:paraId="1F48CE20" w14:textId="77777777" w:rsidTr="00C37826">
      <w:trPr>
        <w:trHeight w:val="400"/>
      </w:trPr>
      <w:tc>
        <w:tcPr>
          <w:tcW w:w="7371" w:type="dxa"/>
          <w:gridSpan w:val="2"/>
          <w:shd w:val="clear" w:color="auto" w:fill="auto"/>
        </w:tcPr>
        <w:p w14:paraId="341EDE74" w14:textId="77777777" w:rsidR="00BE2215" w:rsidRPr="004938F1" w:rsidRDefault="00BE2215" w:rsidP="00A50CF6">
          <w:pPr>
            <w:pStyle w:val="Huisstijl-Retouradres"/>
            <w:rPr>
              <w:lang w:val="de-DE"/>
            </w:rPr>
          </w:pPr>
          <w:r w:rsidRPr="004938F1">
            <w:rPr>
              <w:lang w:val="de-DE"/>
            </w:rPr>
            <w:t>&gt; Retouradres Postbus 20401 2500 EK Den Haag</w:t>
          </w:r>
        </w:p>
      </w:tc>
    </w:tr>
    <w:tr w:rsidR="004C3FE4" w:rsidRPr="00395D8F" w14:paraId="0F45ACED" w14:textId="77777777" w:rsidTr="00C37826">
      <w:tc>
        <w:tcPr>
          <w:tcW w:w="7371" w:type="dxa"/>
          <w:gridSpan w:val="2"/>
          <w:shd w:val="clear" w:color="auto" w:fill="auto"/>
        </w:tcPr>
        <w:p w14:paraId="47186E20" w14:textId="77777777" w:rsidR="00BE2215" w:rsidRPr="004938F1" w:rsidRDefault="00BE2215" w:rsidP="00A50CF6">
          <w:pPr>
            <w:pStyle w:val="Huisstijl-Rubricering"/>
            <w:rPr>
              <w:lang w:val="de-DE"/>
            </w:rPr>
          </w:pPr>
        </w:p>
      </w:tc>
    </w:tr>
    <w:tr w:rsidR="004C3FE4" w14:paraId="4279FF28" w14:textId="77777777" w:rsidTr="00C37826">
      <w:trPr>
        <w:trHeight w:hRule="exact" w:val="2440"/>
      </w:trPr>
      <w:tc>
        <w:tcPr>
          <w:tcW w:w="7371" w:type="dxa"/>
          <w:gridSpan w:val="2"/>
          <w:shd w:val="clear" w:color="auto" w:fill="auto"/>
        </w:tcPr>
        <w:p w14:paraId="7F07B7C4" w14:textId="77777777" w:rsidR="00BE2215" w:rsidRDefault="00BE2215" w:rsidP="00A50CF6">
          <w:pPr>
            <w:pStyle w:val="Huisstijl-NAW"/>
          </w:pPr>
          <w:r>
            <w:t xml:space="preserve">De Voorzitter van de Tweede Kamer </w:t>
          </w:r>
        </w:p>
        <w:p w14:paraId="6621D8D4" w14:textId="77777777" w:rsidR="00BE2215" w:rsidRDefault="00BE2215" w:rsidP="00D87195">
          <w:pPr>
            <w:pStyle w:val="Huisstijl-NAW"/>
          </w:pPr>
          <w:r>
            <w:t>der Staten-Generaal</w:t>
          </w:r>
        </w:p>
        <w:p w14:paraId="3B883C52" w14:textId="77777777" w:rsidR="00BE2215" w:rsidRDefault="00BE2215" w:rsidP="00EA0F13">
          <w:pPr>
            <w:rPr>
              <w:szCs w:val="18"/>
            </w:rPr>
          </w:pPr>
          <w:r>
            <w:rPr>
              <w:szCs w:val="18"/>
            </w:rPr>
            <w:t>Prinses Irenestraat 6</w:t>
          </w:r>
        </w:p>
        <w:p w14:paraId="747EE091" w14:textId="77777777" w:rsidR="00BE2215" w:rsidRDefault="00BE2215" w:rsidP="00EA0F13">
          <w:r>
            <w:rPr>
              <w:szCs w:val="18"/>
            </w:rPr>
            <w:t>2595 BD  DEN HAAG</w:t>
          </w:r>
        </w:p>
      </w:tc>
    </w:tr>
    <w:tr w:rsidR="004C3FE4" w14:paraId="3EA898DC" w14:textId="77777777" w:rsidTr="00C37826">
      <w:trPr>
        <w:trHeight w:hRule="exact" w:val="400"/>
      </w:trPr>
      <w:tc>
        <w:tcPr>
          <w:tcW w:w="7371" w:type="dxa"/>
          <w:gridSpan w:val="2"/>
          <w:shd w:val="clear" w:color="auto" w:fill="auto"/>
        </w:tcPr>
        <w:p w14:paraId="5D3E6B56" w14:textId="77777777" w:rsidR="00BE2215" w:rsidRPr="00035E67" w:rsidRDefault="00BE2215" w:rsidP="00A50CF6">
          <w:pPr>
            <w:tabs>
              <w:tab w:val="left" w:pos="740"/>
            </w:tabs>
            <w:autoSpaceDE w:val="0"/>
            <w:autoSpaceDN w:val="0"/>
            <w:adjustRightInd w:val="0"/>
            <w:ind w:left="743" w:hanging="743"/>
            <w:rPr>
              <w:rFonts w:cs="Verdana"/>
              <w:szCs w:val="18"/>
            </w:rPr>
          </w:pPr>
        </w:p>
      </w:tc>
    </w:tr>
    <w:tr w:rsidR="004C3FE4" w14:paraId="5CE6374A" w14:textId="77777777" w:rsidTr="00C37826">
      <w:trPr>
        <w:trHeight w:val="240"/>
      </w:trPr>
      <w:tc>
        <w:tcPr>
          <w:tcW w:w="709" w:type="dxa"/>
          <w:shd w:val="clear" w:color="auto" w:fill="auto"/>
        </w:tcPr>
        <w:p w14:paraId="64FD08DC" w14:textId="77777777" w:rsidR="00BE2215" w:rsidRPr="00C37826" w:rsidRDefault="00BE2215" w:rsidP="00A50CF6">
          <w:pPr>
            <w:rPr>
              <w:szCs w:val="18"/>
            </w:rPr>
          </w:pPr>
          <w:r>
            <w:rPr>
              <w:szCs w:val="18"/>
            </w:rPr>
            <w:t>Datum</w:t>
          </w:r>
        </w:p>
      </w:tc>
      <w:tc>
        <w:tcPr>
          <w:tcW w:w="6662" w:type="dxa"/>
          <w:shd w:val="clear" w:color="auto" w:fill="auto"/>
        </w:tcPr>
        <w:p w14:paraId="5A49D110" w14:textId="77777777" w:rsidR="00BE2215" w:rsidRPr="007709EF" w:rsidRDefault="00BE2215" w:rsidP="00A50CF6">
          <w:r>
            <w:t>26 maart 2025</w:t>
          </w:r>
        </w:p>
      </w:tc>
    </w:tr>
    <w:tr w:rsidR="004C3FE4" w14:paraId="6F880FA7" w14:textId="77777777" w:rsidTr="00C37826">
      <w:trPr>
        <w:trHeight w:val="240"/>
      </w:trPr>
      <w:tc>
        <w:tcPr>
          <w:tcW w:w="709" w:type="dxa"/>
          <w:shd w:val="clear" w:color="auto" w:fill="auto"/>
        </w:tcPr>
        <w:p w14:paraId="06E401FB" w14:textId="77777777" w:rsidR="00BE2215" w:rsidRPr="00C37826" w:rsidRDefault="00BE2215" w:rsidP="00A50CF6">
          <w:pPr>
            <w:rPr>
              <w:szCs w:val="18"/>
            </w:rPr>
          </w:pPr>
          <w:r>
            <w:rPr>
              <w:szCs w:val="18"/>
            </w:rPr>
            <w:t>Betreft</w:t>
          </w:r>
        </w:p>
      </w:tc>
      <w:tc>
        <w:tcPr>
          <w:tcW w:w="6662" w:type="dxa"/>
          <w:shd w:val="clear" w:color="auto" w:fill="auto"/>
        </w:tcPr>
        <w:p w14:paraId="742CA377" w14:textId="77777777" w:rsidR="00BE2215" w:rsidRPr="007709EF" w:rsidRDefault="00BE2215" w:rsidP="00A50CF6">
          <w:r>
            <w:t>Definitief besluit op het winningsplan gaswinning Warffum</w:t>
          </w:r>
        </w:p>
      </w:tc>
    </w:tr>
  </w:tbl>
  <w:p w14:paraId="51CD6A96" w14:textId="77777777" w:rsidR="00BE2215" w:rsidRPr="00BC4AE3" w:rsidRDefault="00BE2215" w:rsidP="00BC4AE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215"/>
    <w:rsid w:val="0008282E"/>
    <w:rsid w:val="000B352E"/>
    <w:rsid w:val="001552DF"/>
    <w:rsid w:val="00162670"/>
    <w:rsid w:val="001F33D4"/>
    <w:rsid w:val="00202AE3"/>
    <w:rsid w:val="004213FB"/>
    <w:rsid w:val="004448E5"/>
    <w:rsid w:val="004663F8"/>
    <w:rsid w:val="004E796C"/>
    <w:rsid w:val="006E31E8"/>
    <w:rsid w:val="00741B82"/>
    <w:rsid w:val="00851536"/>
    <w:rsid w:val="00BE2215"/>
    <w:rsid w:val="00E33CCF"/>
    <w:rsid w:val="00FC3C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30084"/>
  <w15:chartTrackingRefBased/>
  <w15:docId w15:val="{987DD991-90B8-4EBB-B1F1-75D31D16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E2215"/>
    <w:pPr>
      <w:spacing w:after="0" w:line="240" w:lineRule="atLeast"/>
    </w:pPr>
    <w:rPr>
      <w:rFonts w:ascii="Verdana" w:eastAsia="Times New Roman" w:hAnsi="Verdana" w:cs="Times New Roman"/>
      <w:kern w:val="0"/>
      <w:sz w:val="18"/>
      <w:szCs w:val="24"/>
      <w:lang w:eastAsia="nl-NL"/>
      <w14:ligatures w14:val="none"/>
    </w:rPr>
  </w:style>
  <w:style w:type="paragraph" w:styleId="Kop1">
    <w:name w:val="heading 1"/>
    <w:basedOn w:val="Standaard"/>
    <w:next w:val="Standaard"/>
    <w:link w:val="Kop1Char"/>
    <w:uiPriority w:val="9"/>
    <w:qFormat/>
    <w:rsid w:val="00BE221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BE221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BE221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BE221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BE221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BE221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BE221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BE221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BE2215"/>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22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E22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E22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E22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E22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E22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E22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E22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E2215"/>
    <w:rPr>
      <w:rFonts w:eastAsiaTheme="majorEastAsia" w:cstheme="majorBidi"/>
      <w:color w:val="272727" w:themeColor="text1" w:themeTint="D8"/>
    </w:rPr>
  </w:style>
  <w:style w:type="paragraph" w:styleId="Titel">
    <w:name w:val="Title"/>
    <w:basedOn w:val="Standaard"/>
    <w:next w:val="Standaard"/>
    <w:link w:val="TitelChar"/>
    <w:uiPriority w:val="10"/>
    <w:qFormat/>
    <w:rsid w:val="00BE2215"/>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BE22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E221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BE22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E2215"/>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BE2215"/>
    <w:rPr>
      <w:i/>
      <w:iCs/>
      <w:color w:val="404040" w:themeColor="text1" w:themeTint="BF"/>
    </w:rPr>
  </w:style>
  <w:style w:type="paragraph" w:styleId="Lijstalinea">
    <w:name w:val="List Paragraph"/>
    <w:basedOn w:val="Standaard"/>
    <w:uiPriority w:val="34"/>
    <w:qFormat/>
    <w:rsid w:val="00BE221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BE2215"/>
    <w:rPr>
      <w:i/>
      <w:iCs/>
      <w:color w:val="0F4761" w:themeColor="accent1" w:themeShade="BF"/>
    </w:rPr>
  </w:style>
  <w:style w:type="paragraph" w:styleId="Duidelijkcitaat">
    <w:name w:val="Intense Quote"/>
    <w:basedOn w:val="Standaard"/>
    <w:next w:val="Standaard"/>
    <w:link w:val="DuidelijkcitaatChar"/>
    <w:uiPriority w:val="30"/>
    <w:qFormat/>
    <w:rsid w:val="00BE221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BE2215"/>
    <w:rPr>
      <w:i/>
      <w:iCs/>
      <w:color w:val="0F4761" w:themeColor="accent1" w:themeShade="BF"/>
    </w:rPr>
  </w:style>
  <w:style w:type="character" w:styleId="Intensieveverwijzing">
    <w:name w:val="Intense Reference"/>
    <w:basedOn w:val="Standaardalinea-lettertype"/>
    <w:uiPriority w:val="32"/>
    <w:qFormat/>
    <w:rsid w:val="00BE2215"/>
    <w:rPr>
      <w:b/>
      <w:bCs/>
      <w:smallCaps/>
      <w:color w:val="0F4761" w:themeColor="accent1" w:themeShade="BF"/>
      <w:spacing w:val="5"/>
    </w:rPr>
  </w:style>
  <w:style w:type="paragraph" w:styleId="Koptekst">
    <w:name w:val="header"/>
    <w:basedOn w:val="Standaard"/>
    <w:link w:val="KoptekstChar"/>
    <w:rsid w:val="00BE2215"/>
    <w:pPr>
      <w:tabs>
        <w:tab w:val="center" w:pos="4536"/>
        <w:tab w:val="right" w:pos="9072"/>
      </w:tabs>
    </w:pPr>
  </w:style>
  <w:style w:type="character" w:customStyle="1" w:styleId="KoptekstChar">
    <w:name w:val="Koptekst Char"/>
    <w:basedOn w:val="Standaardalinea-lettertype"/>
    <w:link w:val="Koptekst"/>
    <w:rsid w:val="00BE221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E2215"/>
    <w:pPr>
      <w:tabs>
        <w:tab w:val="center" w:pos="4536"/>
        <w:tab w:val="right" w:pos="9072"/>
      </w:tabs>
    </w:pPr>
  </w:style>
  <w:style w:type="character" w:customStyle="1" w:styleId="VoettekstChar">
    <w:name w:val="Voettekst Char"/>
    <w:basedOn w:val="Standaardalinea-lettertype"/>
    <w:link w:val="Voettekst"/>
    <w:rsid w:val="00BE221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BE2215"/>
    <w:pPr>
      <w:tabs>
        <w:tab w:val="left" w:pos="192"/>
      </w:tabs>
      <w:adjustRightInd w:val="0"/>
      <w:spacing w:after="90" w:line="180" w:lineRule="exact"/>
    </w:pPr>
    <w:rPr>
      <w:rFonts w:cs="Verdana"/>
      <w:noProof/>
      <w:sz w:val="13"/>
      <w:szCs w:val="13"/>
    </w:rPr>
  </w:style>
  <w:style w:type="character" w:customStyle="1" w:styleId="Huisstijl-GegevenCharChar">
    <w:name w:val="Huisstijl-Gegeven Char Char"/>
    <w:link w:val="Huisstijl-Gegeven"/>
    <w:rsid w:val="00BE2215"/>
    <w:rPr>
      <w:rFonts w:ascii="Verdana" w:hAnsi="Verdana"/>
      <w:noProof/>
      <w:sz w:val="13"/>
      <w:szCs w:val="24"/>
      <w:lang w:eastAsia="nl-NL"/>
    </w:rPr>
  </w:style>
  <w:style w:type="paragraph" w:customStyle="1" w:styleId="Huisstijl-Gegeven">
    <w:name w:val="Huisstijl-Gegeven"/>
    <w:basedOn w:val="Standaard"/>
    <w:link w:val="Huisstijl-GegevenCharChar"/>
    <w:rsid w:val="00BE2215"/>
    <w:pPr>
      <w:spacing w:after="92" w:line="180" w:lineRule="exact"/>
    </w:pPr>
    <w:rPr>
      <w:rFonts w:eastAsiaTheme="minorHAnsi" w:cstheme="minorBidi"/>
      <w:noProof/>
      <w:kern w:val="2"/>
      <w:sz w:val="13"/>
      <w14:ligatures w14:val="standardContextual"/>
    </w:rPr>
  </w:style>
  <w:style w:type="paragraph" w:customStyle="1" w:styleId="Huisstijl-Rubricering">
    <w:name w:val="Huisstijl-Rubricering"/>
    <w:basedOn w:val="Standaard"/>
    <w:rsid w:val="00BE2215"/>
    <w:pPr>
      <w:adjustRightInd w:val="0"/>
      <w:spacing w:line="180" w:lineRule="exact"/>
    </w:pPr>
    <w:rPr>
      <w:rFonts w:cs="Verdana-Bold"/>
      <w:b/>
      <w:bCs/>
      <w:smallCaps/>
      <w:noProof/>
      <w:sz w:val="13"/>
      <w:szCs w:val="13"/>
    </w:rPr>
  </w:style>
  <w:style w:type="paragraph" w:customStyle="1" w:styleId="Huisstijl-NAW">
    <w:name w:val="Huisstijl-NAW"/>
    <w:basedOn w:val="Standaard"/>
    <w:rsid w:val="00BE2215"/>
    <w:pPr>
      <w:adjustRightInd w:val="0"/>
    </w:pPr>
    <w:rPr>
      <w:rFonts w:cs="Verdana"/>
      <w:noProof/>
      <w:szCs w:val="18"/>
    </w:rPr>
  </w:style>
  <w:style w:type="character" w:styleId="Hyperlink">
    <w:name w:val="Hyperlink"/>
    <w:rsid w:val="00BE2215"/>
    <w:rPr>
      <w:color w:val="0000FF"/>
      <w:u w:val="single"/>
    </w:rPr>
  </w:style>
  <w:style w:type="paragraph" w:customStyle="1" w:styleId="Huisstijl-Retouradres">
    <w:name w:val="Huisstijl-Retouradres"/>
    <w:basedOn w:val="Standaard"/>
    <w:uiPriority w:val="99"/>
    <w:rsid w:val="00BE2215"/>
    <w:pPr>
      <w:spacing w:line="180" w:lineRule="exact"/>
    </w:pPr>
    <w:rPr>
      <w:noProof/>
      <w:sz w:val="13"/>
    </w:rPr>
  </w:style>
  <w:style w:type="paragraph" w:customStyle="1" w:styleId="Huisstijl-Kopje">
    <w:name w:val="Huisstijl-Kopje"/>
    <w:basedOn w:val="Huisstijl-Gegeven"/>
    <w:rsid w:val="00BE2215"/>
    <w:pPr>
      <w:spacing w:after="0"/>
    </w:pPr>
    <w:rPr>
      <w:b/>
    </w:rPr>
  </w:style>
  <w:style w:type="paragraph" w:customStyle="1" w:styleId="Huisstijl-Paginanummering">
    <w:name w:val="Huisstijl-Paginanummering"/>
    <w:basedOn w:val="Standaard"/>
    <w:uiPriority w:val="99"/>
    <w:rsid w:val="00BE2215"/>
    <w:pPr>
      <w:spacing w:line="180" w:lineRule="exact"/>
    </w:pPr>
    <w:rPr>
      <w:noProof/>
      <w:sz w:val="13"/>
    </w:rPr>
  </w:style>
  <w:style w:type="character" w:customStyle="1" w:styleId="Huisstijl-AdresChar">
    <w:name w:val="Huisstijl-Adres Char"/>
    <w:link w:val="Huisstijl-Adres"/>
    <w:uiPriority w:val="99"/>
    <w:locked/>
    <w:rsid w:val="00BE2215"/>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jnbouwvergunningen.n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502</ap:Words>
  <ap:Characters>2711</ap:Characters>
  <ap:DocSecurity>0</ap:DocSecurity>
  <ap:Lines>112</ap:Lines>
  <ap:Paragraphs>57</ap:Paragraphs>
  <ap:ScaleCrop>false</ap:ScaleCrop>
  <ap:LinksUpToDate>false</ap:LinksUpToDate>
  <ap:CharactersWithSpaces>3156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2025-03-26T11:09:00.0000000Z</dcterms:created>
  <dcterms:modified xsi:type="dcterms:W3CDTF">2025-03-26T11:09:00.0000000Z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5bb45d9d,1055ce6,504b2b7a</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