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2025Z05638</w:t>
        <w:br/>
      </w:r>
      <w:proofErr w:type="spellEnd"/>
    </w:p>
    <w:p>
      <w:pPr>
        <w:pStyle w:val="Normal"/>
        <w:rPr>
          <w:b w:val="1"/>
          <w:bCs w:val="1"/>
        </w:rPr>
      </w:pPr>
      <w:r w:rsidR="250AE766">
        <w:rPr>
          <w:b w:val="0"/>
          <w:bCs w:val="0"/>
        </w:rPr>
        <w:t>(ingezonden 26 maart 2025)</w:t>
        <w:br/>
      </w:r>
    </w:p>
    <w:p>
      <w:r>
        <w:t xml:space="preserve">Vragen van het lid Patijn (GroenLinks-PvdA) aan de minister van Sociale Zaken en Werkgelegenheid over de opbouw van de reservering van 1,2 miljard voor arbeidsongeschiktheidsuitkeringen</w:t>
      </w:r>
      <w:r>
        <w:br/>
      </w:r>
    </w:p>
    <w:p>
      <w:pPr>
        <w:pStyle w:val="ListParagraph"/>
        <w:numPr>
          <w:ilvl w:val="0"/>
          <w:numId w:val="100473200"/>
        </w:numPr>
        <w:ind w:left="360"/>
      </w:pPr>
      <w:r>
        <w:t>Kunt u de argumentatie en berekeningen delen op grond waarvan u tot de conclusie bent gekomen dat er bij de voorjaarsnota 1,2 miljard euro gereserveerd moet worden voor arbeidsongeschiktheidsuitkeringen? 1)</w:t>
      </w:r>
      <w:r>
        <w:br/>
      </w:r>
    </w:p>
    <w:p>
      <w:pPr>
        <w:pStyle w:val="ListParagraph"/>
        <w:numPr>
          <w:ilvl w:val="0"/>
          <w:numId w:val="100473200"/>
        </w:numPr>
        <w:ind w:left="360"/>
      </w:pPr>
      <w:r>
        <w:t>Tot welk jaar controleert u de uitkeringen en tot welk jaar compenseert u de fouten?</w:t>
      </w:r>
      <w:r>
        <w:br/>
      </w:r>
    </w:p>
    <w:p>
      <w:pPr>
        <w:pStyle w:val="ListParagraph"/>
        <w:numPr>
          <w:ilvl w:val="0"/>
          <w:numId w:val="100473200"/>
        </w:numPr>
        <w:ind w:left="360"/>
      </w:pPr>
      <w:r>
        <w:t>Welk aandeel van de 1,2 miljard euro is gereserveerd voor de hersteloperatie, en welk aandeel is gereserveerd voor hervormingen van de Wet werk en inkomen naar arbeidsvermogen (WIA)?</w:t>
      </w:r>
      <w:r>
        <w:br/>
      </w:r>
    </w:p>
    <w:p>
      <w:pPr>
        <w:pStyle w:val="ListParagraph"/>
        <w:numPr>
          <w:ilvl w:val="0"/>
          <w:numId w:val="100473200"/>
        </w:numPr>
        <w:ind w:left="360"/>
      </w:pPr>
      <w:r>
        <w:t>Kunt u aangeven hoe groot de totale groep gedupeerden is, en dit uitsplitsen naar soort fout, en daarbij in ieder geval de aantallen aangeven van mensen met onvoldoende onderbouwde sociaal medische beoordelingen 2), mensen bij wie fouten zijn gemaakt in de dagloonberekening 3), mensen bij wie er fouten zijn gemaakt bij de (eerste) indexatie 4), mensen bij wie er fouten zijn gemaakt vanwege afrondingsfouten 5) en mensen bij wie fouten zijn gemaakt in het maatmanloon? 6)</w:t>
      </w:r>
      <w:r>
        <w:br/>
      </w:r>
    </w:p>
    <w:p>
      <w:pPr>
        <w:pStyle w:val="ListParagraph"/>
        <w:numPr>
          <w:ilvl w:val="0"/>
          <w:numId w:val="100473200"/>
        </w:numPr>
        <w:ind w:left="360"/>
      </w:pPr>
      <w:r>
        <w:t>Kunt u van het deel dat gereserveerd is voor de hersteloperatie uitsplitsen welk deel gereserveerd wordt voor welke groep gedupeerden, en hierbij in ieder geval afzonderlijk uitsplitsen welk deel gereserveerd is voor de groepen benoemd in bovenstaande vraag?</w:t>
      </w:r>
      <w:r>
        <w:br/>
      </w:r>
    </w:p>
    <w:p>
      <w:pPr>
        <w:pStyle w:val="ListParagraph"/>
        <w:numPr>
          <w:ilvl w:val="0"/>
          <w:numId w:val="100473200"/>
        </w:numPr>
        <w:ind w:left="360"/>
      </w:pPr>
      <w:r>
        <w:t>Omvat de 1,2 miljard euro eveneens de correcties als gevolg van de uitspraken van de Centrale Raad van Beroep van 30 juli 2023? Zo ja, hoe groot is dit deel? Zo nee, hoeveel trekt u hiervoor uit en wanneer?</w:t>
      </w:r>
      <w:r>
        <w:br/>
      </w:r>
    </w:p>
    <w:p>
      <w:pPr>
        <w:pStyle w:val="ListParagraph"/>
        <w:numPr>
          <w:ilvl w:val="0"/>
          <w:numId w:val="100473200"/>
        </w:numPr>
        <w:ind w:left="360"/>
      </w:pPr>
      <w:r>
        <w:t>Kunt u van het deel van de 1,2 miljard euro dat gereserveerd is voor de hersteloperaties aangeven welk deel gereserveerd is voor uitvoeringskosten?</w:t>
      </w:r>
      <w:r>
        <w:br/>
      </w:r>
    </w:p>
    <w:p>
      <w:pPr>
        <w:pStyle w:val="ListParagraph"/>
        <w:numPr>
          <w:ilvl w:val="0"/>
          <w:numId w:val="100473200"/>
        </w:numPr>
        <w:ind w:left="360"/>
      </w:pPr>
      <w:r>
        <w:t>Kunt u met zekerheid zeggen dat het UWV in de hersteloperatie wel in staat is om het sociale verzekeringsloon correct uit te voeren?</w:t>
      </w:r>
      <w:r>
        <w:br/>
      </w:r>
    </w:p>
    <w:p>
      <w:pPr>
        <w:pStyle w:val="ListParagraph"/>
        <w:numPr>
          <w:ilvl w:val="0"/>
          <w:numId w:val="100473200"/>
        </w:numPr>
        <w:ind w:left="360"/>
      </w:pPr>
      <w:r>
        <w:t>Op welke manier is vastgesteld dat het om 43.000 mensen gaat? Kunt u uitsluiten dat er meer gedupeerden zijn?</w:t>
      </w:r>
      <w:r>
        <w:br/>
      </w:r>
    </w:p>
    <w:p>
      <w:pPr>
        <w:pStyle w:val="ListParagraph"/>
        <w:numPr>
          <w:ilvl w:val="0"/>
          <w:numId w:val="100473200"/>
        </w:numPr>
        <w:ind w:left="360"/>
      </w:pPr>
      <w:r>
        <w:t>Hoe verhoudt het aantal 43.000 zich tot het bericht 7) dat alleen al wat betreft de fouten met de eerste indexatie tenminste 84.000 dossiers doorgespit moesten worden, te beginnen met 53.000 lopende dossiers? Is dit reeds afgerond? Zo niet, hoe is het aantal van 43.000 dan vastgesteld?</w:t>
      </w:r>
      <w:r>
        <w:br/>
      </w:r>
    </w:p>
    <w:p>
      <w:pPr>
        <w:pStyle w:val="ListParagraph"/>
        <w:numPr>
          <w:ilvl w:val="0"/>
          <w:numId w:val="100473200"/>
        </w:numPr>
        <w:ind w:left="360"/>
      </w:pPr>
      <w:r>
        <w:t>Kunt u deze vragen afzonderlijk en binnen een week beantwoorden?</w:t>
      </w:r>
      <w:r>
        <w:br/>
      </w:r>
    </w:p>
    <w:p>
      <w:r>
        <w:t xml:space="preserve"> </w:t>
      </w:r>
      <w:r>
        <w:br/>
      </w:r>
    </w:p>
    <w:p>
      <w:r>
        <w:t xml:space="preserve">1) RTL Nieuws, 24 maart 2025, 'Miljardentegenvaller dreigt bij arbeidsongeschiktheidsuitkeringen' (www.rtl.nl/nieuws/politiek/artikel/5500760/nieuw-begrotingsprobleem-miljardentegenvaller-dreigt-bij-wia).</w:t>
      </w:r>
      <w:r>
        <w:br/>
      </w:r>
    </w:p>
    <w:p>
      <w:r>
        <w:t xml:space="preserve">2) AD, 21 juni 2024, 'Beoordeling arbeidsongeschiktheid UWV onder de maat: ‘Dit gaat echt alle perken te buiten’' (www.ad.nl/binnenland/beoordeling-arbeidsongeschiktheid-uwv-onder-de-maat-dit-gaat-echt-alle-perken-te-buiten~a6e7f91b/).</w:t>
      </w:r>
      <w:r>
        <w:br/>
      </w:r>
    </w:p>
    <w:p>
      <w:r>
        <w:t xml:space="preserve">3) AD, 4 september 2024, 'Crisis bij UWV: tienduizenden uitkeringen na jaren aangepast wegens fouten' (www.ad.nl/binnenland/crisis-bij-uwv-tienduizenden-uitkeringen-na-jaren-aangepast-wegens-fouten~aad0b2d6/?cb=8168b06b-9e0b-419f-ad3d-68630ab2420c&amp;auth_rd=1).</w:t>
      </w:r>
      <w:r>
        <w:br/>
      </w:r>
    </w:p>
    <w:p>
      <w:r>
        <w:t xml:space="preserve">4) AD, 16 september 2024, 'Al 18 jaar gaat UWV de fout in: massale controle van zeker 53.000 dossiers wacht op groen licht' (www.ad.nl/binnenland/al-18-jaar-gaat-uwv-de-fout-in-massale-controle-van-zeker-53-000-dossiers-wacht-op-groen-licht~a204ea09/).</w:t>
      </w:r>
      <w:r>
        <w:br/>
      </w:r>
    </w:p>
    <w:p>
      <w:r>
        <w:t xml:space="preserve">5) Telegraaf, 10 maart 2025, 'UWV opnieuw de fout in: arbeidsongeschikten liepen mogelijk geld mis' (www.telegraaf.nl/financieel/790825199/uwv-opnieuw-de-fout-in-arbeidsongeschikten-liepen-mogelijk-geld-mis).</w:t>
      </w:r>
      <w:r>
        <w:br/>
      </w:r>
    </w:p>
    <w:p>
      <w:r>
        <w:t xml:space="preserve">6) AD, 18 maart 2025, 'UWV: mogelijk al sinds 2020 fouten bij uitkeringen arbeidsongeschiktheid' (www.ad.nl/economie/uwv-mogelijk-al-sinds-2020-fouten-bij-uitkeringen-arbeidsongeschiktheid~a00b49c9/).</w:t>
      </w:r>
      <w:r>
        <w:br/>
      </w:r>
    </w:p>
    <w:p>
      <w:r>
        <w:t xml:space="preserve">7) AD, 16 september 2024, 'Al 18 jaar gaat UWV de fout in: massale controle van zeker 53.000 dossiers wacht op groen licht' (www.ad.nl/binnenland/al-18-jaar-gaat-uwv-de-fout-in-massale-controle-van-zeker-53-000-dossiers-wacht-op-groen-licht~a204ea09/).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2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200">
    <w:abstractNumId w:val="1004732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