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42E2" w:rsidP="004342E2" w:rsidRDefault="004342E2" w14:paraId="11526CA9" w14:textId="77777777">
      <w:pPr>
        <w:spacing w:line="240" w:lineRule="auto"/>
        <w:rPr>
          <w:b/>
          <w:bCs/>
        </w:rPr>
      </w:pPr>
      <w:r>
        <w:rPr>
          <w:b/>
          <w:bCs/>
        </w:rPr>
        <w:t>AH 1741</w:t>
      </w:r>
    </w:p>
    <w:p w:rsidR="004342E2" w:rsidP="004342E2" w:rsidRDefault="004342E2" w14:paraId="5CBDA839" w14:textId="77777777">
      <w:pPr>
        <w:spacing w:line="240" w:lineRule="auto"/>
        <w:rPr>
          <w:b/>
          <w:bCs/>
        </w:rPr>
      </w:pPr>
      <w:r>
        <w:rPr>
          <w:b/>
          <w:bCs/>
        </w:rPr>
        <w:t>2025Z04181</w:t>
      </w:r>
    </w:p>
    <w:p w:rsidR="004342E2" w:rsidP="004342E2" w:rsidRDefault="004342E2" w14:paraId="152BA2FB" w14:textId="30F330DF">
      <w:pPr>
        <w:spacing w:line="240" w:lineRule="auto"/>
        <w:rPr>
          <w:b/>
          <w:bCs/>
          <w:sz w:val="24"/>
          <w:szCs w:val="24"/>
        </w:rPr>
      </w:pPr>
      <w:r w:rsidRPr="004342E2">
        <w:rPr>
          <w:b/>
          <w:bCs/>
          <w:sz w:val="24"/>
          <w:szCs w:val="24"/>
        </w:rPr>
        <w:t>Antwoord van minister Heinen (Financiën)</w:t>
      </w:r>
      <w:r>
        <w:rPr>
          <w:b/>
          <w:bCs/>
          <w:sz w:val="24"/>
          <w:szCs w:val="24"/>
        </w:rPr>
        <w:t xml:space="preserve">, mede namens de </w:t>
      </w:r>
      <w:r w:rsidRPr="004342E2">
        <w:rPr>
          <w:rFonts w:ascii="Times New Roman" w:hAnsi="Times New Roman"/>
          <w:b/>
          <w:bCs/>
          <w:sz w:val="24"/>
          <w:szCs w:val="24"/>
        </w:rPr>
        <w:t>minister voor Buitenlandse Handel en Ontwikkelingshulp</w:t>
      </w:r>
      <w:r w:rsidRPr="004342E2">
        <w:rPr>
          <w:b/>
          <w:bCs/>
          <w:sz w:val="24"/>
          <w:szCs w:val="24"/>
        </w:rPr>
        <w:t xml:space="preserve"> (ontvangen</w:t>
      </w:r>
      <w:r>
        <w:rPr>
          <w:b/>
          <w:bCs/>
          <w:sz w:val="24"/>
          <w:szCs w:val="24"/>
        </w:rPr>
        <w:t xml:space="preserve"> 26 maart 2025)</w:t>
      </w:r>
    </w:p>
    <w:p w:rsidR="004342E2" w:rsidP="004342E2" w:rsidRDefault="004342E2" w14:paraId="2B6541D2" w14:textId="77777777">
      <w:pPr>
        <w:spacing w:line="240" w:lineRule="auto"/>
        <w:rPr>
          <w:b/>
          <w:bCs/>
          <w:sz w:val="24"/>
          <w:szCs w:val="24"/>
        </w:rPr>
      </w:pPr>
    </w:p>
    <w:p w:rsidR="004342E2" w:rsidP="004342E2" w:rsidRDefault="004342E2" w14:paraId="13FFE1D2" w14:textId="4618403D">
      <w:pPr>
        <w:spacing w:line="240" w:lineRule="auto"/>
        <w:rPr>
          <w:b/>
          <w:bCs/>
        </w:rPr>
      </w:pPr>
      <w:r>
        <w:rPr>
          <w:b/>
          <w:bCs/>
        </w:rPr>
        <w:t>Vraag 1</w:t>
      </w:r>
    </w:p>
    <w:p w:rsidR="004342E2" w:rsidP="004342E2" w:rsidRDefault="004342E2" w14:paraId="5A86FC65" w14:textId="77777777">
      <w:pPr>
        <w:spacing w:line="240" w:lineRule="auto"/>
      </w:pPr>
      <w:r>
        <w:t>Bent u bekend met het bericht “Troebele Hollands glorie in de Baai van Manilla: hoe baggeraar Boskalis zich vertilde aan een prestigeproject” van de Volkskrant van 1 maart jongstleden over de exportkredietverzekering voor de aanleg van een vliegveld voor de Filipijnse kust door het Nederlandse bedrijf Boskalis en het Filipijnse conglomeraat San Miguel?</w:t>
      </w:r>
    </w:p>
    <w:p w:rsidR="004342E2" w:rsidP="004342E2" w:rsidRDefault="004342E2" w14:paraId="078D96FF" w14:textId="77777777">
      <w:pPr>
        <w:spacing w:line="240" w:lineRule="auto"/>
      </w:pPr>
    </w:p>
    <w:p w:rsidR="004342E2" w:rsidP="004342E2" w:rsidRDefault="004342E2" w14:paraId="5DE6621E" w14:textId="77777777">
      <w:pPr>
        <w:spacing w:line="240" w:lineRule="auto"/>
        <w:rPr>
          <w:u w:val="single"/>
        </w:rPr>
      </w:pPr>
      <w:r>
        <w:rPr>
          <w:u w:val="single"/>
        </w:rPr>
        <w:t>Antwoord 1</w:t>
      </w:r>
    </w:p>
    <w:p w:rsidRPr="00D7251F" w:rsidR="004342E2" w:rsidP="004342E2" w:rsidRDefault="004342E2" w14:paraId="6A4EFC8D" w14:textId="77777777">
      <w:pPr>
        <w:spacing w:line="240" w:lineRule="auto"/>
      </w:pPr>
      <w:r w:rsidRPr="00751AA2">
        <w:t>Ja.</w:t>
      </w:r>
    </w:p>
    <w:p w:rsidR="004342E2" w:rsidP="004342E2" w:rsidRDefault="004342E2" w14:paraId="733B9D63" w14:textId="77777777">
      <w:pPr>
        <w:spacing w:line="240" w:lineRule="auto"/>
      </w:pPr>
    </w:p>
    <w:p w:rsidRPr="00D7251F" w:rsidR="004342E2" w:rsidP="004342E2" w:rsidRDefault="004342E2" w14:paraId="5111DBF2" w14:textId="77777777">
      <w:pPr>
        <w:spacing w:line="240" w:lineRule="auto"/>
        <w:rPr>
          <w:b/>
          <w:bCs/>
        </w:rPr>
      </w:pPr>
      <w:r>
        <w:rPr>
          <w:b/>
          <w:bCs/>
        </w:rPr>
        <w:t>Vraag 2</w:t>
      </w:r>
    </w:p>
    <w:p w:rsidR="004342E2" w:rsidP="004342E2" w:rsidRDefault="004342E2" w14:paraId="352FABDB" w14:textId="77777777">
      <w:pPr>
        <w:spacing w:line="240" w:lineRule="auto"/>
      </w:pPr>
      <w:r>
        <w:t xml:space="preserve">Bent u bekend met het in het artikel aangehaalde rapport van de mensenrechtenorganisatie Global </w:t>
      </w:r>
      <w:r w:rsidRPr="00D7251F">
        <w:t>Witness getiteld Sunk</w:t>
      </w:r>
      <w:r w:rsidRPr="54AA6346">
        <w:t xml:space="preserve"> </w:t>
      </w:r>
      <w:r w:rsidRPr="00D7251F">
        <w:t>Costs: A Mega Airport in</w:t>
      </w:r>
      <w:r w:rsidRPr="54AA6346">
        <w:t xml:space="preserve"> </w:t>
      </w:r>
      <w:r w:rsidRPr="00D7251F">
        <w:t>the</w:t>
      </w:r>
      <w:r w:rsidRPr="54AA6346">
        <w:t xml:space="preserve"> </w:t>
      </w:r>
      <w:r w:rsidRPr="00D7251F">
        <w:t>Path of Climate Disaster</w:t>
      </w:r>
      <w:r w:rsidRPr="54AA6346">
        <w:t>?</w:t>
      </w:r>
    </w:p>
    <w:p w:rsidR="004342E2" w:rsidP="004342E2" w:rsidRDefault="004342E2" w14:paraId="00E0BB57" w14:textId="77777777">
      <w:pPr>
        <w:spacing w:line="240" w:lineRule="auto"/>
      </w:pPr>
    </w:p>
    <w:p w:rsidR="004342E2" w:rsidP="004342E2" w:rsidRDefault="004342E2" w14:paraId="487FB6B9" w14:textId="77777777">
      <w:pPr>
        <w:spacing w:line="240" w:lineRule="auto"/>
        <w:rPr>
          <w:u w:val="single"/>
        </w:rPr>
      </w:pPr>
      <w:r>
        <w:rPr>
          <w:u w:val="single"/>
        </w:rPr>
        <w:t>Antwoord 2</w:t>
      </w:r>
    </w:p>
    <w:p w:rsidRPr="00D7251F" w:rsidR="004342E2" w:rsidP="004342E2" w:rsidRDefault="004342E2" w14:paraId="6691A0F0" w14:textId="77777777">
      <w:pPr>
        <w:spacing w:line="240" w:lineRule="auto"/>
      </w:pPr>
      <w:r w:rsidRPr="00751AA2">
        <w:t>Ja.</w:t>
      </w:r>
    </w:p>
    <w:p w:rsidR="004342E2" w:rsidP="004342E2" w:rsidRDefault="004342E2" w14:paraId="7BD7F24C" w14:textId="77777777">
      <w:pPr>
        <w:spacing w:line="240" w:lineRule="auto"/>
      </w:pPr>
    </w:p>
    <w:p w:rsidR="004342E2" w:rsidP="004342E2" w:rsidRDefault="004342E2" w14:paraId="26774905" w14:textId="77777777">
      <w:pPr>
        <w:spacing w:line="240" w:lineRule="auto"/>
        <w:rPr>
          <w:b/>
          <w:bCs/>
        </w:rPr>
      </w:pPr>
      <w:r>
        <w:rPr>
          <w:b/>
          <w:bCs/>
        </w:rPr>
        <w:t>Vraag 3</w:t>
      </w:r>
    </w:p>
    <w:p w:rsidR="004342E2" w:rsidP="004342E2" w:rsidRDefault="004342E2" w14:paraId="4938FE96" w14:textId="77777777">
      <w:pPr>
        <w:spacing w:line="240" w:lineRule="auto"/>
      </w:pPr>
      <w:r>
        <w:t>Kent u het haalbaarheidsrapport van San Miguel waarin de zeespiegelstijging in de baai van Manilla op 5,3 millimeter per jaar wordt geschat? Kent u de conclusie van het Global Witness rapport, gebaseerd op informatie van verscheidene onderzoeksinstituten, dat de stijging in werkelijkheid vele malen hoger ligt,</w:t>
      </w:r>
    </w:p>
    <w:p w:rsidR="004342E2" w:rsidP="004342E2" w:rsidRDefault="004342E2" w14:paraId="2A8B9C0E" w14:textId="77777777">
      <w:pPr>
        <w:spacing w:line="240" w:lineRule="auto"/>
      </w:pPr>
      <w:r>
        <w:t>waardoor de luchthaven binnen dertig jaar onder water zou staan? Wat zou u ervan vinden als Nederland een exportkredietverzekering heeft verleend aan een project dat, in de woorden van de Volkskrant, “gedoemd is om te mislukken”?</w:t>
      </w:r>
    </w:p>
    <w:p w:rsidR="004342E2" w:rsidP="004342E2" w:rsidRDefault="004342E2" w14:paraId="48EE9D93" w14:textId="77777777">
      <w:pPr>
        <w:spacing w:line="240" w:lineRule="auto"/>
      </w:pPr>
    </w:p>
    <w:p w:rsidR="004342E2" w:rsidP="004342E2" w:rsidRDefault="004342E2" w14:paraId="051FFE1A" w14:textId="77777777">
      <w:pPr>
        <w:spacing w:line="240" w:lineRule="auto"/>
        <w:rPr>
          <w:u w:val="single"/>
        </w:rPr>
      </w:pPr>
      <w:r w:rsidRPr="6B8E1556">
        <w:rPr>
          <w:u w:val="single"/>
        </w:rPr>
        <w:t>Antwoord 3</w:t>
      </w:r>
    </w:p>
    <w:p w:rsidRPr="00751AA2" w:rsidR="004342E2" w:rsidP="004342E2" w:rsidRDefault="004342E2" w14:paraId="3763DBED" w14:textId="77777777">
      <w:pPr>
        <w:spacing w:line="240" w:lineRule="auto"/>
        <w:rPr>
          <w:b/>
          <w:bCs/>
          <w:highlight w:val="yellow"/>
        </w:rPr>
      </w:pPr>
      <w:r>
        <w:t>Ja, deze stukken</w:t>
      </w:r>
      <w:r w:rsidRPr="54AA6346">
        <w:t xml:space="preserve"> </w:t>
      </w:r>
      <w:r>
        <w:t xml:space="preserve">zijn bekend. Het definitieve ontwerp van het luchthavenplatform is gebaseerd op een studie uitgevoerd door DHI Water &amp; Environment in 2019 waarbij </w:t>
      </w:r>
      <w:r>
        <w:lastRenderedPageBreak/>
        <w:t>rekening is gehouden met een zeespiegelstijging van</w:t>
      </w:r>
      <w:r w:rsidRPr="54AA6346">
        <w:t xml:space="preserve"> </w:t>
      </w:r>
      <w:r>
        <w:t>+2,28 meter in 2100</w:t>
      </w:r>
      <w:r w:rsidRPr="54AA6346">
        <w:t xml:space="preserve">, </w:t>
      </w:r>
      <w:r>
        <w:t>zoals voorspeld door het Intergovernmental Panel on Climate Change (IPCC</w:t>
      </w:r>
      <w:r w:rsidRPr="54AA6346">
        <w:t xml:space="preserve">). </w:t>
      </w:r>
      <w:r>
        <w:t>Met een niveau van</w:t>
      </w:r>
      <w:r w:rsidRPr="54AA6346">
        <w:t xml:space="preserve"> </w:t>
      </w:r>
      <w:r>
        <w:t>+3,85 meter ligt het platform ruim boven deze prognoses. Daarmee is zorgvuldig en conservatief rekening gehouden met zowel zeespiegelstijging als bodemdaling. Het kabinet ziet dan ook geen reden om aan te nemen dat het project "gedoemd is om te mislukken</w:t>
      </w:r>
      <w:r w:rsidRPr="54AA6346">
        <w:t>.”</w:t>
      </w:r>
    </w:p>
    <w:p w:rsidR="004342E2" w:rsidP="004342E2" w:rsidRDefault="004342E2" w14:paraId="0CF8DA95" w14:textId="77777777">
      <w:pPr>
        <w:spacing w:line="240" w:lineRule="auto"/>
      </w:pPr>
    </w:p>
    <w:p w:rsidRPr="00D7251F" w:rsidR="004342E2" w:rsidP="004342E2" w:rsidRDefault="004342E2" w14:paraId="41E6448B" w14:textId="77777777">
      <w:pPr>
        <w:spacing w:line="240" w:lineRule="auto"/>
        <w:rPr>
          <w:b/>
          <w:bCs/>
        </w:rPr>
      </w:pPr>
      <w:r>
        <w:rPr>
          <w:b/>
          <w:bCs/>
        </w:rPr>
        <w:t>Vraag 4</w:t>
      </w:r>
    </w:p>
    <w:p w:rsidR="004342E2" w:rsidP="004342E2" w:rsidRDefault="004342E2" w14:paraId="39E06E19" w14:textId="77777777">
      <w:pPr>
        <w:spacing w:line="240" w:lineRule="auto"/>
      </w:pPr>
      <w:r>
        <w:t>Kent u de constatering van Global Witness – bevestigd door verscheidene bronnen met kennis van het project zoals het gerenommeerde Nederlandse kennisinstituut Deltares – dat de bouw van de luchthaven als ‘landontwikkeling’ is geclassificeerd in plaats van ‘landaanwinning’ om zo strenge natuurwetgeving te omzeilen? Hoe beoordeelt u het besluit om het project als dusdanig te classificeren?</w:t>
      </w:r>
    </w:p>
    <w:p w:rsidR="004342E2" w:rsidP="004342E2" w:rsidRDefault="004342E2" w14:paraId="71EC9A9B" w14:textId="77777777">
      <w:pPr>
        <w:spacing w:line="240" w:lineRule="auto"/>
      </w:pPr>
    </w:p>
    <w:p w:rsidR="004342E2" w:rsidP="004342E2" w:rsidRDefault="004342E2" w14:paraId="1CF4313C" w14:textId="77777777">
      <w:pPr>
        <w:spacing w:line="240" w:lineRule="auto"/>
        <w:rPr>
          <w:u w:val="single"/>
        </w:rPr>
      </w:pPr>
      <w:r w:rsidRPr="6B8E1556">
        <w:rPr>
          <w:u w:val="single"/>
        </w:rPr>
        <w:t>Antwoord 4</w:t>
      </w:r>
    </w:p>
    <w:p w:rsidR="004342E2" w:rsidP="004342E2" w:rsidRDefault="004342E2" w14:paraId="5F118743" w14:textId="77777777">
      <w:pPr>
        <w:spacing w:line="240" w:lineRule="auto"/>
      </w:pPr>
      <w:r>
        <w:t>Het gaat om een gebied met bestaande landtitels dat in de loop der jaren onder water is geraakt door natuurlijke en menselijke factoren. Daarom is het project door de Filipijnse autoriteiten geclassificeerd als 'landontwikkeling' in plaats van 'landaanwinning'. Deze classificatie is overigens niet relevant voor de milieu- en sociale beoordeling van het project door ekv-uitvoerder Atradius Dutch State Business (ADSB)</w:t>
      </w:r>
      <w:r w:rsidRPr="54AA6346">
        <w:t xml:space="preserve">. </w:t>
      </w:r>
      <w:r>
        <w:t>ADSB toetst</w:t>
      </w:r>
      <w:r w:rsidRPr="54AA6346">
        <w:t xml:space="preserve"> </w:t>
      </w:r>
      <w:r>
        <w:t>het project in beide gevallen aan dezelfde internationale standaarden. Er is dus geen sprake van omzeiling van natuurwetgeving.</w:t>
      </w:r>
      <w:r w:rsidRPr="54AA6346">
        <w:t xml:space="preserve"> </w:t>
      </w:r>
    </w:p>
    <w:p w:rsidR="004342E2" w:rsidP="004342E2" w:rsidRDefault="004342E2" w14:paraId="3E7F0595" w14:textId="77777777">
      <w:pPr>
        <w:spacing w:line="240" w:lineRule="auto"/>
      </w:pPr>
    </w:p>
    <w:p w:rsidRPr="00D7251F" w:rsidR="004342E2" w:rsidP="004342E2" w:rsidRDefault="004342E2" w14:paraId="2A0602B7" w14:textId="77777777">
      <w:pPr>
        <w:spacing w:line="240" w:lineRule="auto"/>
        <w:rPr>
          <w:b/>
          <w:bCs/>
        </w:rPr>
      </w:pPr>
      <w:r>
        <w:rPr>
          <w:b/>
          <w:bCs/>
        </w:rPr>
        <w:t>Vraag 5</w:t>
      </w:r>
    </w:p>
    <w:p w:rsidR="004342E2" w:rsidP="004342E2" w:rsidRDefault="004342E2" w14:paraId="43A2FB4D" w14:textId="77777777">
      <w:pPr>
        <w:spacing w:line="240" w:lineRule="auto"/>
      </w:pPr>
      <w:r>
        <w:t>Klopt het dat Boskalis en San Miguel hebben toegezegd om 1,700 hectare nieuwe wetlands aan te leggen ter compensatie van het natuurverlies als gevolg van het bouwproject? Klopt het dat er toezeggingen zijn gedaan over compensatie van de lokale gemeenschap?</w:t>
      </w:r>
    </w:p>
    <w:p w:rsidR="004342E2" w:rsidP="004342E2" w:rsidRDefault="004342E2" w14:paraId="5E8F8420" w14:textId="77777777">
      <w:pPr>
        <w:spacing w:line="240" w:lineRule="auto"/>
      </w:pPr>
    </w:p>
    <w:p w:rsidR="004342E2" w:rsidP="004342E2" w:rsidRDefault="004342E2" w14:paraId="42CCA095" w14:textId="77777777">
      <w:pPr>
        <w:spacing w:line="240" w:lineRule="auto"/>
        <w:rPr>
          <w:u w:val="single"/>
        </w:rPr>
      </w:pPr>
      <w:r w:rsidRPr="6B8E1556">
        <w:rPr>
          <w:u w:val="single"/>
        </w:rPr>
        <w:t>Antwoord 5</w:t>
      </w:r>
    </w:p>
    <w:p w:rsidR="004342E2" w:rsidP="004342E2" w:rsidRDefault="004342E2" w14:paraId="3F394F9E" w14:textId="77777777">
      <w:pPr>
        <w:spacing w:line="240" w:lineRule="auto"/>
        <w:rPr>
          <w:b/>
          <w:bCs/>
          <w:highlight w:val="yellow"/>
        </w:rPr>
      </w:pPr>
      <w:r>
        <w:t xml:space="preserve">Het kabinet herkent het cijfer van 1.700 hectare nieuwe wetlands niet als toezegging van genoemde partijen. Er gaat bij dit project circa 238 hectare natuurgebied verloren. De verloren natuur dient conform internationale biodiversiteitsstandaarden gecompenseerd te worden door een gebied met tenminste dezelfde kwalitatieve natuurwaarden. De inzet is daarom gericht op kwaliteitsgerichte compensatie in plaats van het realiseren van een bepaald oppervlakte. De plannen zorgen ervoor dat de natuurkwaliteit uiteindelijk hoger wordt dan voorheen. ADSB ziet door middel van intensieve monitoring toe op de </w:t>
      </w:r>
      <w:r>
        <w:lastRenderedPageBreak/>
        <w:t>realisatie van deze plannen. Compensatie voor lokale gemeenschappen is eveneens toegezegd. Meer details hierover vindt u in de antwoorden op vragen 7 en 8.</w:t>
      </w:r>
    </w:p>
    <w:p w:rsidR="004342E2" w:rsidP="004342E2" w:rsidRDefault="004342E2" w14:paraId="14B031EC" w14:textId="77777777">
      <w:pPr>
        <w:spacing w:line="240" w:lineRule="auto"/>
      </w:pPr>
    </w:p>
    <w:p w:rsidR="004342E2" w:rsidP="004342E2" w:rsidRDefault="004342E2" w14:paraId="4677F630" w14:textId="77777777">
      <w:pPr>
        <w:spacing w:line="240" w:lineRule="auto"/>
        <w:rPr>
          <w:b/>
          <w:bCs/>
        </w:rPr>
      </w:pPr>
      <w:r>
        <w:rPr>
          <w:b/>
          <w:bCs/>
        </w:rPr>
        <w:t>Vraag 6</w:t>
      </w:r>
    </w:p>
    <w:p w:rsidR="004342E2" w:rsidP="004342E2" w:rsidRDefault="004342E2" w14:paraId="032C65E9" w14:textId="77777777">
      <w:pPr>
        <w:spacing w:line="240" w:lineRule="auto"/>
      </w:pPr>
      <w:r>
        <w:t>Kunt u bevestigen dat de compensatie van natuurverlies en van geherhuisveste bewoners, en dus de naleving van internationale standaarden, voor Nederland een harde eis zijn voor het verstrekken van een exportkredietverzekering? Wat voor mogelijkheden bevat het handelsinstrumentarium om dit soort compensatie af te dwingen?</w:t>
      </w:r>
    </w:p>
    <w:p w:rsidR="004342E2" w:rsidP="004342E2" w:rsidRDefault="004342E2" w14:paraId="594E4049" w14:textId="77777777">
      <w:pPr>
        <w:spacing w:line="240" w:lineRule="auto"/>
      </w:pPr>
    </w:p>
    <w:p w:rsidR="004342E2" w:rsidP="004342E2" w:rsidRDefault="004342E2" w14:paraId="2A05038B" w14:textId="77777777">
      <w:pPr>
        <w:spacing w:line="240" w:lineRule="auto"/>
        <w:rPr>
          <w:u w:val="single"/>
        </w:rPr>
      </w:pPr>
      <w:r>
        <w:rPr>
          <w:u w:val="single"/>
        </w:rPr>
        <w:t>Antwoord 6</w:t>
      </w:r>
    </w:p>
    <w:p w:rsidRPr="00751AA2" w:rsidR="004342E2" w:rsidP="004342E2" w:rsidRDefault="004342E2" w14:paraId="1D65BFDE" w14:textId="77777777">
      <w:pPr>
        <w:spacing w:line="240" w:lineRule="auto"/>
        <w:rPr>
          <w:b/>
          <w:bCs/>
          <w:u w:val="single"/>
        </w:rPr>
      </w:pPr>
      <w:r w:rsidRPr="164B8C97">
        <w:rPr>
          <w:rFonts w:eastAsia="Verdana" w:cs="Verdana"/>
        </w:rPr>
        <w:t xml:space="preserve">Ja. ADSB beoordeelt of projecten voldoen aan internationale standaarden, waaronder de IFC Performance Standards. Indien dit niet het geval is, zal geen ekv worden verstrekt. Naleving van de gemaakte afspraken om aan deze standaarden te voldoen wordt contractueel vastgelegd in de leningsdocumentatie van de financierende partijen. </w:t>
      </w:r>
    </w:p>
    <w:p w:rsidRPr="00D7251F" w:rsidR="004342E2" w:rsidP="004342E2" w:rsidRDefault="004342E2" w14:paraId="637E6F5A" w14:textId="77777777">
      <w:pPr>
        <w:spacing w:line="240" w:lineRule="auto"/>
      </w:pPr>
      <w:r w:rsidRPr="00751AA2">
        <w:rPr>
          <w:rFonts w:eastAsia="Verdana" w:cs="Verdana"/>
        </w:rPr>
        <w:t xml:space="preserve"> </w:t>
      </w:r>
    </w:p>
    <w:p w:rsidRPr="00D7251F" w:rsidR="004342E2" w:rsidP="004342E2" w:rsidRDefault="004342E2" w14:paraId="0482C962" w14:textId="77777777">
      <w:pPr>
        <w:spacing w:line="240" w:lineRule="auto"/>
      </w:pPr>
      <w:r w:rsidRPr="00751AA2">
        <w:rPr>
          <w:rFonts w:eastAsia="Verdana" w:cs="Verdana"/>
        </w:rPr>
        <w:t xml:space="preserve">Omdat compensatie van natuurgebieden en (economische) herhuisvesting in veel gevallen pas plaatsvindt tijdens de operationele fase van een project hecht het kabinet veel waarde aan monitoring. Als uit de monitoring onregelmatigheden blijken </w:t>
      </w:r>
      <w:r>
        <w:rPr>
          <w:rFonts w:eastAsia="Verdana" w:cs="Verdana"/>
        </w:rPr>
        <w:t xml:space="preserve">dan </w:t>
      </w:r>
      <w:r w:rsidRPr="00751AA2">
        <w:rPr>
          <w:rFonts w:eastAsia="Verdana" w:cs="Verdana"/>
        </w:rPr>
        <w:t xml:space="preserve">zal Nederland in eerste instantie altijd kiezen voor </w:t>
      </w:r>
      <w:r>
        <w:rPr>
          <w:rFonts w:eastAsia="Verdana" w:cs="Verdana"/>
        </w:rPr>
        <w:t>een</w:t>
      </w:r>
      <w:r w:rsidRPr="00751AA2">
        <w:rPr>
          <w:rFonts w:eastAsia="Verdana" w:cs="Verdana"/>
        </w:rPr>
        <w:t xml:space="preserve"> dialoog met betrokken</w:t>
      </w:r>
      <w:r>
        <w:rPr>
          <w:rFonts w:eastAsia="Verdana" w:cs="Verdana"/>
        </w:rPr>
        <w:t xml:space="preserve">en </w:t>
      </w:r>
      <w:r w:rsidRPr="00751AA2">
        <w:rPr>
          <w:rFonts w:eastAsia="Verdana" w:cs="Verdana"/>
        </w:rPr>
        <w:t>om verbeteringen te realiseren. Mocht hiermee niet het gewenste resultaat behaald worden dan kan dit in het uiterste geval gevolgen hebben voor</w:t>
      </w:r>
      <w:r>
        <w:rPr>
          <w:rFonts w:eastAsia="Verdana" w:cs="Verdana"/>
        </w:rPr>
        <w:t xml:space="preserve"> </w:t>
      </w:r>
      <w:r w:rsidRPr="00751AA2">
        <w:rPr>
          <w:rFonts w:eastAsia="Verdana" w:cs="Verdana"/>
        </w:rPr>
        <w:t>het recht op schade-uitkering onder de polis</w:t>
      </w:r>
      <w:r>
        <w:rPr>
          <w:rFonts w:eastAsia="Verdana" w:cs="Verdana"/>
        </w:rPr>
        <w:t xml:space="preserve"> of trekkingen onder de verzekerde lening</w:t>
      </w:r>
      <w:r w:rsidRPr="00751AA2">
        <w:rPr>
          <w:rFonts w:eastAsia="Verdana" w:cs="Verdana"/>
        </w:rPr>
        <w:t>.</w:t>
      </w:r>
      <w:r>
        <w:rPr>
          <w:rFonts w:eastAsia="Verdana" w:cs="Verdana"/>
        </w:rPr>
        <w:t xml:space="preserve"> </w:t>
      </w:r>
      <w:r w:rsidRPr="00751AA2">
        <w:rPr>
          <w:rFonts w:eastAsia="Verdana" w:cs="Verdana"/>
        </w:rPr>
        <w:t>Uit een onafhankelijke evaluatie van de monitoring van dit project die recent met uw Kamer is gedeeld, bl</w:t>
      </w:r>
      <w:r>
        <w:rPr>
          <w:rFonts w:eastAsia="Verdana" w:cs="Verdana"/>
        </w:rPr>
        <w:t>ijkt</w:t>
      </w:r>
      <w:r w:rsidRPr="00751AA2">
        <w:rPr>
          <w:rFonts w:eastAsia="Verdana" w:cs="Verdana"/>
        </w:rPr>
        <w:t xml:space="preserve"> dat deze robuust is en adequaat is ingericht om eventuele misstanden in de uitvoering tijdig te adresseren.</w:t>
      </w:r>
      <w:r>
        <w:rPr>
          <w:rStyle w:val="Voetnootmarkering"/>
          <w:rFonts w:eastAsia="Verdana" w:cs="Verdana"/>
        </w:rPr>
        <w:footnoteReference w:id="1"/>
      </w:r>
    </w:p>
    <w:p w:rsidR="004342E2" w:rsidP="004342E2" w:rsidRDefault="004342E2" w14:paraId="2874677B" w14:textId="77777777">
      <w:pPr>
        <w:spacing w:line="240" w:lineRule="auto"/>
      </w:pPr>
    </w:p>
    <w:p w:rsidRPr="00D7251F" w:rsidR="004342E2" w:rsidP="004342E2" w:rsidRDefault="004342E2" w14:paraId="14B299FA" w14:textId="77777777">
      <w:pPr>
        <w:spacing w:line="240" w:lineRule="auto"/>
        <w:rPr>
          <w:b/>
          <w:bCs/>
        </w:rPr>
      </w:pPr>
      <w:r>
        <w:rPr>
          <w:b/>
          <w:bCs/>
        </w:rPr>
        <w:t>Vraag 7</w:t>
      </w:r>
    </w:p>
    <w:p w:rsidR="004342E2" w:rsidP="004342E2" w:rsidRDefault="004342E2" w14:paraId="22C9B974" w14:textId="77777777">
      <w:pPr>
        <w:spacing w:line="240" w:lineRule="auto"/>
      </w:pPr>
      <w:r>
        <w:t>Kent u de constatering van de Volkskrant dat “van de beloofde 1,700 hectare nieuwe wetlands vrijwel niets is terechtgekomen”? Kunt u aangeven hoeveel hectare natuurcompensatie inmiddels is gerealiseerd en hoe dat zich verhoudt tot de gedane toezeggingen? Liggen er concrete plannen voor meer wetlands, hoeveel hectare zal dit beslaan, in welk gebied zal dit plaatsvinden en wanneer zal dit gerealiseerd worden?</w:t>
      </w:r>
    </w:p>
    <w:p w:rsidR="004342E2" w:rsidP="004342E2" w:rsidRDefault="004342E2" w14:paraId="2FDC625F" w14:textId="77777777">
      <w:pPr>
        <w:spacing w:line="240" w:lineRule="auto"/>
      </w:pPr>
    </w:p>
    <w:p w:rsidR="004342E2" w:rsidP="004342E2" w:rsidRDefault="004342E2" w14:paraId="34B69813" w14:textId="77777777">
      <w:pPr>
        <w:spacing w:line="240" w:lineRule="auto"/>
        <w:rPr>
          <w:u w:val="single"/>
        </w:rPr>
      </w:pPr>
      <w:r w:rsidRPr="6B8E1556">
        <w:rPr>
          <w:u w:val="single"/>
        </w:rPr>
        <w:t>Antwoord 7</w:t>
      </w:r>
    </w:p>
    <w:p w:rsidRPr="00603F09" w:rsidR="004342E2" w:rsidP="004342E2" w:rsidRDefault="004342E2" w14:paraId="5BF4E844" w14:textId="77777777">
      <w:pPr>
        <w:spacing w:line="240" w:lineRule="auto"/>
      </w:pPr>
      <w:r w:rsidRPr="00751AA2">
        <w:lastRenderedPageBreak/>
        <w:t xml:space="preserve">Zoals aangegeven in het antwoord op vraag 5 herkent het kabinet het getal van 1700 hectare niet. </w:t>
      </w:r>
      <w:r>
        <w:t>Op dit moment is 47 hectare aan definitief compensatiegebied gerealiseerd. Daarnaast is 160 hectare grond aangekocht om te ontwikkelen</w:t>
      </w:r>
      <w:r w:rsidRPr="5726F55B">
        <w:t xml:space="preserve"> </w:t>
      </w:r>
      <w:r>
        <w:t>als natuurcompensatiegebied. Samen met tijdelijke compensatiegebieden is er op dit moment 378 hectare aan natuurcompensatiegebied. De eerste resultaten zijn positief</w:t>
      </w:r>
      <w:r w:rsidRPr="5726F55B">
        <w:t xml:space="preserve">. </w:t>
      </w:r>
      <w:r>
        <w:t>Zo is het aantal watervogels</w:t>
      </w:r>
      <w:r w:rsidRPr="5726F55B">
        <w:t xml:space="preserve"> </w:t>
      </w:r>
      <w:r>
        <w:t>in de regio, waaronder bedreigde soorten, met 125% toegenomen.</w:t>
      </w:r>
    </w:p>
    <w:p w:rsidR="004342E2" w:rsidP="004342E2" w:rsidRDefault="004342E2" w14:paraId="5D7F70F6" w14:textId="77777777">
      <w:pPr>
        <w:spacing w:line="240" w:lineRule="auto"/>
      </w:pPr>
    </w:p>
    <w:p w:rsidR="004342E2" w:rsidP="004342E2" w:rsidRDefault="004342E2" w14:paraId="7D1D7BA9" w14:textId="77777777">
      <w:pPr>
        <w:spacing w:line="240" w:lineRule="auto"/>
        <w:rPr>
          <w:b/>
          <w:bCs/>
        </w:rPr>
      </w:pPr>
      <w:r>
        <w:rPr>
          <w:b/>
          <w:bCs/>
        </w:rPr>
        <w:t>Vraag 8</w:t>
      </w:r>
    </w:p>
    <w:p w:rsidR="004342E2" w:rsidP="004342E2" w:rsidRDefault="004342E2" w14:paraId="6F1DEA9E" w14:textId="77777777">
      <w:pPr>
        <w:spacing w:line="240" w:lineRule="auto"/>
      </w:pPr>
      <w:r>
        <w:t>Klopt de constatering van Global Witness dat, van de families die door het project gedwongen moesten verhuizen, minder dan de helft gecompenseerd is? Zijn er concrete plannen om deze compensatie alsnog te regelen?</w:t>
      </w:r>
    </w:p>
    <w:p w:rsidR="004342E2" w:rsidP="004342E2" w:rsidRDefault="004342E2" w14:paraId="69BEA2B6" w14:textId="77777777">
      <w:pPr>
        <w:spacing w:line="240" w:lineRule="auto"/>
      </w:pPr>
    </w:p>
    <w:p w:rsidR="004342E2" w:rsidP="004342E2" w:rsidRDefault="004342E2" w14:paraId="51750EEF" w14:textId="77777777">
      <w:pPr>
        <w:spacing w:line="240" w:lineRule="auto"/>
        <w:rPr>
          <w:u w:val="single"/>
        </w:rPr>
      </w:pPr>
      <w:r w:rsidRPr="6B8E1556">
        <w:rPr>
          <w:u w:val="single"/>
        </w:rPr>
        <w:t>Antwoord 8</w:t>
      </w:r>
    </w:p>
    <w:p w:rsidRPr="00751AA2" w:rsidR="004342E2" w:rsidP="004342E2" w:rsidRDefault="004342E2" w14:paraId="12CAD978" w14:textId="77777777">
      <w:pPr>
        <w:spacing w:line="240" w:lineRule="auto"/>
      </w:pPr>
      <w:r w:rsidRPr="00751AA2">
        <w:t>Het kabinet herkent zich niet in deze stellingname van Global Witness. Alle families die moesten verhuizen hebben compensatie ontvangen.</w:t>
      </w:r>
      <w:r>
        <w:t xml:space="preserve"> </w:t>
      </w:r>
      <w:r w:rsidRPr="008C7E69">
        <w:t>Dit wordt bevestigd door de onafhankelijke consultant die het project monitort.</w:t>
      </w:r>
      <w:r w:rsidRPr="00751AA2">
        <w:t xml:space="preserve"> Het herstel van levensonderhoud (</w:t>
      </w:r>
      <w:r w:rsidRPr="54AA6346">
        <w:rPr>
          <w:i/>
          <w:iCs/>
        </w:rPr>
        <w:t>livelihood restoration</w:t>
      </w:r>
      <w:r w:rsidRPr="54AA6346">
        <w:t>)</w:t>
      </w:r>
      <w:r w:rsidRPr="00751AA2">
        <w:t xml:space="preserve"> is voor een deel van deze families nog niet volledig afgerond</w:t>
      </w:r>
      <w:r w:rsidRPr="54AA6346">
        <w:t xml:space="preserve">. </w:t>
      </w:r>
      <w:r w:rsidRPr="00751AA2">
        <w:t>Hier wordt door projecteigenaar aan gewerkt op basis van internationale standaarden zodat alle betrokkenen minimaal dezelfde levensstandaard bereiken als voorheen. Dit proces wordt actief gemonitord en bijgestuurd door ADSB</w:t>
      </w:r>
      <w:r w:rsidRPr="54AA6346">
        <w:t>.</w:t>
      </w:r>
    </w:p>
    <w:p w:rsidR="004342E2" w:rsidP="004342E2" w:rsidRDefault="004342E2" w14:paraId="0B0580A0" w14:textId="77777777">
      <w:pPr>
        <w:spacing w:line="240" w:lineRule="auto"/>
        <w:rPr>
          <w:b/>
        </w:rPr>
      </w:pPr>
    </w:p>
    <w:p w:rsidR="004342E2" w:rsidP="004342E2" w:rsidRDefault="004342E2" w14:paraId="6D243E28" w14:textId="77777777">
      <w:pPr>
        <w:spacing w:line="240" w:lineRule="auto"/>
        <w:rPr>
          <w:b/>
          <w:bCs/>
        </w:rPr>
      </w:pPr>
      <w:r>
        <w:rPr>
          <w:b/>
          <w:bCs/>
        </w:rPr>
        <w:t>Vraag 9</w:t>
      </w:r>
    </w:p>
    <w:p w:rsidR="004342E2" w:rsidP="004342E2" w:rsidRDefault="004342E2" w14:paraId="2271820A" w14:textId="77777777">
      <w:pPr>
        <w:spacing w:line="240" w:lineRule="auto"/>
      </w:pPr>
      <w:r>
        <w:t>Deelt u de conclusie van de IOB dat meer transparantie de schade voor de lokale bevolking had kunnen beperken, maar bedrijfsbelangen dit verhinderen? Vindt u dit ook onwenselijk? Zo nee, waarom niet? Zo ja, hoe wilt u transparantie bij toekomstige verstrekkingen verbeteren?</w:t>
      </w:r>
    </w:p>
    <w:p w:rsidR="004342E2" w:rsidP="004342E2" w:rsidRDefault="004342E2" w14:paraId="779676B2" w14:textId="77777777">
      <w:pPr>
        <w:spacing w:line="240" w:lineRule="auto"/>
      </w:pPr>
    </w:p>
    <w:p w:rsidR="004342E2" w:rsidP="004342E2" w:rsidRDefault="004342E2" w14:paraId="62548C4A" w14:textId="77777777">
      <w:pPr>
        <w:spacing w:line="240" w:lineRule="auto"/>
        <w:rPr>
          <w:u w:val="single"/>
        </w:rPr>
      </w:pPr>
      <w:r>
        <w:rPr>
          <w:u w:val="single"/>
        </w:rPr>
        <w:t>Antwoord 9</w:t>
      </w:r>
    </w:p>
    <w:p w:rsidR="004342E2" w:rsidP="004342E2" w:rsidRDefault="004342E2" w14:paraId="6096D603" w14:textId="77777777">
      <w:pPr>
        <w:spacing w:line="240" w:lineRule="auto"/>
        <w:rPr>
          <w:b/>
          <w:bCs/>
        </w:rPr>
      </w:pPr>
      <w:r>
        <w:t>IOB stelt dat transparantie en bedrijfsbelangen soms op gespannen voet staan maar concludeert niet dat meer transparantie schade voor de lokale bevolking had kunnen beperken. Het kabinet herkent zich dan ook niet in de conclusie die de Volkskrant trekt uit het IOB-rapport. Het kabinet erkent het belang van transparantie bij verantwoord ondernemen en het beschermen van mensenrechten en benadrukt dat bedrijven moeten voldoen aan internationale richtlijnen op dit vlak. Voor de ekv</w:t>
      </w:r>
      <w:r w:rsidRPr="54AA6346">
        <w:t xml:space="preserve"> </w:t>
      </w:r>
      <w:r>
        <w:t xml:space="preserve">zijn de OESO Common Approaches leidend op het terrein van standaarden voor transparantie. Het kabinet is van oordeel dat daar in onderhavig project aan wordt voldaan. Wat betreft het delen van mensenrechten-effectanalyses stelt het kabinet vast dat de eigendomsrechten van deze analyses </w:t>
      </w:r>
      <w:r>
        <w:lastRenderedPageBreak/>
        <w:t xml:space="preserve">doorgaans bij de buitenlandse projecteigenaren liggen, zoals IOB ook aangeeft. Hierdoor ligt het besluit om dergelijke informatie openbaar te maken primair bij de eigenaar van deze analyses, en niet bij de Nederlandse overheid. Voor onderhavig project heeft projecteigenaar een samenvatting van de </w:t>
      </w:r>
      <w:r w:rsidRPr="164B8C97">
        <w:rPr>
          <w:i/>
          <w:iCs/>
        </w:rPr>
        <w:t xml:space="preserve">Human Rights Impact Assessment </w:t>
      </w:r>
      <w:r>
        <w:t>online gepubliceerd.</w:t>
      </w:r>
      <w:r>
        <w:rPr>
          <w:rStyle w:val="Voetnootmarkering"/>
        </w:rPr>
        <w:footnoteReference w:id="2"/>
      </w:r>
      <w:r>
        <w:t xml:space="preserve"> Nederland zet zich actief in binnen de OESO voor het opnemen van een inspanningsverplichting voor projecteigenaren om transparantie te bevorderen</w:t>
      </w:r>
      <w:r w:rsidRPr="6B8E1556">
        <w:rPr>
          <w:b/>
          <w:bCs/>
        </w:rPr>
        <w:t>.</w:t>
      </w:r>
    </w:p>
    <w:p w:rsidR="004342E2" w:rsidP="004342E2" w:rsidRDefault="004342E2" w14:paraId="159D16D8" w14:textId="77777777">
      <w:pPr>
        <w:spacing w:line="240" w:lineRule="auto"/>
      </w:pPr>
    </w:p>
    <w:p w:rsidR="004342E2" w:rsidP="004342E2" w:rsidRDefault="004342E2" w14:paraId="46822992" w14:textId="77777777">
      <w:pPr>
        <w:spacing w:line="240" w:lineRule="auto"/>
        <w:rPr>
          <w:b/>
          <w:bCs/>
        </w:rPr>
      </w:pPr>
      <w:r>
        <w:rPr>
          <w:b/>
          <w:bCs/>
        </w:rPr>
        <w:t>Vraag 10</w:t>
      </w:r>
    </w:p>
    <w:p w:rsidR="004342E2" w:rsidP="004342E2" w:rsidRDefault="004342E2" w14:paraId="0A819C5C" w14:textId="77777777">
      <w:pPr>
        <w:spacing w:line="240" w:lineRule="auto"/>
      </w:pPr>
      <w:r>
        <w:t>Klopt het dat Boskalis het werk aan het project vroegtijdig heeft stopgezet</w:t>
      </w:r>
      <w:r w:rsidRPr="45FE6AC4">
        <w:t>?</w:t>
      </w:r>
      <w:r>
        <w:t xml:space="preserve"> Kunt u aangeven of de exportkredietverzekering is ingezet om eventuele financiële verliezen aan de kant van Boskalis of de banken, waaronder de Nederlandse ING, te compenseren als gevolg van het vroegtijdig stil komen te liggen van het</w:t>
      </w:r>
    </w:p>
    <w:p w:rsidR="004342E2" w:rsidP="004342E2" w:rsidRDefault="004342E2" w14:paraId="2958327D" w14:textId="77777777">
      <w:pPr>
        <w:spacing w:line="240" w:lineRule="auto"/>
      </w:pPr>
      <w:r>
        <w:t>project? Indien er gebruik is gemaakt van de exportkredietverzekering om verliezen aan de kant van Boskalis of de banken te dekken, kunt u aangeven voor welk bedrag dit is geweest? Zo nee, waarom niet?</w:t>
      </w:r>
    </w:p>
    <w:p w:rsidR="004342E2" w:rsidP="004342E2" w:rsidRDefault="004342E2" w14:paraId="3795C0AC" w14:textId="77777777">
      <w:pPr>
        <w:spacing w:line="240" w:lineRule="auto"/>
      </w:pPr>
    </w:p>
    <w:p w:rsidR="004342E2" w:rsidP="004342E2" w:rsidRDefault="004342E2" w14:paraId="070D6978" w14:textId="77777777">
      <w:pPr>
        <w:spacing w:line="240" w:lineRule="auto"/>
        <w:rPr>
          <w:u w:val="single"/>
        </w:rPr>
      </w:pPr>
      <w:r>
        <w:rPr>
          <w:u w:val="single"/>
        </w:rPr>
        <w:t>Vraag 10</w:t>
      </w:r>
    </w:p>
    <w:p w:rsidRPr="00751AA2" w:rsidR="004342E2" w:rsidP="004342E2" w:rsidRDefault="004342E2" w14:paraId="2893D20C" w14:textId="77777777">
      <w:pPr>
        <w:spacing w:line="240" w:lineRule="auto"/>
        <w:rPr>
          <w:b/>
          <w:bCs/>
          <w:highlight w:val="yellow"/>
        </w:rPr>
      </w:pPr>
      <w:r w:rsidRPr="00751AA2">
        <w:rPr>
          <w:rFonts w:eastAsia="Verdana" w:cs="Verdana"/>
        </w:rPr>
        <w:t xml:space="preserve">Boskalis heeft </w:t>
      </w:r>
      <w:r>
        <w:rPr>
          <w:rFonts w:eastAsia="Verdana" w:cs="Verdana"/>
        </w:rPr>
        <w:t>zijn</w:t>
      </w:r>
      <w:r w:rsidRPr="00751AA2">
        <w:rPr>
          <w:rFonts w:eastAsia="Verdana" w:cs="Verdana"/>
        </w:rPr>
        <w:t xml:space="preserve"> baggerwerkzaamheden binnen het project afgerond en overgedragen aan projecteigenaar San Miguel. Er is geen sprake van financiële verliezen voor Boskalis of de banken. </w:t>
      </w:r>
      <w:r>
        <w:rPr>
          <w:rFonts w:eastAsia="Verdana" w:cs="Verdana"/>
        </w:rPr>
        <w:t>Er is</w:t>
      </w:r>
      <w:r w:rsidRPr="00751AA2">
        <w:rPr>
          <w:rFonts w:eastAsia="Verdana" w:cs="Verdana"/>
        </w:rPr>
        <w:t xml:space="preserve"> geen schade uitgekeerd onder de verzekeringspolissen. </w:t>
      </w:r>
    </w:p>
    <w:p w:rsidR="004342E2" w:rsidP="004342E2" w:rsidRDefault="004342E2" w14:paraId="49EDEBB4" w14:textId="77777777">
      <w:pPr>
        <w:spacing w:line="240" w:lineRule="auto"/>
      </w:pPr>
    </w:p>
    <w:p w:rsidRPr="00D7251F" w:rsidR="004342E2" w:rsidP="004342E2" w:rsidRDefault="004342E2" w14:paraId="47782DF5" w14:textId="77777777">
      <w:pPr>
        <w:spacing w:line="240" w:lineRule="auto"/>
        <w:rPr>
          <w:b/>
          <w:bCs/>
        </w:rPr>
      </w:pPr>
      <w:r>
        <w:rPr>
          <w:b/>
          <w:bCs/>
        </w:rPr>
        <w:t>Vraag 11</w:t>
      </w:r>
    </w:p>
    <w:p w:rsidR="004342E2" w:rsidP="004342E2" w:rsidRDefault="004342E2" w14:paraId="6887FA7A" w14:textId="77777777">
      <w:pPr>
        <w:spacing w:line="240" w:lineRule="auto"/>
      </w:pPr>
      <w:r>
        <w:t>Zou u - met de kennis van nu, over de onderschatting van de zeespiegelstijging en de gebroken beloftes over compensatie van natuurverlies en geherhuisveste bewoners - anders hebben gehandeld bij de toekenning van de exportkredietverzekering? Zo nee, waarom niet?</w:t>
      </w:r>
    </w:p>
    <w:p w:rsidR="004342E2" w:rsidP="004342E2" w:rsidRDefault="004342E2" w14:paraId="43A0F86E" w14:textId="77777777">
      <w:pPr>
        <w:spacing w:line="240" w:lineRule="auto"/>
      </w:pPr>
    </w:p>
    <w:p w:rsidR="004342E2" w:rsidP="004342E2" w:rsidRDefault="004342E2" w14:paraId="11677333" w14:textId="77777777">
      <w:pPr>
        <w:spacing w:line="240" w:lineRule="auto"/>
        <w:rPr>
          <w:u w:val="single"/>
        </w:rPr>
      </w:pPr>
      <w:r>
        <w:rPr>
          <w:u w:val="single"/>
        </w:rPr>
        <w:t>Vraag 11</w:t>
      </w:r>
    </w:p>
    <w:p w:rsidRPr="00E91232" w:rsidR="004342E2" w:rsidP="004342E2" w:rsidRDefault="004342E2" w14:paraId="48BB19D5" w14:textId="77777777">
      <w:pPr>
        <w:rPr>
          <w:rFonts w:eastAsia="Verdana" w:cs="Verdana"/>
        </w:rPr>
      </w:pPr>
      <w:r w:rsidRPr="00751AA2">
        <w:rPr>
          <w:rFonts w:eastAsia="Verdana" w:cs="Verdana"/>
        </w:rPr>
        <w:t>Nee.</w:t>
      </w:r>
      <w:r>
        <w:rPr>
          <w:rFonts w:eastAsia="Verdana" w:cs="Verdana"/>
        </w:rPr>
        <w:t xml:space="preserve"> Zoals uit bovenstaande beantwoording blijkt wordt het project, juist door betrokkenheid van Nederland, conform internationale mvo-standaarden uitgevoerd.</w:t>
      </w:r>
      <w:r w:rsidRPr="00751AA2">
        <w:rPr>
          <w:rFonts w:eastAsia="Verdana" w:cs="Verdana"/>
        </w:rPr>
        <w:t xml:space="preserve"> </w:t>
      </w:r>
      <w:r>
        <w:rPr>
          <w:rFonts w:eastAsia="Verdana" w:cs="Verdana"/>
        </w:rPr>
        <w:t>Hierop wordt middels intensieve monitoring toegezien. Uit deze monitoring zijn geen zaken gebleken die de houding van het kabinet tegenover het project hebben veranderd.</w:t>
      </w:r>
    </w:p>
    <w:p w:rsidR="00A67F27" w:rsidRDefault="00A67F27" w14:paraId="4CDAE3F5" w14:textId="77777777"/>
    <w:sectPr w:rsidR="00A67F27" w:rsidSect="004342E2">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9738E" w14:textId="77777777" w:rsidR="004342E2" w:rsidRDefault="004342E2" w:rsidP="004342E2">
      <w:pPr>
        <w:spacing w:after="0" w:line="240" w:lineRule="auto"/>
      </w:pPr>
      <w:r>
        <w:separator/>
      </w:r>
    </w:p>
  </w:endnote>
  <w:endnote w:type="continuationSeparator" w:id="0">
    <w:p w14:paraId="7E618607" w14:textId="77777777" w:rsidR="004342E2" w:rsidRDefault="004342E2" w:rsidP="0043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AC43" w14:textId="77777777" w:rsidR="004342E2" w:rsidRPr="004342E2" w:rsidRDefault="004342E2" w:rsidP="004342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5335" w14:textId="77777777" w:rsidR="004342E2" w:rsidRPr="004342E2" w:rsidRDefault="004342E2" w:rsidP="004342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864F" w14:textId="77777777" w:rsidR="004342E2" w:rsidRPr="004342E2" w:rsidRDefault="004342E2" w:rsidP="004342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A6630" w14:textId="77777777" w:rsidR="004342E2" w:rsidRDefault="004342E2" w:rsidP="004342E2">
      <w:pPr>
        <w:spacing w:after="0" w:line="240" w:lineRule="auto"/>
      </w:pPr>
      <w:r>
        <w:separator/>
      </w:r>
    </w:p>
  </w:footnote>
  <w:footnote w:type="continuationSeparator" w:id="0">
    <w:p w14:paraId="17674815" w14:textId="77777777" w:rsidR="004342E2" w:rsidRDefault="004342E2" w:rsidP="004342E2">
      <w:pPr>
        <w:spacing w:after="0" w:line="240" w:lineRule="auto"/>
      </w:pPr>
      <w:r>
        <w:continuationSeparator/>
      </w:r>
    </w:p>
  </w:footnote>
  <w:footnote w:id="1">
    <w:p w14:paraId="63608525" w14:textId="77777777" w:rsidR="004342E2" w:rsidRDefault="004342E2" w:rsidP="004342E2">
      <w:pPr>
        <w:pStyle w:val="Voetnoottekst"/>
      </w:pPr>
      <w:r>
        <w:rPr>
          <w:rStyle w:val="Voetnootmarkering"/>
        </w:rPr>
        <w:footnoteRef/>
      </w:r>
      <w:r>
        <w:t xml:space="preserve"> </w:t>
      </w:r>
      <w:r w:rsidRPr="00443393">
        <w:rPr>
          <w:rFonts w:eastAsia="Verdana" w:cs="Verdana"/>
          <w:color w:val="000000" w:themeColor="text1"/>
          <w:sz w:val="16"/>
          <w:szCs w:val="16"/>
        </w:rPr>
        <w:t>Kamerstukken II 2022-23, 26485 nr. 425</w:t>
      </w:r>
    </w:p>
  </w:footnote>
  <w:footnote w:id="2">
    <w:p w14:paraId="08E0D827" w14:textId="77777777" w:rsidR="004342E2" w:rsidRDefault="004342E2" w:rsidP="004342E2">
      <w:pPr>
        <w:pStyle w:val="Voetnoottekst"/>
      </w:pPr>
      <w:r>
        <w:rPr>
          <w:rStyle w:val="Voetnootmarkering"/>
        </w:rPr>
        <w:footnoteRef/>
      </w:r>
      <w:r>
        <w:t xml:space="preserve"> </w:t>
      </w:r>
      <w:r w:rsidRPr="00751AA2">
        <w:rPr>
          <w:sz w:val="16"/>
          <w:szCs w:val="16"/>
        </w:rPr>
        <w:t>https://sanmiguel.aerocity.com.ph/resource-center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89DC" w14:textId="77777777" w:rsidR="004342E2" w:rsidRPr="004342E2" w:rsidRDefault="004342E2" w:rsidP="004342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188C" w14:textId="77777777" w:rsidR="004342E2" w:rsidRPr="004342E2" w:rsidRDefault="004342E2" w:rsidP="004342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5FD4" w14:textId="77777777" w:rsidR="004342E2" w:rsidRPr="004342E2" w:rsidRDefault="004342E2" w:rsidP="004342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E2"/>
    <w:rsid w:val="004342E2"/>
    <w:rsid w:val="00A67F27"/>
    <w:rsid w:val="00D874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EE84"/>
  <w15:chartTrackingRefBased/>
  <w15:docId w15:val="{BFF70507-175B-4B60-9EFA-BB102201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42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342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342E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342E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342E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342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42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42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42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42E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342E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342E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342E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342E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342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42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42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42E2"/>
    <w:rPr>
      <w:rFonts w:eastAsiaTheme="majorEastAsia" w:cstheme="majorBidi"/>
      <w:color w:val="272727" w:themeColor="text1" w:themeTint="D8"/>
    </w:rPr>
  </w:style>
  <w:style w:type="paragraph" w:styleId="Titel">
    <w:name w:val="Title"/>
    <w:basedOn w:val="Standaard"/>
    <w:next w:val="Standaard"/>
    <w:link w:val="TitelChar"/>
    <w:uiPriority w:val="10"/>
    <w:qFormat/>
    <w:rsid w:val="00434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42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42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42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42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42E2"/>
    <w:rPr>
      <w:i/>
      <w:iCs/>
      <w:color w:val="404040" w:themeColor="text1" w:themeTint="BF"/>
    </w:rPr>
  </w:style>
  <w:style w:type="paragraph" w:styleId="Lijstalinea">
    <w:name w:val="List Paragraph"/>
    <w:basedOn w:val="Standaard"/>
    <w:uiPriority w:val="34"/>
    <w:qFormat/>
    <w:rsid w:val="004342E2"/>
    <w:pPr>
      <w:ind w:left="720"/>
      <w:contextualSpacing/>
    </w:pPr>
  </w:style>
  <w:style w:type="character" w:styleId="Intensievebenadrukking">
    <w:name w:val="Intense Emphasis"/>
    <w:basedOn w:val="Standaardalinea-lettertype"/>
    <w:uiPriority w:val="21"/>
    <w:qFormat/>
    <w:rsid w:val="004342E2"/>
    <w:rPr>
      <w:i/>
      <w:iCs/>
      <w:color w:val="2F5496" w:themeColor="accent1" w:themeShade="BF"/>
    </w:rPr>
  </w:style>
  <w:style w:type="paragraph" w:styleId="Duidelijkcitaat">
    <w:name w:val="Intense Quote"/>
    <w:basedOn w:val="Standaard"/>
    <w:next w:val="Standaard"/>
    <w:link w:val="DuidelijkcitaatChar"/>
    <w:uiPriority w:val="30"/>
    <w:qFormat/>
    <w:rsid w:val="00434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342E2"/>
    <w:rPr>
      <w:i/>
      <w:iCs/>
      <w:color w:val="2F5496" w:themeColor="accent1" w:themeShade="BF"/>
    </w:rPr>
  </w:style>
  <w:style w:type="character" w:styleId="Intensieveverwijzing">
    <w:name w:val="Intense Reference"/>
    <w:basedOn w:val="Standaardalinea-lettertype"/>
    <w:uiPriority w:val="32"/>
    <w:qFormat/>
    <w:rsid w:val="004342E2"/>
    <w:rPr>
      <w:b/>
      <w:bCs/>
      <w:smallCaps/>
      <w:color w:val="2F5496" w:themeColor="accent1" w:themeShade="BF"/>
      <w:spacing w:val="5"/>
    </w:rPr>
  </w:style>
  <w:style w:type="paragraph" w:customStyle="1" w:styleId="Rubricering">
    <w:name w:val="Rubricering"/>
    <w:basedOn w:val="Standaard"/>
    <w:next w:val="Standaard"/>
    <w:rsid w:val="004342E2"/>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4342E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4342E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342E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342E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342E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342E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342E2"/>
    <w:rPr>
      <w:vertAlign w:val="superscript"/>
    </w:rPr>
  </w:style>
  <w:style w:type="paragraph" w:styleId="Koptekst">
    <w:name w:val="header"/>
    <w:basedOn w:val="Standaard"/>
    <w:link w:val="KoptekstChar"/>
    <w:uiPriority w:val="99"/>
    <w:unhideWhenUsed/>
    <w:rsid w:val="004342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42E2"/>
  </w:style>
  <w:style w:type="paragraph" w:styleId="Voettekst">
    <w:name w:val="footer"/>
    <w:basedOn w:val="Standaard"/>
    <w:link w:val="VoettekstChar"/>
    <w:uiPriority w:val="99"/>
    <w:unhideWhenUsed/>
    <w:rsid w:val="004342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4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1543</ap:Words>
  <ap:Characters>8488</ap:Characters>
  <ap:DocSecurity>0</ap:DocSecurity>
  <ap:Lines>70</ap:Lines>
  <ap:Paragraphs>20</ap:Paragraphs>
  <ap:ScaleCrop>false</ap:ScaleCrop>
  <ap:LinksUpToDate>false</ap:LinksUpToDate>
  <ap:CharactersWithSpaces>10011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2025-03-27T15:36:00.0000000Z</dcterms:created>
  <dcterms:modified xsi:type="dcterms:W3CDTF">2025-03-27T15:37:00.0000000Z</dcterms:modified>
  <version/>
  <category/>
</coreProperties>
</file>