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2025Z05941</w:t>
        <w:br/>
      </w:r>
      <w:proofErr w:type="spellEnd"/>
    </w:p>
    <w:p>
      <w:pPr>
        <w:pStyle w:val="Normal"/>
        <w:rPr>
          <w:b w:val="1"/>
          <w:bCs w:val="1"/>
        </w:rPr>
      </w:pPr>
      <w:r w:rsidR="250AE766">
        <w:rPr>
          <w:b w:val="0"/>
          <w:bCs w:val="0"/>
        </w:rPr>
        <w:t>(ingezonden 28 maart 2025)</w:t>
        <w:br/>
      </w:r>
    </w:p>
    <w:p>
      <w:r>
        <w:t xml:space="preserve">Vragen van het lid Postma (Nieuw Sociaal Contract) aan de minister van Klimaat en Groene Groei over het artikel 'Consumenten betalen groen gas maar dat is er nog helemaal niet'</w:t>
      </w:r>
      <w:r>
        <w:br/>
      </w:r>
    </w:p>
    <w:p>
      <w:r>
        <w:t xml:space="preserve"> </w:t>
      </w:r>
      <w:r>
        <w:br/>
      </w:r>
    </w:p>
    <w:p>
      <w:r>
        <w:t xml:space="preserve">1. Bent u bekend met de publicatie van RTL Nieuws van 25 maart ‘Consumenten betalen een toeslag betalen voor groen gas, maar dat is er nog helemaal niet’? (1)</w:t>
      </w:r>
      <w:r>
        <w:br/>
      </w:r>
    </w:p>
    <w:p>
      <w:r>
        <w:t xml:space="preserve">2. Wat is de status van het wetsvoorstel bijmengverplichting groen gas, en van de gesprekken met de Europese Commissie over het wetsvoorstel? Wanneer wordt de reactie van de Europese Commissie op het gewijzigde wetsvoorstel verwacht?</w:t>
      </w:r>
      <w:r>
        <w:br/>
      </w:r>
    </w:p>
    <w:p>
      <w:r>
        <w:t xml:space="preserve">3. Gaat u de tijdslijn nog halen van behandeling? Wanneer wordt de wet in de Tweede Kamer verwacht en wanneer in de Eerste Kamer?</w:t>
      </w:r>
      <w:r>
        <w:br/>
      </w:r>
    </w:p>
    <w:p>
      <w:r>
        <w:t xml:space="preserve">4. Bent u het ermee eens dat de kans dat de wet op 1 jan 2026 in werking treedt zeer klein is?</w:t>
      </w:r>
      <w:r>
        <w:br/>
      </w:r>
    </w:p>
    <w:p>
      <w:r>
        <w:t xml:space="preserve">5. Bent u het ermee eens dat het logisch is dat bedrijven zich op wetgeving voorbereiden en er in de bedrijfsvoering vanuit mogen gaan dat als er een datum gecommuniceerd wordt, deze datum ook gerespecteerd wordt?</w:t>
      </w:r>
      <w:r>
        <w:br/>
      </w:r>
    </w:p>
    <w:p>
      <w:r>
        <w:t xml:space="preserve">6. Bent u het ermee eens dat de huishoudens nu een onnodige hoge energierekening hebben omdat ze betalen voor iets waarvan bijna zeker is, dat het dan nog niet speelt?</w:t>
      </w:r>
      <w:r>
        <w:br/>
      </w:r>
    </w:p>
    <w:p>
      <w:r>
        <w:t xml:space="preserve">7. Bent u het ermee eens dat huishoudens dit bedrag terug moeten krijgen?</w:t>
      </w:r>
      <w:r>
        <w:br/>
      </w:r>
    </w:p>
    <w:p>
      <w:r>
        <w:t xml:space="preserve">8. Bent u het ermee eens dat de meest charmante manier voor energiebedrijven om met deze overheidonvolkomendheid om te gaan de optie is om prijzen tussentijds te kunnen wijzigen? Heeft dat wat u betreft ook de voorkeur?</w:t>
      </w:r>
      <w:r>
        <w:br/>
      </w:r>
    </w:p>
    <w:p>
      <w:r>
        <w:t xml:space="preserve">9. Bent u het ermee eens dat indien het klopt dat energiemaatschappijen de rekening vanwege groen gas verhogen met 10% dat dan deze verhoging de energierekening die voor veel huishoudens al te hoog is, nog onbetaalbaarder maakt ?</w:t>
      </w:r>
      <w:r>
        <w:br/>
      </w:r>
    </w:p>
    <w:p>
      <w:r>
        <w:t xml:space="preserve">10. Deelt u de mening dat 10% opslag niet draagbaar is voor veel huishoudens die amper rondkomen, zie ook aangenomen motie Postma (Kamerstuk 31239, nr. 410)?</w:t>
      </w:r>
      <w:r>
        <w:br/>
      </w:r>
    </w:p>
    <w:p>
      <w:r>
        <w:t xml:space="preserve">11. Hoe houdt u groen gas betaalbaar voor huishoudens?</w:t>
      </w:r>
      <w:r>
        <w:br/>
      </w:r>
    </w:p>
    <w:p>
      <w:r>
        <w:t xml:space="preserve">12. Hoe waarborgt u dat energiemaatschappijen die reeds een groen gas-toeslag in rekening hebben gebracht, deze aan huishoudens terugbetalen?</w:t>
      </w:r>
      <w:r>
        <w:br/>
      </w:r>
    </w:p>
    <w:p>
      <w:r>
        <w:t xml:space="preserve">13. Bent u het ermee eens dat, liefst nog voor 1 januari 2026, genormeerd moet worden hoe energiemaatschappijen de energierekening voortaan op moeten stellen op zo’n manier dat huishoudens kunnen zien hoeveel ze voor de bijmenging van groen gas betalen?</w:t>
      </w:r>
      <w:r>
        <w:br/>
      </w:r>
    </w:p>
    <w:p>
      <w:r>
        <w:t xml:space="preserve">14. Hoeveel m³ groen gas is er nodig per jaar vanaf 1 januari 2026 als de wet wel in gaat, wil er aan de bijmengverplichting kunnen worden voldaan? Is dat beschikbaar in Nederland? Voor hoeveel procent zijn we afhankelijk van de buitenlandse markt?</w:t>
      </w:r>
      <w:r>
        <w:br/>
      </w:r>
    </w:p>
    <w:p>
      <w:r>
        <w:t xml:space="preserve">15. Hoeveel m³ van het totaal aan benodigd groen gas komt er per 1 januari 2026 uit rioolslib uit Nederland, hoeveel uit groente-, fruit- en tuinafval (gft) uit Nederland, hoeveel uit etensresten uit Nederland, hoeveel uit (koe)mest uit Nederland en hoeveel uit welke andere bron(nen)?</w:t>
      </w:r>
      <w:r>
        <w:br/>
      </w:r>
    </w:p>
    <w:p>
      <w:r>
        <w:t xml:space="preserve">16. Hoe zijn Nederlandse waterzuiveringsinstallaties (rioolslib), Nederlandse gft-inzamelaars (gft), Nederlandse horeca (etensresten) en Nederlandse boeren (mest)betrokken bij de plannen voor groen gas per 1 januari 2026</w:t>
      </w:r>
      <w:r>
        <w:br/>
      </w:r>
    </w:p>
    <w:p>
      <w:r>
        <w:t xml:space="preserve">17. Hoe heeft en houdt u regie op de groengasproductie in Nederland?</w:t>
      </w:r>
      <w:r>
        <w:br/>
      </w:r>
    </w:p>
    <w:p>
      <w:r>
        <w:t xml:space="preserve">18. Zal er ook groen gas worden geïmporteerd, en zo ja: waar vandaan en hoeveel m³?</w:t>
      </w:r>
      <w:r>
        <w:br/>
      </w:r>
    </w:p>
    <w:p>
      <w:r>
        <w:t xml:space="preserve">19. Wat is de winst van Nederlands groen gas, respectievelijk geimporteerd groen gas, ten opzichte van aardgas?</w:t>
      </w:r>
      <w:r>
        <w:br/>
      </w:r>
    </w:p>
    <w:p>
      <w:r>
        <w:t xml:space="preserve">20. Met welk bijmengpad moeten energiebedrijven rekening houden in de meerjarige contracten die ze willen aanbieden?</w:t>
      </w:r>
      <w:r>
        <w:br/>
      </w:r>
    </w:p>
    <w:p>
      <w:r>
        <w:t xml:space="preserve">21. Voor welke soort(en) woningbouw is groen gas de oplossing binnen de gemeentelijke warmtetransitie?</w:t>
      </w:r>
      <w:r>
        <w:br/>
      </w:r>
    </w:p>
    <w:p>
      <w:r>
        <w:t xml:space="preserve">22. Welke afspraken zijn er gemaakt met Nederlandse gemeenten over het laten liggen van het aardgasleidingenstelsel voor het transport van groen gas?</w:t>
      </w:r>
      <w:r>
        <w:br/>
      </w:r>
    </w:p>
    <w:p>
      <w:r>
        <w:t xml:space="preserve">23. Welke afspraken heeft u gemaakt met gemeenten over de rol van groen gas binnen de warmtetransitie, vanaf 1 januari 2026?</w:t>
      </w:r>
      <w:r>
        <w:br/>
      </w:r>
    </w:p>
    <w:p>
      <w:r>
        <w:t xml:space="preserve">24. Kunt u deze vragen afzonderlijk en voor het commissiedebat Betaalbare energierekening voor huishoudens beantwoorden?</w:t>
      </w:r>
      <w:r>
        <w:br/>
      </w:r>
    </w:p>
    <w:p>
      <w:r>
        <w:t xml:space="preserve"> </w:t>
      </w:r>
      <w:r>
        <w:br/>
      </w:r>
    </w:p>
    <w:p>
      <w:r>
        <w:t xml:space="preserve">(1) RTL Nieuws, 25 maart 2025, ‘Consumenten betalen een toeslag betalen voor groen gas, maar dat is er nog helemaal niet’.  (www.rtl.nl/nieuws/economie/artikel/5500771/consumenten-betalen-toeslag-voor-groen-gas-dat-er-helemaal-nog-niet)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